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w:t>
      </w:r>
    </w:p>
    <w:p>
      <w:pPr>
        <w:spacing w:line="240" w:lineRule="auto"/>
        <w:rPr>
          <w:rFonts w:hAnsi="Times New Roman" w:cs="Times New Roman"/>
          <w:color w:val="000000"/>
          <w:sz w:val="24"/>
          <w:szCs w:val="24"/>
        </w:rPr>
      </w:pPr>
    </w:p>
    <w:tbl>
      <w:tblPr>
        <w:tblW w:w="0" w:type="auto"/>
        <w:tblCellMar>
          <w:top w:w="15" w:type="dxa"/>
          <w:left w:w="15" w:type="dxa"/>
          <w:bottom w:w="15" w:type="dxa"/>
          <w:right w:w="15" w:type="dxa"/>
        </w:tblCellMar>
        <w:tblLook w:val="0600"/>
      </w:tblPr>
      <w:tblGrid>
        <w:gridCol w:w="1440"/>
        <w:gridCol w:w="1440"/>
      </w:tblGrid>
      <w:tr>
        <w:trPr>
          <w:trHeight w:val="2"/>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УТВЕРЖДАЮ</w:t>
            </w:r>
          </w:p>
        </w:tc>
      </w:tr>
      <w:tr>
        <w:trPr>
          <w:trHeight w:val="2"/>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w:t>
            </w:r>
          </w:p>
        </w:tc>
      </w:tr>
      <w:tr>
        <w:trPr>
          <w:trHeight w:val="2"/>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w:t>
            </w:r>
          </w:p>
        </w:tc>
      </w:tr>
      <w:tr>
        <w:trPr>
          <w:trHeight w:val="2"/>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ПОЛИТИКА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обработки персональных данных </w:t>
      </w:r>
      <w:r>
        <w:rPr>
          <w:rFonts w:hAnsi="Times New Roman" w:cs="Times New Roman"/>
          <w:b/>
          <w:bCs/>
          <w:color w:val="000000"/>
          <w:sz w:val="24"/>
          <w:szCs w:val="24"/>
        </w:rPr>
        <w:t>______________</w:t>
      </w:r>
    </w:p>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Настоящая политика обработки персональных данных </w:t>
      </w:r>
      <w:r>
        <w:rPr>
          <w:rFonts w:hAnsi="Times New Roman" w:cs="Times New Roman"/>
          <w:color w:val="000000"/>
          <w:sz w:val="24"/>
          <w:szCs w:val="24"/>
        </w:rPr>
        <w:t>______________</w:t>
      </w:r>
      <w:r>
        <w:rPr>
          <w:rFonts w:hAnsi="Times New Roman" w:cs="Times New Roman"/>
          <w:color w:val="000000"/>
          <w:sz w:val="24"/>
          <w:szCs w:val="24"/>
        </w:rPr>
        <w:t xml:space="preserve">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Pr>
          <w:rFonts w:hAnsi="Times New Roman" w:cs="Times New Roman"/>
          <w:color w:val="000000"/>
          <w:sz w:val="24"/>
          <w:szCs w:val="24"/>
        </w:rPr>
        <w:t>______________</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Локальные нормативные акты и иные документы, регламентирующие обработку персональных данных в Школе, разрабатываются с учетом положений Политики.</w:t>
      </w:r>
    </w:p>
    <w:p>
      <w:pPr>
        <w:spacing w:line="240" w:lineRule="auto"/>
        <w:rPr>
          <w:rFonts w:hAnsi="Times New Roman" w:cs="Times New Roman"/>
          <w:color w:val="000000"/>
          <w:sz w:val="24"/>
          <w:szCs w:val="24"/>
        </w:rPr>
      </w:pPr>
      <w:r>
        <w:rPr>
          <w:rFonts w:hAnsi="Times New Roman" w:cs="Times New Roman"/>
          <w:color w:val="000000"/>
          <w:sz w:val="24"/>
          <w:szCs w:val="24"/>
        </w:rPr>
        <w:t>1.3. Действие Политики распространяется на персональные данные, которые Школа обрабатывает с использованием и без использования средств автоматизации.</w:t>
      </w:r>
    </w:p>
    <w:p>
      <w:pPr>
        <w:spacing w:line="240" w:lineRule="auto"/>
        <w:rPr>
          <w:rFonts w:hAnsi="Times New Roman" w:cs="Times New Roman"/>
          <w:color w:val="000000"/>
          <w:sz w:val="24"/>
          <w:szCs w:val="24"/>
        </w:rPr>
      </w:pPr>
      <w:r>
        <w:rPr>
          <w:rFonts w:hAnsi="Times New Roman" w:cs="Times New Roman"/>
          <w:color w:val="000000"/>
          <w:sz w:val="24"/>
          <w:szCs w:val="24"/>
        </w:rPr>
        <w:t>1.4. В Политике используются следующие понятия: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Pr>
          <w:rFonts w:hAnsi="Times New Roman" w:cs="Times New Roman"/>
          <w:color w:val="000000"/>
          <w:sz w:val="24"/>
          <w:szCs w:val="24"/>
        </w:rPr>
        <w:t>Федеральным законом от 27.07.2006 № 152-ФЗ</w:t>
      </w:r>
      <w:r>
        <w:rPr>
          <w:rFonts w:hAnsi="Times New Roman" w:cs="Times New Roman"/>
          <w:color w:val="000000"/>
          <w:sz w:val="24"/>
          <w:szCs w:val="24"/>
        </w:rPr>
        <w:t xml:space="preserve"> (далее – Закон);</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оператор персональных данных (оператор) – Школа – 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автоматизированная обработка персональных данных – обработка персональных данных с помощью средств вычислительной техники;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распространение персональных данных – действия, направленные на раскрытие персональных данных неопределенному кругу лиц;</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spacing w:line="240" w:lineRule="auto"/>
        <w:rPr>
          <w:rFonts w:hAnsi="Times New Roman" w:cs="Times New Roman"/>
          <w:color w:val="000000"/>
          <w:sz w:val="24"/>
          <w:szCs w:val="24"/>
        </w:rPr>
      </w:pPr>
      <w:r>
        <w:rPr>
          <w:rFonts w:hAnsi="Times New Roman" w:cs="Times New Roman"/>
          <w:color w:val="000000"/>
          <w:sz w:val="24"/>
          <w:szCs w:val="24"/>
        </w:rPr>
        <w:t>1.5. Школа как оператор персональных данных обязана:</w:t>
      </w:r>
    </w:p>
    <w:p>
      <w:pPr>
        <w:spacing w:line="240" w:lineRule="auto"/>
        <w:rPr>
          <w:rFonts w:hAnsi="Times New Roman" w:cs="Times New Roman"/>
          <w:color w:val="000000"/>
          <w:sz w:val="24"/>
          <w:szCs w:val="24"/>
        </w:rPr>
      </w:pPr>
      <w:r>
        <w:rPr>
          <w:rFonts w:hAnsi="Times New Roman" w:cs="Times New Roman"/>
          <w:color w:val="000000"/>
          <w:sz w:val="24"/>
          <w:szCs w:val="24"/>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1.5.3. Разъяснять субъектам персональных данных, их законным представителям юридические последствия отказа предоставить персональные данные.</w:t>
      </w:r>
    </w:p>
    <w:p>
      <w:pPr>
        <w:spacing w:line="240" w:lineRule="auto"/>
        <w:rPr>
          <w:rFonts w:hAnsi="Times New Roman" w:cs="Times New Roman"/>
          <w:color w:val="000000"/>
          <w:sz w:val="24"/>
          <w:szCs w:val="24"/>
        </w:rPr>
      </w:pPr>
      <w:r>
        <w:rPr>
          <w:rFonts w:hAnsi="Times New Roman" w:cs="Times New Roman"/>
          <w:color w:val="000000"/>
          <w:sz w:val="24"/>
          <w:szCs w:val="24"/>
        </w:rPr>
        <w:t>1.5.4. Блокировать или удалять неправомерно обрабатываемые, неточные персональные данные либо обеспечить их блокирование или удаление.</w:t>
      </w:r>
    </w:p>
    <w:p>
      <w:pPr>
        <w:spacing w:line="240" w:lineRule="auto"/>
        <w:rPr>
          <w:rFonts w:hAnsi="Times New Roman" w:cs="Times New Roman"/>
          <w:color w:val="000000"/>
          <w:sz w:val="24"/>
          <w:szCs w:val="24"/>
        </w:rPr>
      </w:pPr>
      <w:r>
        <w:rPr>
          <w:rFonts w:hAnsi="Times New Roman" w:cs="Times New Roman"/>
          <w:color w:val="000000"/>
          <w:sz w:val="24"/>
          <w:szCs w:val="24"/>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pPr>
        <w:spacing w:line="240" w:lineRule="auto"/>
        <w:rPr>
          <w:rFonts w:hAnsi="Times New Roman" w:cs="Times New Roman"/>
          <w:color w:val="000000"/>
          <w:sz w:val="24"/>
          <w:szCs w:val="24"/>
        </w:rPr>
      </w:pPr>
      <w:r>
        <w:rPr>
          <w:rFonts w:hAnsi="Times New Roman" w:cs="Times New Roman"/>
          <w:color w:val="000000"/>
          <w:sz w:val="24"/>
          <w:szCs w:val="24"/>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1.5.7. Принимать меры, необходимые и достаточные для обеспечения выполнения обязанностей, предусмотренных </w:t>
      </w:r>
      <w:r>
        <w:rPr>
          <w:rFonts w:hAnsi="Times New Roman" w:cs="Times New Roman"/>
          <w:color w:val="000000"/>
          <w:sz w:val="24"/>
          <w:szCs w:val="24"/>
        </w:rPr>
        <w:t>Законом</w:t>
      </w:r>
      <w:r>
        <w:rPr>
          <w:rFonts w:hAnsi="Times New Roman" w:cs="Times New Roman"/>
          <w:color w:val="000000"/>
          <w:sz w:val="24"/>
          <w:szCs w:val="24"/>
        </w:rPr>
        <w:t xml:space="preserve"> и принятыми в соответствии с ним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1.6. Школа вправе: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1.6.1. Самостоятельно определять состав и перечень мер, необходимых и достаточных для обеспечения выполнения обязанностей, предусмотренных </w:t>
      </w:r>
      <w:r>
        <w:rPr>
          <w:rFonts w:hAnsi="Times New Roman" w:cs="Times New Roman"/>
          <w:color w:val="000000"/>
          <w:sz w:val="24"/>
          <w:szCs w:val="24"/>
        </w:rPr>
        <w:t>Законом</w:t>
      </w:r>
      <w:r>
        <w:rPr>
          <w:rFonts w:hAnsi="Times New Roman" w:cs="Times New Roman"/>
          <w:color w:val="000000"/>
          <w:sz w:val="24"/>
          <w:szCs w:val="24"/>
        </w:rPr>
        <w:t xml:space="preserve"> и принятыми в соответствии с ним нормативными правовыми актами, если иное не предусмотрено законодательством о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1.6.2. Использовать персональные данные субъектов персональных данных без их согласия в случаях, предусмотренных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1.6.3. Предоставлять персональные данные субъектов персональных данных третьим лицам в случаях, предусмотренных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w:t>
      </w:r>
      <w:r>
        <w:rPr>
          <w:rFonts w:hAnsi="Times New Roman" w:cs="Times New Roman"/>
          <w:color w:val="000000"/>
          <w:sz w:val="24"/>
          <w:szCs w:val="24"/>
        </w:rPr>
        <w:t>Законом</w:t>
      </w:r>
      <w:r>
        <w:rPr>
          <w:rFonts w:hAnsi="Times New Roman" w:cs="Times New Roman"/>
          <w:color w:val="000000"/>
          <w:sz w:val="24"/>
          <w:szCs w:val="24"/>
        </w:rPr>
        <w:t xml:space="preserve">,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Pr>
          <w:rFonts w:hAnsi="Times New Roman" w:cs="Times New Roman"/>
          <w:color w:val="000000"/>
          <w:sz w:val="24"/>
          <w:szCs w:val="24"/>
        </w:rPr>
        <w:t>Законом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pPr>
        <w:spacing w:line="240" w:lineRule="auto"/>
        <w:rPr>
          <w:rFonts w:hAnsi="Times New Roman" w:cs="Times New Roman"/>
          <w:color w:val="000000"/>
          <w:sz w:val="24"/>
          <w:szCs w:val="24"/>
        </w:rPr>
      </w:pPr>
      <w:r>
        <w:rPr>
          <w:rFonts w:hAnsi="Times New Roman" w:cs="Times New Roman"/>
          <w:color w:val="000000"/>
          <w:sz w:val="24"/>
          <w:szCs w:val="24"/>
        </w:rPr>
        <w:t>1.7.1. В случаях, предусмотренных законодательством, предоставлять Школе достоверные персональные данные.</w:t>
      </w:r>
    </w:p>
    <w:p>
      <w:pPr>
        <w:spacing w:line="240" w:lineRule="auto"/>
        <w:rPr>
          <w:rFonts w:hAnsi="Times New Roman" w:cs="Times New Roman"/>
          <w:color w:val="000000"/>
          <w:sz w:val="24"/>
          <w:szCs w:val="24"/>
        </w:rPr>
      </w:pPr>
      <w:r>
        <w:rPr>
          <w:rFonts w:hAnsi="Times New Roman" w:cs="Times New Roman"/>
          <w:color w:val="000000"/>
          <w:sz w:val="24"/>
          <w:szCs w:val="24"/>
        </w:rPr>
        <w:t>1.7.2. При изменении персональных данных, обнаружении ошибок или неточностей в них незамедлительно сообщать об этом Школе.</w:t>
      </w:r>
    </w:p>
    <w:p>
      <w:pPr>
        <w:spacing w:line="240" w:lineRule="auto"/>
        <w:rPr>
          <w:rFonts w:hAnsi="Times New Roman" w:cs="Times New Roman"/>
          <w:color w:val="000000"/>
          <w:sz w:val="24"/>
          <w:szCs w:val="24"/>
        </w:rPr>
      </w:pPr>
      <w:r>
        <w:rPr>
          <w:rFonts w:hAnsi="Times New Roman" w:cs="Times New Roman"/>
          <w:color w:val="000000"/>
          <w:sz w:val="24"/>
          <w:szCs w:val="24"/>
        </w:rPr>
        <w:t>1.8. Субъекты персональных данных вправе:</w:t>
      </w:r>
    </w:p>
    <w:p>
      <w:pPr>
        <w:spacing w:line="240" w:lineRule="auto"/>
        <w:rPr>
          <w:rFonts w:hAnsi="Times New Roman" w:cs="Times New Roman"/>
          <w:color w:val="000000"/>
          <w:sz w:val="24"/>
          <w:szCs w:val="24"/>
        </w:rPr>
      </w:pPr>
      <w:r>
        <w:rPr>
          <w:rFonts w:hAnsi="Times New Roman" w:cs="Times New Roman"/>
          <w:color w:val="000000"/>
          <w:sz w:val="24"/>
          <w:szCs w:val="24"/>
        </w:rPr>
        <w:t>1.8.1. Получать информацию, касающуюся обработки своих персональных данных, кроме случаев, когда такой доступ ограничен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spacing w:line="240" w:lineRule="auto"/>
        <w:rPr>
          <w:rFonts w:hAnsi="Times New Roman" w:cs="Times New Roman"/>
          <w:color w:val="000000"/>
          <w:sz w:val="24"/>
          <w:szCs w:val="24"/>
        </w:rPr>
      </w:pPr>
      <w:r>
        <w:rPr>
          <w:rFonts w:hAnsi="Times New Roman" w:cs="Times New Roman"/>
          <w:color w:val="000000"/>
          <w:sz w:val="24"/>
          <w:szCs w:val="24"/>
        </w:rPr>
        <w:t>1.8.3. Дополнить персональные данные оценочного характера заявлением, выражающим собственную точку зрения.</w:t>
      </w:r>
    </w:p>
    <w:p>
      <w:pPr>
        <w:spacing w:line="240" w:lineRule="auto"/>
        <w:rPr>
          <w:rFonts w:hAnsi="Times New Roman" w:cs="Times New Roman"/>
          <w:color w:val="000000"/>
          <w:sz w:val="24"/>
          <w:szCs w:val="24"/>
        </w:rPr>
      </w:pPr>
      <w:r>
        <w:rPr>
          <w:rFonts w:hAnsi="Times New Roman" w:cs="Times New Roman"/>
          <w:color w:val="000000"/>
          <w:sz w:val="24"/>
          <w:szCs w:val="24"/>
        </w:rPr>
        <w:t>1.8.4. Обжаловать действия или бездействие Школы в уполномоченном органе по защите прав субъектов персональных данных или в судебном порядке.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Правовые основания обработки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2.1.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Трудовой кодекс</w:t>
      </w:r>
      <w:r>
        <w:rPr>
          <w:rFonts w:hAnsi="Times New Roman" w:cs="Times New Roman"/>
          <w:color w:val="000000"/>
          <w:sz w:val="24"/>
          <w:szCs w:val="24"/>
        </w:rPr>
        <w:t>, иные нормативные правовые акты, содержащие нормы трудового права;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Бюджетный кодекс</w:t>
      </w:r>
      <w:r>
        <w:rPr>
          <w:rFonts w:hAnsi="Times New Roman" w:cs="Times New Roman"/>
          <w:color w:val="000000"/>
          <w:sz w:val="24"/>
          <w:szCs w:val="24"/>
        </w:rPr>
        <w:t>;</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Налоговый кодекс;</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Гражданский кодекс;</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Семейный кодекс;</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Федеральный закон от 29.12.2012 № 273-ФЗ</w:t>
      </w:r>
      <w:r>
        <w:rPr>
          <w:rFonts w:hAnsi="Times New Roman" w:cs="Times New Roman"/>
          <w:color w:val="000000"/>
          <w:sz w:val="24"/>
          <w:szCs w:val="24"/>
        </w:rPr>
        <w:t xml:space="preserve"> «Об образовании в Российской Федерации» и принятые в соответствии с ним нормативные правовые акты;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социальное, пенсионное и страховое законодательство Российской Федерации;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законодательство в сфере безопасности, в том числе антитеррористической защищенности.</w:t>
      </w:r>
    </w:p>
    <w:p>
      <w:pPr>
        <w:spacing w:line="240" w:lineRule="auto"/>
        <w:rPr>
          <w:rFonts w:hAnsi="Times New Roman" w:cs="Times New Roman"/>
          <w:color w:val="000000"/>
          <w:sz w:val="24"/>
          <w:szCs w:val="24"/>
        </w:rPr>
      </w:pPr>
      <w:r>
        <w:rPr>
          <w:rFonts w:hAnsi="Times New Roman" w:cs="Times New Roman"/>
          <w:color w:val="000000"/>
          <w:sz w:val="24"/>
          <w:szCs w:val="24"/>
        </w:rPr>
        <w:t>2.2.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w:t>
            </w:r>
            <w:r>
              <w:br/>
            </w:r>
            <w:r>
              <w:rPr>
                <w:rFonts w:hAnsi="Times New Roman" w:cs="Times New Roman"/>
                <w:color w:val="000000"/>
                <w:sz w:val="24"/>
                <w:szCs w:val="24"/>
              </w:rPr>
              <w:t>данных</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 видео);</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по месту жительства;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фактического проживания;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страховой номер индивидуального лицевого счета (СНИЛС);</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успеваемости обучающегося и другие сведения, образующиеся в процессе реализации образовательной программы;</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Сведения о состоянии здоровья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Обучающиеся, их родители (законные представители)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реализации образовательной программы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2. Цель обработки: выполнения функций и полномочий работодателя в трудовых отношениях, в том числе обязанностей по охране труда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персональные</w:t>
            </w:r>
            <w:r>
              <w:br/>
            </w:r>
            <w:r>
              <w:rPr>
                <w:rFonts w:hAnsi="Times New Roman" w:cs="Times New Roman"/>
                <w:color w:val="000000"/>
                <w:sz w:val="24"/>
                <w:szCs w:val="24"/>
              </w:rPr>
              <w:t>данные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по месту жительства;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фактического проживания;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страховой номер индивидуального лицевого счета (СНИЛС);</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образовании, квалификации, профессиональной подготовке и повышении квалификации;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семейное положение, наличие детей, родственные связи;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трудовой деятельности, в том числе наличие поощрений, награждений и (или) дисциплинарных взысканий;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данные о регистрации брака;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воинском учете;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инвалидности;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удержании алиментов;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доходе с предыдущего места работы;</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иные персональные данные, предоставляемые работниками в соответствии с требованиями трудового законодательства</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Сведения о состоянии здоровья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Работники, кандидаты на работу (соискатели)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3. Цель обработки: реализация гражданско-правовых договоров, стороной, выгодоприобретателем или получателем которых является Школа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и (или) фактического проживания;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расчетного счета;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банковской карты;</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иные персональные данные, предоставляемые физическими лицами, необходимые для заключения и исполнения договоров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Контрагенты, партнеры, стороны договора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необходимого для исполнения заключенного договора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4. Цель обработки: обеспечение безопасности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и (или) фактического проживания;</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контактные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Посетители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периода нахождения посетителя на территории Школы</w:t>
            </w:r>
          </w:p>
        </w:tc>
      </w:tr>
      <w:tr>
        <w:trPr>
          <w:trHeight w:val="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Условия обработки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4.1. 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Школы.</w:t>
      </w:r>
    </w:p>
    <w:p>
      <w:pPr>
        <w:spacing w:line="240" w:lineRule="auto"/>
        <w:rPr>
          <w:rFonts w:hAnsi="Times New Roman" w:cs="Times New Roman"/>
          <w:color w:val="000000"/>
          <w:sz w:val="24"/>
          <w:szCs w:val="24"/>
        </w:rPr>
      </w:pPr>
      <w:r>
        <w:rPr>
          <w:rFonts w:hAnsi="Times New Roman" w:cs="Times New Roman"/>
          <w:color w:val="000000"/>
          <w:sz w:val="24"/>
          <w:szCs w:val="24"/>
        </w:rPr>
        <w:t>4.2.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Получение о обработку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w:t>
      </w:r>
      <w:r>
        <w:rPr>
          <w:rFonts w:hAnsi="Times New Roman" w:cs="Times New Roman"/>
          <w:color w:val="000000"/>
          <w:sz w:val="24"/>
          <w:szCs w:val="24"/>
        </w:rPr>
        <w:t>Законом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4.4. Школа обрабатывает персональные данные:</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 использования средств автоматизации;</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с использованием средств автоматизации в программах и информационных системах: </w:t>
      </w:r>
      <w:r>
        <w:rPr>
          <w:rFonts w:hAnsi="Times New Roman" w:cs="Times New Roman"/>
          <w:color w:val="000000"/>
          <w:sz w:val="24"/>
          <w:szCs w:val="24"/>
        </w:rPr>
        <w:t>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Хранение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4.5.1.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pPr>
        <w:spacing w:line="240" w:lineRule="auto"/>
        <w:rPr>
          <w:rFonts w:hAnsi="Times New Roman" w:cs="Times New Roman"/>
          <w:color w:val="000000"/>
          <w:sz w:val="24"/>
          <w:szCs w:val="24"/>
        </w:rPr>
      </w:pPr>
      <w:r>
        <w:rPr>
          <w:rFonts w:hAnsi="Times New Roman" w:cs="Times New Roman"/>
          <w:color w:val="000000"/>
          <w:sz w:val="24"/>
          <w:szCs w:val="24"/>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pPr>
        <w:spacing w:line="240" w:lineRule="auto"/>
        <w:rPr>
          <w:rFonts w:hAnsi="Times New Roman" w:cs="Times New Roman"/>
          <w:color w:val="000000"/>
          <w:sz w:val="24"/>
          <w:szCs w:val="24"/>
        </w:rPr>
      </w:pPr>
      <w:r>
        <w:rPr>
          <w:rFonts w:hAnsi="Times New Roman" w:cs="Times New Roman"/>
          <w:color w:val="000000"/>
          <w:sz w:val="24"/>
          <w:szCs w:val="24"/>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4.6. Лица, ответственные за обработку персональных данных в Школе, прекращают их обрабатывать в следующих случаях: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достигнуты цели обработки персональных данных;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истек срок действия согласия на обработку персональных данных;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отозвано согласие на обработку персональных данных;</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обработка персональных данных неправомерна.</w:t>
      </w:r>
    </w:p>
    <w:p>
      <w:pPr>
        <w:spacing w:line="240" w:lineRule="auto"/>
        <w:rPr>
          <w:rFonts w:hAnsi="Times New Roman" w:cs="Times New Roman"/>
          <w:color w:val="000000"/>
          <w:sz w:val="24"/>
          <w:szCs w:val="24"/>
        </w:rPr>
      </w:pPr>
      <w:r>
        <w:rPr>
          <w:rFonts w:hAnsi="Times New Roman" w:cs="Times New Roman"/>
          <w:color w:val="000000"/>
          <w:sz w:val="24"/>
          <w:szCs w:val="24"/>
        </w:rPr>
        <w:t>4.7. Передача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4.7.1. Школа обеспечивает конфиденциальность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4.7.2. Школа передает персональные данные третьим лицам в следующих случаях: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субъект персональных данных дал согласие на передачу своих данных;</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передать данные необходимо в соответствии с требованиями законодательства в рамках установленной процедуры.</w:t>
      </w:r>
    </w:p>
    <w:p>
      <w:pPr>
        <w:spacing w:line="240" w:lineRule="auto"/>
        <w:rPr>
          <w:rFonts w:hAnsi="Times New Roman" w:cs="Times New Roman"/>
          <w:color w:val="000000"/>
          <w:sz w:val="24"/>
          <w:szCs w:val="24"/>
        </w:rPr>
      </w:pPr>
      <w:r>
        <w:rPr>
          <w:rFonts w:hAnsi="Times New Roman" w:cs="Times New Roman"/>
          <w:color w:val="000000"/>
          <w:sz w:val="24"/>
          <w:szCs w:val="24"/>
        </w:rPr>
        <w:t>4.7.3. Школа не осуществляет трансграничную передачу персональных данных.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Актуализация, исправление, удаление и уничтожение персональных данных, ответы на запросы субъектов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Школы в зависимости от типа носителя персональных данных, в том числе путем измельчения шредере, стирания или форматирования электронного носителя.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5.7.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 установленном </w:t>
      </w:r>
      <w:r>
        <w:rPr>
          <w:rFonts w:hAnsi="Times New Roman" w:cs="Times New Roman"/>
          <w:color w:val="000000"/>
          <w:sz w:val="24"/>
          <w:szCs w:val="24"/>
        </w:rPr>
        <w:t>Законом</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71e5573c387a47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