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7E5" w:rsidRPr="009F77E5" w:rsidRDefault="009F77E5" w:rsidP="009F77E5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</w:rPr>
      </w:pPr>
      <w:r w:rsidRPr="009F77E5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ВОПРОС-ОТВЕТ: часто задаваемые вопросы родителями о школьном питании </w:t>
      </w:r>
    </w:p>
    <w:tbl>
      <w:tblPr>
        <w:tblW w:w="1078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99"/>
        <w:gridCol w:w="6383"/>
      </w:tblGrid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b/>
                <w:bCs/>
                <w:color w:val="4D4D4D"/>
                <w:sz w:val="24"/>
                <w:szCs w:val="24"/>
              </w:rPr>
              <w:t>ВОПРОС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b/>
                <w:bCs/>
                <w:color w:val="4D4D4D"/>
                <w:sz w:val="24"/>
                <w:szCs w:val="24"/>
              </w:rPr>
              <w:t>ОТВЕТ</w:t>
            </w:r>
          </w:p>
        </w:tc>
      </w:tr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Кто имеет право на бесплатное питание?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 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Организовано </w:t>
            </w:r>
            <w:r w:rsidRPr="009F77E5">
              <w:rPr>
                <w:rFonts w:ascii="Times New Roman" w:eastAsia="Times New Roman" w:hAnsi="Times New Roman" w:cs="Times New Roman"/>
                <w:b/>
                <w:bCs/>
                <w:color w:val="4D4D4D"/>
                <w:sz w:val="24"/>
                <w:szCs w:val="24"/>
              </w:rPr>
              <w:t>льготного питания </w:t>
            </w: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за счет сре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дств кр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аевого и муниципального бюджета для  следующих категорий граждан: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– всем обучающимся 1-4 классов;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– из многодетных малоимущих семей;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– из малоимущих семей;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– 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обучающимся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 xml:space="preserve"> с ограниченными возможностями здоровья;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– дети-инвалиды, имеющие статус учащихся с ограниченными возможностями здоровья.</w:t>
            </w:r>
          </w:p>
        </w:tc>
      </w:tr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Как подать заявление на бесплатное питание?</w:t>
            </w:r>
          </w:p>
          <w:p w:rsidR="009F77E5" w:rsidRPr="009F77E5" w:rsidRDefault="009F77E5" w:rsidP="009F77E5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Чтобы поставить обучающегося 5-11 классов на бесплатное питание, необходимо подготовить для ответственного по питанию (социального педагога) пакет документов и написать заявление. </w:t>
            </w:r>
            <w:proofErr w:type="gramEnd"/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b/>
                <w:bCs/>
                <w:color w:val="4D4D4D"/>
                <w:sz w:val="24"/>
                <w:szCs w:val="24"/>
              </w:rPr>
              <w:t>Необходимые документы: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- копия свидетельства о рождении (при достижении возраста 14 лет – паспорт);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- копия или справка о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малоимущности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семьи;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- СНИЛС родителя – заявителя, ребенка, на которого предоставляется льготное питание;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- свидетельство о браке, усыновлении (если разные фамилии);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- заключение ПМПК (для 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обучающихся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с ограниченными возможностями здоровья);</w:t>
            </w:r>
          </w:p>
          <w:p w:rsidR="009F77E5" w:rsidRPr="009F77E5" w:rsidRDefault="009F77E5" w:rsidP="009F77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Для обучающихся 1-4 классов, не относящихся к иным категориям, предоставляются те же документы без заполнения заявления.  </w:t>
            </w: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  <w:u w:val="single"/>
              </w:rPr>
              <w:t>Весь пакет документов принимают и проверяют классные руководители!</w:t>
            </w:r>
            <w:r w:rsidRPr="009F77E5">
              <w:rPr>
                <w:rFonts w:ascii="Times New Roman" w:eastAsia="Times New Roman" w:hAnsi="Times New Roman" w:cs="Times New Roman"/>
                <w:noProof/>
                <w:color w:val="007AD0"/>
                <w:sz w:val="24"/>
                <w:szCs w:val="24"/>
              </w:rPr>
              <w:drawing>
                <wp:inline distT="0" distB="0" distL="0" distR="0">
                  <wp:extent cx="7620" cy="7620"/>
                  <wp:effectExtent l="0" t="0" r="0" b="0"/>
                  <wp:docPr id="1" name="Рисунок 1" descr="Хочу такой сайт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Каковы основания для прекращения льготного питания?</w:t>
            </w:r>
          </w:p>
          <w:p w:rsidR="009F77E5" w:rsidRPr="009F77E5" w:rsidRDefault="009F77E5" w:rsidP="009F77E5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Основанием для прекращения предоставления льготного питания может послужить:</w:t>
            </w:r>
          </w:p>
          <w:p w:rsidR="009F77E5" w:rsidRPr="009F77E5" w:rsidRDefault="009F77E5" w:rsidP="009F77E5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выбытие обучающегося из образовательного учреждения;</w:t>
            </w:r>
            <w:proofErr w:type="gramEnd"/>
          </w:p>
          <w:p w:rsidR="009F77E5" w:rsidRPr="009F77E5" w:rsidRDefault="009F77E5" w:rsidP="009F77E5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истечение срока действия предоставленной справки о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малоимущности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;</w:t>
            </w:r>
          </w:p>
          <w:p w:rsidR="009F77E5" w:rsidRPr="009F77E5" w:rsidRDefault="009F77E5" w:rsidP="009F77E5">
            <w:pPr>
              <w:numPr>
                <w:ilvl w:val="0"/>
                <w:numId w:val="1"/>
              </w:numPr>
              <w:spacing w:before="150" w:after="15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отсутствие актуального на новый учебный год заявления на предоставление льготного питания.</w:t>
            </w:r>
          </w:p>
        </w:tc>
      </w:tr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Кто контролирует качество питания?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На сегодняшний день, проводить проверку на качество </w:t>
            </w: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lastRenderedPageBreak/>
              <w:t>предоставляемых услуг могут не только федеральные органы, но и руководители учебных учреждений, а также специальные комиссии, сформированные по их приказу.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b/>
                <w:bCs/>
                <w:color w:val="4D4D4D"/>
                <w:sz w:val="24"/>
                <w:szCs w:val="24"/>
              </w:rPr>
              <w:t>       Группа может набираться из ответственных родителей, которые желают отслеживать качество предоставляемых детям продуктов и условий приготовления.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         Данные группы могу осуществлять контроль над качеством поставляемых от заказчика продуктов, процессом приготовления, соответствию количества порций, своевременности поставок пищевых продуктов, сроки годности, правила хранения продуктов, а также энергетическую ценность и 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другие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важные для детей нюансы.</w:t>
            </w:r>
          </w:p>
        </w:tc>
      </w:tr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lastRenderedPageBreak/>
              <w:t>Что делать, если у ребенка есть медицинские показания для диетического питания?</w:t>
            </w:r>
          </w:p>
          <w:p w:rsidR="009F77E5" w:rsidRPr="009F77E5" w:rsidRDefault="009F77E5" w:rsidP="009F77E5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Если у вашего ребенка есть медицинские показания для предоставления диетического питания, то вам необходимо:</w:t>
            </w:r>
          </w:p>
          <w:p w:rsidR="009F77E5" w:rsidRPr="009F77E5" w:rsidRDefault="009F77E5" w:rsidP="009F77E5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связаться с 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ответственным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по организации питания в школе;</w:t>
            </w:r>
          </w:p>
          <w:p w:rsidR="009F77E5" w:rsidRPr="009F77E5" w:rsidRDefault="009F77E5" w:rsidP="009F77E5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предоставить в школу справку, подтверждающую и описывающую диету;</w:t>
            </w:r>
          </w:p>
          <w:p w:rsidR="009F77E5" w:rsidRPr="009F77E5" w:rsidRDefault="009F77E5" w:rsidP="009F77E5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написать заявление о предоставлении диетического питания;</w:t>
            </w:r>
          </w:p>
          <w:p w:rsidR="009F77E5" w:rsidRPr="009F77E5" w:rsidRDefault="009F77E5" w:rsidP="009F77E5">
            <w:pPr>
              <w:numPr>
                <w:ilvl w:val="0"/>
                <w:numId w:val="2"/>
              </w:numPr>
              <w:spacing w:before="150" w:after="150" w:line="240" w:lineRule="auto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совместно с поставщиком питания обсудить меню для вашего ребенка.</w:t>
            </w:r>
          </w:p>
          <w:p w:rsidR="009F77E5" w:rsidRPr="009F77E5" w:rsidRDefault="009F77E5" w:rsidP="009F77E5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</w:t>
            </w:r>
          </w:p>
        </w:tc>
      </w:tr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Какие категории обучающихся, имеющие право на бесплатное питание, в случае обучения на дому, обеспечиваются компенсацией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 xml:space="preserve"> ?</w:t>
            </w:r>
            <w:proofErr w:type="gramEnd"/>
          </w:p>
          <w:p w:rsidR="009F77E5" w:rsidRPr="009F77E5" w:rsidRDefault="009F77E5" w:rsidP="009F77E5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</w:t>
            </w:r>
            <w:r w:rsidRPr="009F77E5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 </w:t>
            </w: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Дети-инвалиды, имеющие статус 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обучающихся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с ОВЗ, получающие образование на дому,  получают компенсацию за питание в денежном эквиваленте.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Выплата денежной компенсации родителям (законным представителям) обучающихся осуществляется по личному заявлению родителей (законных представителей).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Заявление о выплате денежной компенсации подается ежегодно до 01 сентября на имя директора школы.</w:t>
            </w:r>
          </w:p>
          <w:p w:rsidR="009F77E5" w:rsidRPr="009F77E5" w:rsidRDefault="009F77E5" w:rsidP="009F77E5">
            <w:pPr>
              <w:spacing w:after="0" w:line="264" w:lineRule="atLeast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</w:t>
            </w:r>
          </w:p>
        </w:tc>
      </w:tr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Перечень запрещенных продуктов и блюд для питания в школьных столовых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Ø Пищевые продукты с истекшими сроками годности и признаками недоброкачественности.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Ø Остатки пищи от предыдущего приема и пища, приготовленная накануне.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Ø Плодоовощная продукция с признаками порчи.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Ø Мясо, субпродукты всех видов сельскохозяйственных животных, рыба, сельскохозяйственная птица, не прошедшие ветеринарный контроль.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lastRenderedPageBreak/>
              <w:t>Ø Субпродукты, кроме печени, языка, сердца.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Ø Непотрошеная птица.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Ø Мясо диких животных.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Ø Яйца и мясо водоплавающих птиц.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Ø Яйца с загрязненной скорлупой, с насечкой, «тек», «бой», а также яйца из хозяйств, неблагополучных по сальмонеллезам.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Консервы с нарушением герметичности банок,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бомбажные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, «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хлопуши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», банки с ржавчиной, деформированные, без этикеток.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Крупа, мука, сухофрукты и другие продукты, загрязненные различными примесями или зараженные амбарными вредителями.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Любые пищевые продукты домашнего (не промышленного) изготовления.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Кремовые кондитерские изделия (пирожные и торты).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Зельцы, изделия из мясной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обрези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, диафрагмы; рулеты из мякоти голов, кровяные и ливерные колбасы.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Творог из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непастеризованного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молока, фляжный творог, фляжную сметану без термической обработки.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Простокваш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а-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“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самоквас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”.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Грибы и продукты (кулинарные изделия), из них приготовленные.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Квас.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Молоко и молочные продукты из хозяйств, неблагополучных по заболеваемости сельскохозяйственных животных, а также не прошедшие первичную обработку и пастеризацию.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Сырокопченые мясные гастрономические изделия и колбасы.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Блюда, изготовленные из мяса, птицы, рыбы, не 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прошедших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тепловую обработку.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Жареные во фритюре пищевые продукты и изделия;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Уксус, горчица, хрен, перец острый (красный, черный) и другие острые (жгучие) приправы.</w:t>
            </w:r>
            <w:proofErr w:type="gramEnd"/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Острые соусы, кетчупы, майонез, закусочные консервы, маринованные овощи и фрукты.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Кофе натуральный; тонизирующие, в том числе энергетические напитки, алкоголь.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Кулинарные жиры, свиное или баранье сало, маргарин и другие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гидрогенизированные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жиры.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Ядро абрикосовой косточки, арахис.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Газированные напитки.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Молочные продукты и мороженое на основе растительных </w:t>
            </w: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lastRenderedPageBreak/>
              <w:t>жиров.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Жевательная резинка.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Кумыс и другие кисломолочные продукты с содержанием этанола (более 0,5%).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Карамель, в том числе леденцовая.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Закусочные консервы.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Заливные блюда (мясные и рыбные), студни, форшмак из сельди.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Холодные напитки и морсы (без термической обработки) из плодово-ягодного сырья.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Окрошки и холодные супы.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Макароны по-флотски (с мясным фаршем), макароны с рубленым яйцом.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Яичница-глазунья.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Паштеты и блинчики с мясом и с творогом.</w:t>
            </w:r>
          </w:p>
          <w:p w:rsidR="009F77E5" w:rsidRPr="009F77E5" w:rsidRDefault="009F77E5" w:rsidP="009F77E5">
            <w:pPr>
              <w:numPr>
                <w:ilvl w:val="0"/>
                <w:numId w:val="3"/>
              </w:numPr>
              <w:spacing w:before="150" w:after="150" w:line="240" w:lineRule="auto"/>
              <w:ind w:left="0"/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Первые и вторые блюда 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из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/</w:t>
            </w:r>
            <w:proofErr w:type="gram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на</w:t>
            </w:r>
            <w:proofErr w:type="gram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основе сухих пищевых концентратов быстрого приготовления.</w:t>
            </w:r>
          </w:p>
        </w:tc>
      </w:tr>
      <w:tr w:rsidR="009F77E5" w:rsidRPr="009F77E5" w:rsidTr="009F77E5">
        <w:tc>
          <w:tcPr>
            <w:tcW w:w="204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lastRenderedPageBreak/>
              <w:t xml:space="preserve">Рекомендации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Роспотребнадзора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 xml:space="preserve"> по питанию в школьных столовых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i/>
                <w:iCs/>
                <w:color w:val="4D4D4D"/>
                <w:sz w:val="24"/>
                <w:szCs w:val="24"/>
              </w:rPr>
              <w:t> </w:t>
            </w:r>
          </w:p>
        </w:tc>
        <w:tc>
          <w:tcPr>
            <w:tcW w:w="2960" w:type="pct"/>
            <w:tcBorders>
              <w:top w:val="single" w:sz="4" w:space="0" w:color="555555"/>
              <w:left w:val="single" w:sz="4" w:space="0" w:color="555555"/>
              <w:bottom w:val="single" w:sz="4" w:space="0" w:color="555555"/>
              <w:right w:val="single" w:sz="4" w:space="0" w:color="555555"/>
            </w:tcBorders>
            <w:shd w:val="clear" w:color="auto" w:fill="F5F5F5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      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Роспотребнадзор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представил список разрешенных и запрещенных продуктов и блюд для питания в школьных столовых.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      Информация содержится в обновленной редакции санитарно-эпидемиологических требований к организации питания детей в общеобразовательных учреждениях и оздоровительных организациях.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      В документе ведомства подробно расписано, из чего должно состоять меню школьников. Например, в него должны входить мясо, птица, молоко, сливочное и растительное масла, хлеб ржаной и пшеничный (с каждым приемом пищи). При этом яйца, рыбу, творог, сыр, кисломолочные продукты рекомендуют включать в меню раз в 2-3 дня. Предусмотрено использование исключительно йодированной соли.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      Также </w:t>
            </w:r>
            <w:proofErr w:type="spellStart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Роспотребнадзор</w:t>
            </w:r>
            <w:proofErr w:type="spellEnd"/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 xml:space="preserve"> рекомендует готовить блюда для детей на пару, тушить и запекать. Кисломолочные и другие готовые к употреблению скоропортящиеся продукты перед подачей могут выдерживаться при комнатной температуре в течение часа.</w:t>
            </w:r>
          </w:p>
          <w:p w:rsidR="009F77E5" w:rsidRPr="009F77E5" w:rsidRDefault="009F77E5" w:rsidP="009F77E5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9F77E5">
              <w:rPr>
                <w:rFonts w:ascii="Times New Roman" w:eastAsia="Times New Roman" w:hAnsi="Times New Roman" w:cs="Times New Roman"/>
                <w:color w:val="4D4D4D"/>
                <w:sz w:val="24"/>
                <w:szCs w:val="24"/>
              </w:rPr>
              <w:t>       Огурцы, помидоры, перцы, листовые овощи и зелень следует тщательно промывать проточной водой и выдерживать в 3%-м растворе уксусной кислоты или 10%-м растворе поваренной соли в течение 10 минут, а затем еще промыть водой и высушить. Максимальный срок хранения бутербродов, нарезанных сыров, масла и колбасы на витринах не должен превышать часа</w:t>
            </w:r>
          </w:p>
        </w:tc>
      </w:tr>
    </w:tbl>
    <w:p w:rsidR="003E5497" w:rsidRPr="009F77E5" w:rsidRDefault="003E5497">
      <w:pPr>
        <w:rPr>
          <w:rFonts w:ascii="Times New Roman" w:hAnsi="Times New Roman" w:cs="Times New Roman"/>
          <w:sz w:val="24"/>
          <w:szCs w:val="24"/>
        </w:rPr>
      </w:pPr>
    </w:p>
    <w:sectPr w:rsidR="003E5497" w:rsidRPr="009F77E5" w:rsidSect="009F77E5">
      <w:pgSz w:w="11906" w:h="16838"/>
      <w:pgMar w:top="426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654E5"/>
    <w:multiLevelType w:val="multilevel"/>
    <w:tmpl w:val="51BC1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987384"/>
    <w:multiLevelType w:val="multilevel"/>
    <w:tmpl w:val="CA047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1E01E55"/>
    <w:multiLevelType w:val="multilevel"/>
    <w:tmpl w:val="69D46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7E5"/>
    <w:rsid w:val="003E5497"/>
    <w:rsid w:val="009F7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F77E5"/>
    <w:rPr>
      <w:b/>
      <w:bCs/>
    </w:rPr>
  </w:style>
  <w:style w:type="character" w:styleId="a4">
    <w:name w:val="Emphasis"/>
    <w:basedOn w:val="a0"/>
    <w:uiPriority w:val="20"/>
    <w:qFormat/>
    <w:rsid w:val="009F77E5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F7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77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9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1074</Words>
  <Characters>6123</Characters>
  <Application>Microsoft Office Word</Application>
  <DocSecurity>0</DocSecurity>
  <Lines>51</Lines>
  <Paragraphs>14</Paragraphs>
  <ScaleCrop>false</ScaleCrop>
  <Company/>
  <LinksUpToDate>false</LinksUpToDate>
  <CharactersWithSpaces>7183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Павел Рунов</dc:creator>
  <cp:keywords/>
  <dc:description/>
  <cp:lastModifiedBy>Павел Рунов</cp:lastModifiedBy>
  <cp:revision>2</cp:revision>
  <dcterms:created xsi:type="dcterms:W3CDTF">2026-03-05T06:44:00Z</dcterms:created>
  <dcterms:modified xsi:type="dcterms:W3CDTF">2026-03-05T06:46:00Z</dcterms:modified>
</cp:coreProperties>
</file>