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fldChar w:fldCharType="begin"/>
      </w:r>
      <w:r w:rsidRPr="00953BB1">
        <w:rPr>
          <w:rFonts w:ascii="Times New Roman" w:eastAsia="Times New Roman" w:hAnsi="Times New Roman" w:cs="Times New Roman"/>
          <w:sz w:val="24"/>
          <w:szCs w:val="24"/>
          <w:lang w:eastAsia="ru-RU"/>
        </w:rPr>
        <w:instrText xml:space="preserve"> HYPERLINK "http://www.consultant.ru/document/cons_doc_LAW_140174/" </w:instrText>
      </w:r>
      <w:r w:rsidRPr="00953BB1">
        <w:rPr>
          <w:rFonts w:ascii="Times New Roman" w:eastAsia="Times New Roman" w:hAnsi="Times New Roman" w:cs="Times New Roman"/>
          <w:sz w:val="24"/>
          <w:szCs w:val="24"/>
          <w:lang w:eastAsia="ru-RU"/>
        </w:rPr>
        <w:fldChar w:fldCharType="separate"/>
      </w:r>
      <w:r w:rsidRPr="00953BB1">
        <w:rPr>
          <w:rFonts w:ascii="Times New Roman" w:eastAsia="Times New Roman" w:hAnsi="Times New Roman" w:cs="Times New Roman"/>
          <w:color w:val="0000FF"/>
          <w:sz w:val="24"/>
          <w:szCs w:val="24"/>
          <w:u w:val="single"/>
          <w:lang w:eastAsia="ru-RU"/>
        </w:rPr>
        <w:t>Федеральный закон от 29.12.2012 N 273-ФЗ (ред. от 30.12.2021) "Об образовании в Российской Федерации" (с изм. и доп., вступ. в силу с 01.03.2022)</w:t>
      </w:r>
      <w:r w:rsidRPr="00953BB1">
        <w:rPr>
          <w:rFonts w:ascii="Times New Roman" w:eastAsia="Times New Roman" w:hAnsi="Times New Roman" w:cs="Times New Roman"/>
          <w:sz w:val="24"/>
          <w:szCs w:val="24"/>
          <w:lang w:eastAsia="ru-RU"/>
        </w:rPr>
        <w:fldChar w:fldCharType="end"/>
      </w:r>
      <w:r w:rsidRPr="00953BB1">
        <w:rPr>
          <w:rFonts w:ascii="Times New Roman" w:eastAsia="Times New Roman" w:hAnsi="Times New Roman" w:cs="Times New Roman"/>
          <w:sz w:val="24"/>
          <w:szCs w:val="24"/>
          <w:lang w:eastAsia="ru-RU"/>
        </w:rPr>
        <w:t xml:space="preserve"> </w:t>
      </w:r>
    </w:p>
    <w:bookmarkEnd w:id="0"/>
    <w:p w:rsidR="00953BB1" w:rsidRPr="00953BB1" w:rsidRDefault="00953BB1" w:rsidP="00953BB1">
      <w:pPr>
        <w:spacing w:beforeAutospacing="1" w:after="0" w:afterAutospacing="1" w:line="240" w:lineRule="auto"/>
        <w:outlineLvl w:val="0"/>
        <w:rPr>
          <w:rFonts w:ascii="Times New Roman" w:eastAsia="Times New Roman" w:hAnsi="Times New Roman" w:cs="Times New Roman"/>
          <w:b/>
          <w:bCs/>
          <w:kern w:val="36"/>
          <w:sz w:val="24"/>
          <w:szCs w:val="24"/>
          <w:lang w:eastAsia="ru-RU"/>
        </w:rPr>
      </w:pPr>
      <w:r w:rsidRPr="00953BB1">
        <w:rPr>
          <w:rFonts w:ascii="Times New Roman" w:eastAsia="Times New Roman" w:hAnsi="Times New Roman" w:cs="Times New Roman"/>
          <w:b/>
          <w:bCs/>
          <w:kern w:val="36"/>
          <w:sz w:val="24"/>
          <w:szCs w:val="24"/>
          <w:lang w:eastAsia="ru-RU"/>
        </w:rPr>
        <w:t>Статья 29. Информационная открытость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953BB1">
        <w:rPr>
          <w:rFonts w:ascii="Times New Roman" w:eastAsia="Times New Roman" w:hAnsi="Times New Roman" w:cs="Times New Roman"/>
          <w:sz w:val="24"/>
          <w:szCs w:val="24"/>
          <w:lang w:eastAsia="ru-RU"/>
        </w:rPr>
        <w:t>к</w:t>
      </w:r>
      <w:proofErr w:type="gramEnd"/>
      <w:r w:rsidRPr="00953BB1">
        <w:rPr>
          <w:rFonts w:ascii="Times New Roman" w:eastAsia="Times New Roman" w:hAnsi="Times New Roman" w:cs="Times New Roman"/>
          <w:sz w:val="24"/>
          <w:szCs w:val="24"/>
          <w:lang w:eastAsia="ru-RU"/>
        </w:rPr>
        <w:t xml:space="preserve"> </w:t>
      </w:r>
      <w:proofErr w:type="gramStart"/>
      <w:r w:rsidRPr="00953BB1">
        <w:rPr>
          <w:rFonts w:ascii="Times New Roman" w:eastAsia="Times New Roman" w:hAnsi="Times New Roman" w:cs="Times New Roman"/>
          <w:sz w:val="24"/>
          <w:szCs w:val="24"/>
          <w:lang w:eastAsia="ru-RU"/>
        </w:rPr>
        <w:t>таким</w:t>
      </w:r>
      <w:proofErr w:type="gramEnd"/>
      <w:r w:rsidRPr="00953BB1">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1) информации: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5" w:anchor="dst100043"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6"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г.1) о численности </w:t>
      </w:r>
      <w:proofErr w:type="gramStart"/>
      <w:r w:rsidRPr="00953BB1">
        <w:rPr>
          <w:rFonts w:ascii="Times New Roman" w:eastAsia="Times New Roman" w:hAnsi="Times New Roman" w:cs="Times New Roman"/>
          <w:sz w:val="24"/>
          <w:szCs w:val="24"/>
          <w:lang w:eastAsia="ru-RU"/>
        </w:rPr>
        <w:t>обучающихся</w:t>
      </w:r>
      <w:proofErr w:type="gramEnd"/>
      <w:r w:rsidRPr="00953BB1">
        <w:rPr>
          <w:rFonts w:ascii="Times New Roman" w:eastAsia="Times New Roman" w:hAnsi="Times New Roman" w:cs="Times New Roman"/>
          <w:sz w:val="24"/>
          <w:szCs w:val="24"/>
          <w:lang w:eastAsia="ru-RU"/>
        </w:rPr>
        <w:t>, являющихся иностранными гражданами;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"г.1" введен Федеральным </w:t>
      </w:r>
      <w:hyperlink r:id="rId7" w:anchor="dst100044"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д) о языках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"е" в ред. Федерального </w:t>
      </w:r>
      <w:hyperlink r:id="rId8" w:anchor="dst100044"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9"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lastRenderedPageBreak/>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"з.1" в ред. Федерального </w:t>
      </w:r>
      <w:hyperlink r:id="rId10" w:anchor="dst103235"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11.06.2021 N 170-ФЗ)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1"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953BB1">
        <w:rPr>
          <w:rFonts w:ascii="Times New Roman" w:eastAsia="Times New Roman" w:hAnsi="Times New Roman" w:cs="Times New Roman"/>
          <w:sz w:val="24"/>
          <w:szCs w:val="24"/>
          <w:lang w:eastAsia="ru-RU"/>
        </w:rPr>
        <w:t xml:space="preserve"> набранных баллов по всем вступительным испытаниям, а также о результатах перевода, восстановления и отчисления;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2" w:anchor="dst100046"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3"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4" w:anchor="dst100047"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5"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953BB1">
        <w:rPr>
          <w:rFonts w:ascii="Times New Roman" w:eastAsia="Times New Roman" w:hAnsi="Times New Roman" w:cs="Times New Roman"/>
          <w:sz w:val="24"/>
          <w:szCs w:val="24"/>
          <w:lang w:eastAsia="ru-RU"/>
        </w:rPr>
        <w:t>обучающимся</w:t>
      </w:r>
      <w:proofErr w:type="gramEnd"/>
      <w:r w:rsidRPr="00953BB1">
        <w:rPr>
          <w:rFonts w:ascii="Times New Roman" w:eastAsia="Times New Roman" w:hAnsi="Times New Roman" w:cs="Times New Roman"/>
          <w:sz w:val="24"/>
          <w:szCs w:val="24"/>
          <w:lang w:eastAsia="ru-RU"/>
        </w:rPr>
        <w:t xml:space="preserve"> стипендий, мер социальной поддержки;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 о трудоустройстве выпускников;</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lastRenderedPageBreak/>
        <w:t>т) о лицензии на осуществление образовательной деятельности (выписке из реестра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"т"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16" w:anchor="dst10031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копий:</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устава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б) утратил силу с 1 января 2021 года. - Федеральный </w:t>
      </w:r>
      <w:hyperlink r:id="rId17" w:anchor="dst100321" w:history="1">
        <w:r w:rsidRPr="00953BB1">
          <w:rPr>
            <w:rFonts w:ascii="Times New Roman" w:eastAsia="Times New Roman" w:hAnsi="Times New Roman" w:cs="Times New Roman"/>
            <w:color w:val="0000FF"/>
            <w:sz w:val="24"/>
            <w:szCs w:val="24"/>
            <w:u w:val="single"/>
            <w:lang w:eastAsia="ru-RU"/>
          </w:rPr>
          <w:t>закон</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8"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9" w:history="1">
        <w:r w:rsidRPr="00953BB1">
          <w:rPr>
            <w:rFonts w:ascii="Times New Roman" w:eastAsia="Times New Roman" w:hAnsi="Times New Roman" w:cs="Times New Roman"/>
            <w:color w:val="0000FF"/>
            <w:sz w:val="24"/>
            <w:szCs w:val="24"/>
            <w:u w:val="single"/>
            <w:lang w:eastAsia="ru-RU"/>
          </w:rPr>
          <w:t>порядке</w:t>
        </w:r>
      </w:hyperlink>
      <w:r w:rsidRPr="00953BB1">
        <w:rPr>
          <w:rFonts w:ascii="Times New Roman" w:eastAsia="Times New Roman" w:hAnsi="Times New Roman" w:cs="Times New Roman"/>
          <w:sz w:val="24"/>
          <w:szCs w:val="24"/>
          <w:lang w:eastAsia="ru-RU"/>
        </w:rPr>
        <w:t>, или бюджетной сметы образовательной организации;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д) локальных нормативных актов, предусмотренных </w:t>
      </w:r>
      <w:hyperlink r:id="rId20" w:anchor="dst100445" w:history="1">
        <w:r w:rsidRPr="00953BB1">
          <w:rPr>
            <w:rFonts w:ascii="Times New Roman" w:eastAsia="Times New Roman" w:hAnsi="Times New Roman" w:cs="Times New Roman"/>
            <w:color w:val="0000FF"/>
            <w:sz w:val="24"/>
            <w:szCs w:val="24"/>
            <w:u w:val="single"/>
            <w:lang w:eastAsia="ru-RU"/>
          </w:rPr>
          <w:t>частью 2 статьи 30</w:t>
        </w:r>
      </w:hyperlink>
      <w:r w:rsidRPr="00953BB1">
        <w:rPr>
          <w:rFonts w:ascii="Times New Roman" w:eastAsia="Times New Roman" w:hAnsi="Times New Roman" w:cs="Times New Roman"/>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отчета о результатах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w:t>
      </w:r>
      <w:hyperlink r:id="rId21"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 w:anchor="dst100421"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образовательной организации высшего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 w:anchor="dst100894"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организации дополнительного профессионального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4" w:anchor="dst100011" w:history="1">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проведения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3 в ред. Федерального </w:t>
      </w:r>
      <w:hyperlink r:id="rId25" w:anchor="dst100049"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26.07.2019 N 232-ФЗ)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26"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953BB1">
        <w:rPr>
          <w:rFonts w:ascii="Times New Roman" w:eastAsia="Times New Roman" w:hAnsi="Times New Roman" w:cs="Times New Roman"/>
          <w:sz w:val="24"/>
          <w:szCs w:val="24"/>
          <w:lang w:eastAsia="ru-RU"/>
        </w:rPr>
        <w:t>обучения</w:t>
      </w:r>
      <w:proofErr w:type="gramEnd"/>
      <w:r w:rsidRPr="00953BB1">
        <w:rPr>
          <w:rFonts w:ascii="Times New Roman" w:eastAsia="Times New Roman" w:hAnsi="Times New Roman" w:cs="Times New Roman"/>
          <w:sz w:val="24"/>
          <w:szCs w:val="24"/>
          <w:lang w:eastAsia="ru-RU"/>
        </w:rPr>
        <w:t xml:space="preserve"> по каждой образовательной программе;</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953BB1">
        <w:rPr>
          <w:rFonts w:ascii="Times New Roman" w:eastAsia="Times New Roman" w:hAnsi="Times New Roman" w:cs="Times New Roman"/>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4.1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27" w:anchor="dst10000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29.06.2015 N 198-ФЗ)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w:t>
      </w:r>
      <w:proofErr w:type="gramStart"/>
      <w:r w:rsidRPr="00953BB1">
        <w:rPr>
          <w:rFonts w:ascii="Times New Roman" w:eastAsia="Times New Roman" w:hAnsi="Times New Roman" w:cs="Times New Roman"/>
          <w:sz w:val="24"/>
          <w:szCs w:val="24"/>
          <w:lang w:eastAsia="ru-RU"/>
        </w:rPr>
        <w:t xml:space="preserve">Информация и документы, указанные в </w:t>
      </w:r>
      <w:hyperlink r:id="rId28" w:anchor="dst100413" w:history="1">
        <w:r w:rsidRPr="00953BB1">
          <w:rPr>
            <w:rFonts w:ascii="Times New Roman" w:eastAsia="Times New Roman" w:hAnsi="Times New Roman" w:cs="Times New Roman"/>
            <w:color w:val="0000FF"/>
            <w:sz w:val="24"/>
            <w:szCs w:val="24"/>
            <w:u w:val="single"/>
            <w:lang w:eastAsia="ru-RU"/>
          </w:rPr>
          <w:t>части 2</w:t>
        </w:r>
      </w:hyperlink>
      <w:r w:rsidRPr="00953BB1">
        <w:rPr>
          <w:rFonts w:ascii="Times New Roman" w:eastAsia="Times New Roman" w:hAnsi="Times New Roman" w:cs="Times New Roman"/>
          <w:sz w:val="24"/>
          <w:szCs w:val="24"/>
          <w:lang w:eastAsia="ru-RU"/>
        </w:rPr>
        <w:t xml:space="preserve"> настоящей статьи, если они в соответствии с законодательством Российской Федерации не отнесены к </w:t>
      </w:r>
      <w:hyperlink r:id="rId29" w:history="1">
        <w:r w:rsidRPr="00953BB1">
          <w:rPr>
            <w:rFonts w:ascii="Times New Roman" w:eastAsia="Times New Roman" w:hAnsi="Times New Roman" w:cs="Times New Roman"/>
            <w:color w:val="0000FF"/>
            <w:sz w:val="24"/>
            <w:szCs w:val="24"/>
            <w:u w:val="single"/>
            <w:lang w:eastAsia="ru-RU"/>
          </w:rPr>
          <w:t>сведениям</w:t>
        </w:r>
      </w:hyperlink>
      <w:r w:rsidRPr="00953BB1">
        <w:rPr>
          <w:rFonts w:ascii="Times New Roman" w:eastAsia="Times New Roman" w:hAnsi="Times New Roman" w:cs="Times New Roman"/>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953BB1">
        <w:rPr>
          <w:rFonts w:ascii="Times New Roman" w:eastAsia="Times New Roman" w:hAnsi="Times New Roman" w:cs="Times New Roman"/>
          <w:sz w:val="24"/>
          <w:szCs w:val="24"/>
          <w:lang w:eastAsia="ru-RU"/>
        </w:rPr>
        <w:t xml:space="preserve"> </w:t>
      </w:r>
      <w:hyperlink r:id="rId30" w:anchor="dst100017" w:history="1">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3659B" w:rsidRDefault="00D3659B"/>
    <w:sectPr w:rsidR="00D36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B1"/>
    <w:rsid w:val="0083562D"/>
    <w:rsid w:val="00953BB1"/>
    <w:rsid w:val="00D3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702475">
      <w:bodyDiv w:val="1"/>
      <w:marLeft w:val="0"/>
      <w:marRight w:val="0"/>
      <w:marTop w:val="0"/>
      <w:marBottom w:val="0"/>
      <w:divBdr>
        <w:top w:val="none" w:sz="0" w:space="0" w:color="auto"/>
        <w:left w:val="none" w:sz="0" w:space="0" w:color="auto"/>
        <w:bottom w:val="none" w:sz="0" w:space="0" w:color="auto"/>
        <w:right w:val="none" w:sz="0" w:space="0" w:color="auto"/>
      </w:divBdr>
      <w:divsChild>
        <w:div w:id="2041203181">
          <w:marLeft w:val="0"/>
          <w:marRight w:val="0"/>
          <w:marTop w:val="0"/>
          <w:marBottom w:val="0"/>
          <w:divBdr>
            <w:top w:val="none" w:sz="0" w:space="0" w:color="auto"/>
            <w:left w:val="none" w:sz="0" w:space="0" w:color="auto"/>
            <w:bottom w:val="none" w:sz="0" w:space="0" w:color="auto"/>
            <w:right w:val="none" w:sz="0" w:space="0" w:color="auto"/>
          </w:divBdr>
        </w:div>
        <w:div w:id="1572422481">
          <w:marLeft w:val="0"/>
          <w:marRight w:val="0"/>
          <w:marTop w:val="0"/>
          <w:marBottom w:val="0"/>
          <w:divBdr>
            <w:top w:val="none" w:sz="0" w:space="0" w:color="auto"/>
            <w:left w:val="none" w:sz="0" w:space="0" w:color="auto"/>
            <w:bottom w:val="none" w:sz="0" w:space="0" w:color="auto"/>
            <w:right w:val="none" w:sz="0" w:space="0" w:color="auto"/>
          </w:divBdr>
          <w:divsChild>
            <w:div w:id="599024697">
              <w:marLeft w:val="0"/>
              <w:marRight w:val="0"/>
              <w:marTop w:val="0"/>
              <w:marBottom w:val="0"/>
              <w:divBdr>
                <w:top w:val="none" w:sz="0" w:space="0" w:color="auto"/>
                <w:left w:val="none" w:sz="0" w:space="0" w:color="auto"/>
                <w:bottom w:val="none" w:sz="0" w:space="0" w:color="auto"/>
                <w:right w:val="none" w:sz="0" w:space="0" w:color="auto"/>
              </w:divBdr>
            </w:div>
            <w:div w:id="63525849">
              <w:marLeft w:val="0"/>
              <w:marRight w:val="0"/>
              <w:marTop w:val="0"/>
              <w:marBottom w:val="0"/>
              <w:divBdr>
                <w:top w:val="none" w:sz="0" w:space="0" w:color="auto"/>
                <w:left w:val="none" w:sz="0" w:space="0" w:color="auto"/>
                <w:bottom w:val="none" w:sz="0" w:space="0" w:color="auto"/>
                <w:right w:val="none" w:sz="0" w:space="0" w:color="auto"/>
              </w:divBdr>
            </w:div>
            <w:div w:id="1580401302">
              <w:marLeft w:val="0"/>
              <w:marRight w:val="0"/>
              <w:marTop w:val="0"/>
              <w:marBottom w:val="0"/>
              <w:divBdr>
                <w:top w:val="none" w:sz="0" w:space="0" w:color="auto"/>
                <w:left w:val="none" w:sz="0" w:space="0" w:color="auto"/>
                <w:bottom w:val="none" w:sz="0" w:space="0" w:color="auto"/>
                <w:right w:val="none" w:sz="0" w:space="0" w:color="auto"/>
              </w:divBdr>
            </w:div>
            <w:div w:id="910888593">
              <w:marLeft w:val="0"/>
              <w:marRight w:val="0"/>
              <w:marTop w:val="0"/>
              <w:marBottom w:val="0"/>
              <w:divBdr>
                <w:top w:val="none" w:sz="0" w:space="0" w:color="auto"/>
                <w:left w:val="none" w:sz="0" w:space="0" w:color="auto"/>
                <w:bottom w:val="none" w:sz="0" w:space="0" w:color="auto"/>
                <w:right w:val="none" w:sz="0" w:space="0" w:color="auto"/>
              </w:divBdr>
            </w:div>
            <w:div w:id="1552888919">
              <w:marLeft w:val="0"/>
              <w:marRight w:val="0"/>
              <w:marTop w:val="0"/>
              <w:marBottom w:val="0"/>
              <w:divBdr>
                <w:top w:val="none" w:sz="0" w:space="0" w:color="auto"/>
                <w:left w:val="none" w:sz="0" w:space="0" w:color="auto"/>
                <w:bottom w:val="none" w:sz="0" w:space="0" w:color="auto"/>
                <w:right w:val="none" w:sz="0" w:space="0" w:color="auto"/>
              </w:divBdr>
            </w:div>
            <w:div w:id="1924562539">
              <w:marLeft w:val="0"/>
              <w:marRight w:val="0"/>
              <w:marTop w:val="0"/>
              <w:marBottom w:val="0"/>
              <w:divBdr>
                <w:top w:val="none" w:sz="0" w:space="0" w:color="auto"/>
                <w:left w:val="none" w:sz="0" w:space="0" w:color="auto"/>
                <w:bottom w:val="none" w:sz="0" w:space="0" w:color="auto"/>
                <w:right w:val="none" w:sz="0" w:space="0" w:color="auto"/>
              </w:divBdr>
            </w:div>
            <w:div w:id="1985353134">
              <w:marLeft w:val="0"/>
              <w:marRight w:val="0"/>
              <w:marTop w:val="0"/>
              <w:marBottom w:val="0"/>
              <w:divBdr>
                <w:top w:val="none" w:sz="0" w:space="0" w:color="auto"/>
                <w:left w:val="none" w:sz="0" w:space="0" w:color="auto"/>
                <w:bottom w:val="none" w:sz="0" w:space="0" w:color="auto"/>
                <w:right w:val="none" w:sz="0" w:space="0" w:color="auto"/>
              </w:divBdr>
            </w:div>
            <w:div w:id="1212765031">
              <w:marLeft w:val="0"/>
              <w:marRight w:val="0"/>
              <w:marTop w:val="0"/>
              <w:marBottom w:val="0"/>
              <w:divBdr>
                <w:top w:val="none" w:sz="0" w:space="0" w:color="auto"/>
                <w:left w:val="none" w:sz="0" w:space="0" w:color="auto"/>
                <w:bottom w:val="none" w:sz="0" w:space="0" w:color="auto"/>
                <w:right w:val="none" w:sz="0" w:space="0" w:color="auto"/>
              </w:divBdr>
            </w:div>
            <w:div w:id="706636941">
              <w:marLeft w:val="0"/>
              <w:marRight w:val="0"/>
              <w:marTop w:val="0"/>
              <w:marBottom w:val="0"/>
              <w:divBdr>
                <w:top w:val="none" w:sz="0" w:space="0" w:color="auto"/>
                <w:left w:val="none" w:sz="0" w:space="0" w:color="auto"/>
                <w:bottom w:val="none" w:sz="0" w:space="0" w:color="auto"/>
                <w:right w:val="none" w:sz="0" w:space="0" w:color="auto"/>
              </w:divBdr>
            </w:div>
            <w:div w:id="1978608319">
              <w:marLeft w:val="0"/>
              <w:marRight w:val="0"/>
              <w:marTop w:val="0"/>
              <w:marBottom w:val="0"/>
              <w:divBdr>
                <w:top w:val="none" w:sz="0" w:space="0" w:color="auto"/>
                <w:left w:val="none" w:sz="0" w:space="0" w:color="auto"/>
                <w:bottom w:val="none" w:sz="0" w:space="0" w:color="auto"/>
                <w:right w:val="none" w:sz="0" w:space="0" w:color="auto"/>
              </w:divBdr>
            </w:div>
            <w:div w:id="69424761">
              <w:marLeft w:val="0"/>
              <w:marRight w:val="0"/>
              <w:marTop w:val="0"/>
              <w:marBottom w:val="0"/>
              <w:divBdr>
                <w:top w:val="none" w:sz="0" w:space="0" w:color="auto"/>
                <w:left w:val="none" w:sz="0" w:space="0" w:color="auto"/>
                <w:bottom w:val="none" w:sz="0" w:space="0" w:color="auto"/>
                <w:right w:val="none" w:sz="0" w:space="0" w:color="auto"/>
              </w:divBdr>
            </w:div>
            <w:div w:id="1924878998">
              <w:marLeft w:val="0"/>
              <w:marRight w:val="0"/>
              <w:marTop w:val="0"/>
              <w:marBottom w:val="0"/>
              <w:divBdr>
                <w:top w:val="none" w:sz="0" w:space="0" w:color="auto"/>
                <w:left w:val="none" w:sz="0" w:space="0" w:color="auto"/>
                <w:bottom w:val="none" w:sz="0" w:space="0" w:color="auto"/>
                <w:right w:val="none" w:sz="0" w:space="0" w:color="auto"/>
              </w:divBdr>
            </w:div>
            <w:div w:id="1619332557">
              <w:marLeft w:val="0"/>
              <w:marRight w:val="0"/>
              <w:marTop w:val="0"/>
              <w:marBottom w:val="0"/>
              <w:divBdr>
                <w:top w:val="none" w:sz="0" w:space="0" w:color="auto"/>
                <w:left w:val="none" w:sz="0" w:space="0" w:color="auto"/>
                <w:bottom w:val="none" w:sz="0" w:space="0" w:color="auto"/>
                <w:right w:val="none" w:sz="0" w:space="0" w:color="auto"/>
              </w:divBdr>
            </w:div>
            <w:div w:id="2019580527">
              <w:marLeft w:val="0"/>
              <w:marRight w:val="0"/>
              <w:marTop w:val="0"/>
              <w:marBottom w:val="0"/>
              <w:divBdr>
                <w:top w:val="none" w:sz="0" w:space="0" w:color="auto"/>
                <w:left w:val="none" w:sz="0" w:space="0" w:color="auto"/>
                <w:bottom w:val="none" w:sz="0" w:space="0" w:color="auto"/>
                <w:right w:val="none" w:sz="0" w:space="0" w:color="auto"/>
              </w:divBdr>
            </w:div>
            <w:div w:id="1845631228">
              <w:marLeft w:val="0"/>
              <w:marRight w:val="0"/>
              <w:marTop w:val="0"/>
              <w:marBottom w:val="0"/>
              <w:divBdr>
                <w:top w:val="none" w:sz="0" w:space="0" w:color="auto"/>
                <w:left w:val="none" w:sz="0" w:space="0" w:color="auto"/>
                <w:bottom w:val="none" w:sz="0" w:space="0" w:color="auto"/>
                <w:right w:val="none" w:sz="0" w:space="0" w:color="auto"/>
              </w:divBdr>
            </w:div>
            <w:div w:id="87893895">
              <w:marLeft w:val="0"/>
              <w:marRight w:val="0"/>
              <w:marTop w:val="0"/>
              <w:marBottom w:val="0"/>
              <w:divBdr>
                <w:top w:val="none" w:sz="0" w:space="0" w:color="auto"/>
                <w:left w:val="none" w:sz="0" w:space="0" w:color="auto"/>
                <w:bottom w:val="none" w:sz="0" w:space="0" w:color="auto"/>
                <w:right w:val="none" w:sz="0" w:space="0" w:color="auto"/>
              </w:divBdr>
            </w:div>
            <w:div w:id="1065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7154/3d0cac60971a511280cbba229d9b6329c07731f7/" TargetMode="External"/><Relationship Id="rId13" Type="http://schemas.openxmlformats.org/officeDocument/2006/relationships/hyperlink" Target="http://www.consultant.ru/document/cons_doc_LAW_140174/16484fcceccbff241e7f0387146f346240cb050e/"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www.consultant.ru/document/cons_doc_LAW_339097/3d0cac60971a511280cbba229d9b6329c07731f7/" TargetMode="External"/><Relationship Id="rId12" Type="http://schemas.openxmlformats.org/officeDocument/2006/relationships/hyperlink" Target="http://www.consultant.ru/document/cons_doc_LAW_387154/3d0cac60971a511280cbba229d9b6329c07731f7/" TargetMode="External"/><Relationship Id="rId17" Type="http://schemas.openxmlformats.org/officeDocument/2006/relationships/hyperlink" Target="http://www.consultant.ru/document/cons_doc_LAW_394111/3eeafbd3bdb64673818bd5cba64081209bddc7a4/" TargetMode="External"/><Relationship Id="rId25" Type="http://schemas.openxmlformats.org/officeDocument/2006/relationships/hyperlink" Target="http://www.consultant.ru/document/cons_doc_LAW_330026/3d0cac60971a511280cbba229d9b6329c07731f7/" TargetMode="External"/><Relationship Id="rId2" Type="http://schemas.microsoft.com/office/2007/relationships/stylesWithEffects" Target="stylesWithEffect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394336/8f3360b0a85cddcb4c937bf8a5a92b1c86ef103d/" TargetMode="External"/><Relationship Id="rId29" Type="http://schemas.openxmlformats.org/officeDocument/2006/relationships/hyperlink" Target="http://www.consultant.ru/document/cons_doc_LAW_93980/" TargetMode="External"/><Relationship Id="rId1" Type="http://schemas.openxmlformats.org/officeDocument/2006/relationships/styles" Target="styles.xml"/><Relationship Id="rId6" Type="http://schemas.openxmlformats.org/officeDocument/2006/relationships/hyperlink" Target="http://www.consultant.ru/document/cons_doc_LAW_140174/16484fcceccbff241e7f0387146f346240cb050e/" TargetMode="External"/><Relationship Id="rId11" Type="http://schemas.openxmlformats.org/officeDocument/2006/relationships/hyperlink" Target="http://www.consultant.ru/document/cons_doc_LAW_140174/16484fcceccbff241e7f0387146f346240cb050e/" TargetMode="External"/><Relationship Id="rId24" Type="http://schemas.openxmlformats.org/officeDocument/2006/relationships/hyperlink" Target="http://www.consultant.ru/document/cons_doc_LAW_287462/41fc128d75019efadebe071ffe5ab88a245bd22b/" TargetMode="External"/><Relationship Id="rId32" Type="http://schemas.openxmlformats.org/officeDocument/2006/relationships/theme" Target="theme/theme1.xml"/><Relationship Id="rId5" Type="http://schemas.openxmlformats.org/officeDocument/2006/relationships/hyperlink" Target="http://www.consultant.ru/document/cons_doc_LAW_339097/3d0cac60971a511280cbba229d9b6329c07731f7/" TargetMode="External"/><Relationship Id="rId15" Type="http://schemas.openxmlformats.org/officeDocument/2006/relationships/hyperlink" Target="http://www.consultant.ru/document/cons_doc_LAW_140174/16484fcceccbff241e7f0387146f346240cb050e/" TargetMode="External"/><Relationship Id="rId23" Type="http://schemas.openxmlformats.org/officeDocument/2006/relationships/hyperlink" Target="http://www.consultant.ru/document/cons_doc_LAW_214190/7cec78678eb9884f5f0c01187173a9612e7338d5/" TargetMode="External"/><Relationship Id="rId28" Type="http://schemas.openxmlformats.org/officeDocument/2006/relationships/hyperlink" Target="http://www.consultant.ru/document/cons_doc_LAW_394336/16484fcceccbff241e7f0387146f346240cb050e/" TargetMode="External"/><Relationship Id="rId10" Type="http://schemas.openxmlformats.org/officeDocument/2006/relationships/hyperlink" Target="http://www.consultant.ru/document/cons_doc_LAW_386909/d77f8a874cb8442a14e07f0eda347cba8e5f3fb7/" TargetMode="External"/><Relationship Id="rId19" Type="http://schemas.openxmlformats.org/officeDocument/2006/relationships/hyperlink" Target="http://www.consultant.ru/document/cons_doc_LAW_140174/16484fcceccbff241e7f0387146f346240cb050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40174/16484fcceccbff241e7f0387146f346240cb050e/" TargetMode="External"/><Relationship Id="rId14" Type="http://schemas.openxmlformats.org/officeDocument/2006/relationships/hyperlink" Target="http://www.consultant.ru/document/cons_doc_LAW_387154/3d0cac60971a511280cbba229d9b6329c07731f7/" TargetMode="External"/><Relationship Id="rId22" Type="http://schemas.openxmlformats.org/officeDocument/2006/relationships/hyperlink" Target="http://www.consultant.ru/document/cons_doc_LAW_214190/94dd6dc7be970dcbb8720a01b18a835eb5c4b0fb/" TargetMode="External"/><Relationship Id="rId27" Type="http://schemas.openxmlformats.org/officeDocument/2006/relationships/hyperlink" Target="http://www.consultant.ru/document/cons_doc_LAW_181825/" TargetMode="External"/><Relationship Id="rId30" Type="http://schemas.openxmlformats.org/officeDocument/2006/relationships/hyperlink" Target="http://www.consultant.ru/document/cons_doc_LAW_398976/d3a3cc088c3e391221b70e7f29dbc1d34eb7a8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Гулюса</dc:creator>
  <cp:lastModifiedBy>Лилия</cp:lastModifiedBy>
  <cp:revision>2</cp:revision>
  <dcterms:created xsi:type="dcterms:W3CDTF">2022-04-05T07:29:00Z</dcterms:created>
  <dcterms:modified xsi:type="dcterms:W3CDTF">2022-04-05T07:29:00Z</dcterms:modified>
</cp:coreProperties>
</file>