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A0B" w:rsidRPr="004C7A0B" w:rsidRDefault="004C7A0B" w:rsidP="004C7A0B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В рамках внеурочной деятельности (2 часа в неделю) планируется реализация программы «Искусство общения» (МОДУЛЬ 1 «Секреты </w:t>
      </w:r>
      <w:proofErr w:type="spellStart"/>
      <w:proofErr w:type="gramStart"/>
      <w:r w:rsidRPr="004C7A0B">
        <w:rPr>
          <w:rFonts w:ascii="Times New Roman" w:eastAsia="Calibri" w:hAnsi="Times New Roman" w:cs="Times New Roman"/>
          <w:sz w:val="24"/>
          <w:szCs w:val="24"/>
        </w:rPr>
        <w:t>взаимодействия.Тропинка</w:t>
      </w:r>
      <w:proofErr w:type="spellEnd"/>
      <w:proofErr w:type="gramEnd"/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 к собственному -Я», 7 класс) 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>Раздел 1. ПЛАНИРУЕМЫЕ РЕЗУЛЬТАТЫ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 Личностные результаты: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 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•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•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 </w:t>
      </w:r>
      <w:proofErr w:type="spellStart"/>
      <w:r w:rsidRPr="004C7A0B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 результаты: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 •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•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 •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 • компетентность в области использования </w:t>
      </w:r>
      <w:proofErr w:type="spellStart"/>
      <w:r w:rsidRPr="004C7A0B">
        <w:rPr>
          <w:rFonts w:ascii="Times New Roman" w:eastAsia="Calibri" w:hAnsi="Times New Roman" w:cs="Times New Roman"/>
          <w:sz w:val="24"/>
          <w:szCs w:val="24"/>
        </w:rPr>
        <w:t>информационнокоммуникационных</w:t>
      </w:r>
      <w:proofErr w:type="spellEnd"/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 технологий; развитие мотивации к овладению культурой активного пользования словарями и другими поисковыми системами. 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Предметные результаты: 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C7A0B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 навыков работы в группе – устанавливать межличностные отношения, эффективно сотрудничать и способствовать продуктивной кооперации; 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>интегрироваться в группу сверстников и строить продуктивное взаимодействие со сверстниками и взрослыми.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 Раздел 2. СОДЕРЖАНИЕ ПРОГРАММЫ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Тема 1. Коммуникативные навыки и умения Искусство общения как одна из основных ценностей человека. Понятия «общение», «собеседник». Общение и его слагаемые. Виды и функции общения. Вербальное и невербальное общение. Условия эффективности разговора. Речевые средства общения: интонация, темп и громкость речи, форма изложения. Активное и пассивное слушание: задачи, решаемые во время слушания. Барьеры общения. «Умение слушать». «Испорченный телефон». «Интервью». «Искусство публичного выступления». 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Тема 2. Навыки эффективного общения Искусство общения в группе. Понимаю ли я окружающих? Мой стиль общения. Представление о коммуникативной компетентности. Стороны общения. Интонация. Мимика, жесты, поза, взгляд, язык. «Я-высказывания». «Лестница коммуникативного мастерства». «Незаконченные предложения». Ток-шоу «Труд и трудности взаимопонимания». Организация и проведение парламентских дебатов.  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 Тема 3. Социальные роли, социальное положение Понятия «альтруизм», «эгоизм», «смысл жизни». Феномен дружбы, выработка правил-отношений, сохраняющих дружбу. «С кем поведешься, от того и наберешься». Работа с афоризмами известных людей. «Вечные вопросы жизни». «Счастье... Каждый сам кузнец...». Игра «Рецепт счастья». Роли ближайшего окружения как источника поддержки. «Семья в куче – не страшна и туча». Социальное проектирование, специфика, основные правила составления проектов, оформление работы. Разработка проекта. Умение планировать и реализовывать вместе с командой общий проект. 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Тема 4. Конфликты и пути их разрешения Самоуправление в конфликте. Стили: соперничество, приспособление, избегание, сотрудничество, компромисс. Упражнения «Компромисс», «Апокалипсис». «Отцы и дети»: конфликты поколений. Упражнения «Паутина предрассудков», «Волшебные слова». Толерантность, признаки нетерпимости, толерантные подходы в конфликте. Игра «Наш классный договор». Письмо себе. 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 xml:space="preserve">Тема 5. Культура виртуального общения Основы публичного выступления, ораторское искусство, культура речи Неформальное общение. Деловое общение. Этика и культура делового общения. «Мой блог в Интернете». Коллективная игра на основе сюжетной линии фильма «Дивергент». Творческая работа «Составление путеводителя жизни». Понятия «мотивация», «целеполагание», «планирование», «успех». Карьера. Дискуссия «Условия успешной карьеры». Упражнение «Карьера великих». Упражнение «Я через 5 лет». </w:t>
      </w:r>
    </w:p>
    <w:p w:rsidR="004C7A0B" w:rsidRPr="004C7A0B" w:rsidRDefault="004C7A0B" w:rsidP="004C7A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0B">
        <w:rPr>
          <w:rFonts w:ascii="Times New Roman" w:eastAsia="Calibri" w:hAnsi="Times New Roman" w:cs="Times New Roman"/>
          <w:sz w:val="24"/>
          <w:szCs w:val="24"/>
        </w:rPr>
        <w:t>Раздел 3. ТЕМАТИЧЕСКОЕ ПЛАНИРОВАНИЕ</w:t>
      </w:r>
    </w:p>
    <w:tbl>
      <w:tblPr>
        <w:tblStyle w:val="a3"/>
        <w:tblW w:w="9379" w:type="dxa"/>
        <w:tblInd w:w="-5" w:type="dxa"/>
        <w:tblLook w:val="04A0" w:firstRow="1" w:lastRow="0" w:firstColumn="1" w:lastColumn="0" w:noHBand="0" w:noVBand="1"/>
      </w:tblPr>
      <w:tblGrid>
        <w:gridCol w:w="1156"/>
        <w:gridCol w:w="5143"/>
        <w:gridCol w:w="3080"/>
      </w:tblGrid>
      <w:tr w:rsidR="004C7A0B" w:rsidRPr="004C7A0B" w:rsidTr="00367609">
        <w:tc>
          <w:tcPr>
            <w:tcW w:w="1156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43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080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C7A0B" w:rsidRPr="004C7A0B" w:rsidTr="00367609">
        <w:tc>
          <w:tcPr>
            <w:tcW w:w="1156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3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навыки и умения</w:t>
            </w:r>
          </w:p>
        </w:tc>
        <w:tc>
          <w:tcPr>
            <w:tcW w:w="3080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4C7A0B" w:rsidRPr="004C7A0B" w:rsidTr="00367609">
        <w:tc>
          <w:tcPr>
            <w:tcW w:w="1156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3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Навыки эффективного общения</w:t>
            </w:r>
          </w:p>
        </w:tc>
        <w:tc>
          <w:tcPr>
            <w:tcW w:w="3080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4C7A0B" w:rsidRPr="004C7A0B" w:rsidTr="00367609">
        <w:tc>
          <w:tcPr>
            <w:tcW w:w="1156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43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роли, социальное положение</w:t>
            </w:r>
          </w:p>
        </w:tc>
        <w:tc>
          <w:tcPr>
            <w:tcW w:w="3080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4C7A0B" w:rsidRPr="004C7A0B" w:rsidTr="00367609">
        <w:tc>
          <w:tcPr>
            <w:tcW w:w="1156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43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Конфликты и пути их разрешения</w:t>
            </w:r>
          </w:p>
        </w:tc>
        <w:tc>
          <w:tcPr>
            <w:tcW w:w="3080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4C7A0B" w:rsidRPr="004C7A0B" w:rsidTr="00367609">
        <w:tc>
          <w:tcPr>
            <w:tcW w:w="1156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43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виртуального общения</w:t>
            </w:r>
          </w:p>
        </w:tc>
        <w:tc>
          <w:tcPr>
            <w:tcW w:w="3080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4C7A0B" w:rsidRPr="004C7A0B" w:rsidTr="00367609">
        <w:tc>
          <w:tcPr>
            <w:tcW w:w="1156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143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4C7A0B" w:rsidRPr="004C7A0B" w:rsidRDefault="004C7A0B" w:rsidP="004C7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0B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</w:tbl>
    <w:p w:rsidR="004C7A0B" w:rsidRPr="004C7A0B" w:rsidRDefault="004C7A0B" w:rsidP="004C7A0B">
      <w:pPr>
        <w:keepNext/>
        <w:keepLines/>
        <w:spacing w:after="58"/>
        <w:ind w:right="10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3AF" w:rsidRDefault="002033AF">
      <w:bookmarkStart w:id="0" w:name="_GoBack"/>
      <w:bookmarkEnd w:id="0"/>
    </w:p>
    <w:sectPr w:rsidR="00203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1A6"/>
    <w:rsid w:val="002033AF"/>
    <w:rsid w:val="004C7A0B"/>
    <w:rsid w:val="0061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E3D3D-B9C1-4236-9C94-BBF1BA0A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7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2022-11-15T05:05:00Z</dcterms:created>
  <dcterms:modified xsi:type="dcterms:W3CDTF">2022-11-15T05:05:00Z</dcterms:modified>
</cp:coreProperties>
</file>