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464" w:rsidRPr="00F31942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b/>
          <w:sz w:val="32"/>
          <w:szCs w:val="32"/>
        </w:rPr>
      </w:pPr>
      <w:bookmarkStart w:id="0" w:name="_GoBack"/>
      <w:bookmarkEnd w:id="0"/>
      <w:r w:rsidRPr="00F31942">
        <w:rPr>
          <w:b/>
          <w:sz w:val="32"/>
          <w:szCs w:val="32"/>
        </w:rPr>
        <w:t>ПАМЯТКА для граждан о профилактике и предупреждении дистанционных преступлений в сфере информационно-телекоммуникационных технологий: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Чтобы не оказаться жертвой мошенников необходимо знать следующее: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сотрудники любого банка никогда не просят сообщить данные вашей карты (номер карты, срок её действия, секретный код на оборотной стороне карты), так как у них однозначно имеются ваши данные;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не при каких обстоятельствах не сообщать данные вашей банковской карты</w:t>
      </w:r>
      <w:r w:rsidR="00CF0DEF">
        <w:rPr>
          <w:sz w:val="32"/>
          <w:szCs w:val="32"/>
        </w:rPr>
        <w:t>, а так</w:t>
      </w:r>
      <w:r w:rsidRPr="00CF0DEF">
        <w:rPr>
          <w:sz w:val="32"/>
          <w:szCs w:val="32"/>
        </w:rPr>
        <w:t>же секретный код на оборотной стороне карты;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 xml:space="preserve">– хранить </w:t>
      </w:r>
      <w:proofErr w:type="spellStart"/>
      <w:r w:rsidRPr="00CF0DEF">
        <w:rPr>
          <w:sz w:val="32"/>
          <w:szCs w:val="32"/>
        </w:rPr>
        <w:t>пин</w:t>
      </w:r>
      <w:proofErr w:type="spellEnd"/>
      <w:r w:rsidRPr="00CF0DEF">
        <w:rPr>
          <w:sz w:val="32"/>
          <w:szCs w:val="32"/>
        </w:rPr>
        <w:t xml:space="preserve">-код отдельно от карты, ни в коем случае не писать </w:t>
      </w:r>
      <w:proofErr w:type="spellStart"/>
      <w:r w:rsidRPr="00CF0DEF">
        <w:rPr>
          <w:sz w:val="32"/>
          <w:szCs w:val="32"/>
        </w:rPr>
        <w:t>пин</w:t>
      </w:r>
      <w:proofErr w:type="spellEnd"/>
      <w:r w:rsidRPr="00CF0DEF">
        <w:rPr>
          <w:sz w:val="32"/>
          <w:szCs w:val="32"/>
        </w:rPr>
        <w:t>-код на самой банковской карте;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 xml:space="preserve">– не сообщать </w:t>
      </w:r>
      <w:proofErr w:type="spellStart"/>
      <w:r w:rsidRPr="00CF0DEF">
        <w:rPr>
          <w:sz w:val="32"/>
          <w:szCs w:val="32"/>
        </w:rPr>
        <w:t>пин</w:t>
      </w:r>
      <w:proofErr w:type="spellEnd"/>
      <w:r w:rsidRPr="00CF0DEF">
        <w:rPr>
          <w:sz w:val="32"/>
          <w:szCs w:val="32"/>
        </w:rPr>
        <w:t>-код третьим лицам;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остерегаться «телефонных» мошенников, которые пытаются ввести вас в заблуждение;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лучше избегать телефонных разговоров с подозрительными людьми, которые представляются сотрудниками банка, не бойтесь прервать разговор, просто кладите трубку;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внимательно читайте СМС сообщения приходящие от банка;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никогда и никому не сообщайте пароли, и секретные коды, которые приходят вам в СМС сообщении от банка;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помните, что только мошенники спрашивают секретные пароли, которые приходят к вам в СМС сообщении от банка;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сотрудники банка никогда не попросят вас пройти к банкомату;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если вас попросили пройти с банковской картой к банкомату, то это очевидно мошенники;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не покупайте в интернет – магазинах товар по явно заниженной стоимости, так как это очевидно мошенники;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никогда не переводите денежные средства, если об этом вас просит сделать ваш знакомый в социальной сети, возможно мошенники взломали аккаунт, сначала свяжитесь с этим человеком и узнайте действительно ли он просит у вас деньги;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в сети «Интернет» не переходите по ссылкам на неизвестные сайты;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– действуйте обдуманно, не торопливо, помните, что «Бесплатный сыр только в мышеловке».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Интернет-мошенничество - памятка для граждан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https://ugorenok.sakha.gov.ru/uploads/ckfinder/userfiles/2021/10/21/images/qq1.jpg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lastRenderedPageBreak/>
        <w:t>В последние годы широкую популярность получили смс-рассылки или электронные письма с сообщениями о выигрыше автомобиля либо других ценных призов. Для получения «выигрыша» злоумышленники обычно просят перевести на электронные счета определенную сумму денег, мотивируя это необходимостью уплаты налогов, таможенных пошлин, транспортных расходов и т.д. После получения денежных средств они перестают выходить на связь либо просят перевести дополнительные суммы на оформление выигрыша.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Оградить себя от подобного рода преступлений предельно просто. Прежде всего необходимо быть благоразумным. Задумайтесь над тем, принимали ли вы участие в розыгрыше призов? Знакома ли вам организация, направившая уведомление о выигрыше? Откуда организаторам акции известны ваши контактные данные? Если вы не можете ответить хотя бы на один из этих вопросов, рекомендуем вам проигнорировать поступившее сообщение.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Если вы решили испытать счастье и выйти на связь с организаторами розыгрыша, постарайтесь получить от них максимально возможную информацию об акции, условиях участия в ней и правилах ее проведения. Помните, что упоминание вашего имени на Интернет-сайте не является подтверждением добропорядочности организаторов акции и гарантией вашего выигрыша.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Любая просьба перевести денежные средства для получения выигрыша должна насторожить вас. Помните, что выигрыш в лотерею влечет за собой налоговые обязательства, но порядок уплаты налогов регламентирован действующим законодательством и не осуществляется посредством перевода денежных средств на электронные счета граждан и организаций или т.н. «электронные кошельки».</w:t>
      </w:r>
    </w:p>
    <w:p w:rsidR="00463464" w:rsidRPr="00CF0DEF" w:rsidRDefault="00463464" w:rsidP="00CF0DEF">
      <w:pPr>
        <w:pStyle w:val="a3"/>
        <w:shd w:val="clear" w:color="auto" w:fill="FFFFFF" w:themeFill="background1"/>
        <w:spacing w:before="0" w:beforeAutospacing="0" w:after="0" w:afterAutospacing="0"/>
        <w:ind w:firstLine="851"/>
        <w:jc w:val="both"/>
        <w:rPr>
          <w:sz w:val="32"/>
          <w:szCs w:val="32"/>
        </w:rPr>
      </w:pPr>
      <w:r w:rsidRPr="00CF0DEF">
        <w:rPr>
          <w:sz w:val="32"/>
          <w:szCs w:val="32"/>
        </w:rPr>
        <w:t>Будьте бдительны и помните о том, что для того, чтобы что -то выиграть, необходимо принимать участие в розыгрыше. Все упоминания о том, что ваш номер является «счастливым» и оказался в списке участников лотереи, являются, как правило, лишь уловкой для привлечения вашего внимания.</w:t>
      </w:r>
    </w:p>
    <w:p w:rsidR="00031FAA" w:rsidRPr="00CF0DEF" w:rsidRDefault="00031FAA" w:rsidP="0046346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031FAA" w:rsidRPr="00CF0DEF" w:rsidSect="0046346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9E3"/>
    <w:rsid w:val="00031FAA"/>
    <w:rsid w:val="00463464"/>
    <w:rsid w:val="009D3BF2"/>
    <w:rsid w:val="00CF0DEF"/>
    <w:rsid w:val="00DE09E3"/>
    <w:rsid w:val="00F3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4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4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3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4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4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3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75F0F-4940-49A3-A7C3-8363C9E56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Мансуровна</dc:creator>
  <cp:lastModifiedBy>Учитель</cp:lastModifiedBy>
  <cp:revision>2</cp:revision>
  <dcterms:created xsi:type="dcterms:W3CDTF">2025-03-21T11:31:00Z</dcterms:created>
  <dcterms:modified xsi:type="dcterms:W3CDTF">2025-03-21T11:31:00Z</dcterms:modified>
</cp:coreProperties>
</file>