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9B9" w:rsidRPr="005439B9" w:rsidRDefault="005439B9" w:rsidP="005439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439B9">
        <w:rPr>
          <w:rFonts w:ascii="Times New Roman" w:hAnsi="Times New Roman" w:cs="Times New Roman"/>
          <w:sz w:val="28"/>
          <w:szCs w:val="28"/>
        </w:rPr>
        <w:t>Аннотация к рабочей программе по музыке (5-8 классы)</w:t>
      </w:r>
    </w:p>
    <w:p w:rsidR="000911A5" w:rsidRDefault="000911A5" w:rsidP="00A31E94">
      <w:pPr>
        <w:pStyle w:val="a8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05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предмета:</w:t>
      </w:r>
    </w:p>
    <w:p w:rsidR="00957FA7" w:rsidRPr="00957FA7" w:rsidRDefault="00957FA7" w:rsidP="00957FA7">
      <w:pPr>
        <w:shd w:val="clear" w:color="auto" w:fill="FFFFFF"/>
        <w:tabs>
          <w:tab w:val="left" w:pos="9540"/>
        </w:tabs>
        <w:autoSpaceDE w:val="0"/>
        <w:autoSpaceDN w:val="0"/>
        <w:adjustRightInd w:val="0"/>
        <w:spacing w:after="0"/>
        <w:ind w:right="76"/>
        <w:jc w:val="both"/>
        <w:rPr>
          <w:rFonts w:ascii="Times New Roman" w:hAnsi="Times New Roman" w:cs="Times New Roman"/>
          <w:sz w:val="24"/>
          <w:szCs w:val="24"/>
        </w:rPr>
      </w:pPr>
      <w:r w:rsidRPr="00957FA7">
        <w:rPr>
          <w:rFonts w:ascii="Times New Roman" w:hAnsi="Times New Roman" w:cs="Times New Roman"/>
          <w:sz w:val="24"/>
          <w:szCs w:val="24"/>
        </w:rPr>
        <w:t>Изучение курса «Искусства» в основной школе обеспечивает определённые результаты:</w:t>
      </w:r>
    </w:p>
    <w:p w:rsidR="00177538" w:rsidRPr="00701A80" w:rsidRDefault="00177538" w:rsidP="00177538">
      <w:pPr>
        <w:pStyle w:val="2"/>
        <w:rPr>
          <w:rStyle w:val="20"/>
          <w:b/>
          <w:sz w:val="24"/>
          <w:szCs w:val="24"/>
        </w:rPr>
      </w:pPr>
      <w:r w:rsidRPr="00177538">
        <w:rPr>
          <w:rStyle w:val="20"/>
          <w:b/>
          <w:sz w:val="24"/>
          <w:szCs w:val="24"/>
        </w:rPr>
        <w:t>Личностные результаты</w:t>
      </w:r>
      <w:r w:rsidRPr="00701A80">
        <w:rPr>
          <w:rStyle w:val="20"/>
          <w:sz w:val="24"/>
          <w:szCs w:val="24"/>
        </w:rPr>
        <w:t xml:space="preserve"> освоения основной образовательной программы: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701A80">
        <w:rPr>
          <w:rStyle w:val="dash041e005f0431005f044b005f0447005f043d005f044b005f0439005f005fchar1char1"/>
        </w:rPr>
        <w:t>интериоризация</w:t>
      </w:r>
      <w:proofErr w:type="spellEnd"/>
      <w:r w:rsidRPr="00701A80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01A80">
        <w:rPr>
          <w:rStyle w:val="dash041e005f0431005f044b005f0447005f043d005f044b005f0439005f005fchar1char1"/>
        </w:rPr>
        <w:t>потребительстве</w:t>
      </w:r>
      <w:proofErr w:type="spellEnd"/>
      <w:r w:rsidRPr="00701A80">
        <w:rPr>
          <w:rStyle w:val="dash041e005f0431005f044b005f0447005f043d005f044b005f0439005f005fchar1char1"/>
        </w:rPr>
        <w:t xml:space="preserve">;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4.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177538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701A80">
        <w:rPr>
          <w:rStyle w:val="dash041e005f0431005f044b005f0447005f043d005f044b005f0439005f005fchar1char1"/>
        </w:rPr>
        <w:t>конвенционирования</w:t>
      </w:r>
      <w:proofErr w:type="spellEnd"/>
      <w:r w:rsidRPr="00701A80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</w:t>
      </w:r>
      <w:r w:rsidRPr="00701A80">
        <w:rPr>
          <w:rStyle w:val="dash041e005f0431005f044b005f0447005f043d005f044b005f0439005f005fchar1char1"/>
        </w:rPr>
        <w:lastRenderedPageBreak/>
        <w:t>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r w:rsidR="009615E7">
        <w:rPr>
          <w:rStyle w:val="dash041e005f0431005f044b005f0447005f043d005f044b005f0439005f005fchar1char1"/>
        </w:rPr>
        <w:t xml:space="preserve"> </w:t>
      </w:r>
      <w:r w:rsidRPr="00701A80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701A80">
        <w:rPr>
          <w:rStyle w:val="dash041e005f0431005f044b005f0447005f043d005f044b005f0439005f005fchar1char1"/>
        </w:rPr>
        <w:t>интериоризация</w:t>
      </w:r>
      <w:proofErr w:type="spellEnd"/>
      <w:r w:rsidRPr="00701A80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7.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701A80">
        <w:rPr>
          <w:rStyle w:val="dash041e005f0431005f044b005f0447005f043d005f044b005f0439005f005fchar1char1"/>
        </w:rPr>
        <w:t>интериоризация</w:t>
      </w:r>
      <w:proofErr w:type="spellEnd"/>
      <w:r w:rsidRPr="00701A80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701A80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Style w:val="dash041e005f0431005f044b005f0447005f043d005f044b005f0439005f005fchar1char1"/>
        </w:rPr>
        <w:t xml:space="preserve">9. </w:t>
      </w:r>
      <w:proofErr w:type="spellStart"/>
      <w:r w:rsidRPr="00701A80">
        <w:rPr>
          <w:rStyle w:val="dash041e005f0431005f044b005f0447005f043d005f044b005f0439005f005fchar1char1"/>
        </w:rPr>
        <w:t>Сформированность</w:t>
      </w:r>
      <w:proofErr w:type="spellEnd"/>
      <w:r w:rsidRPr="00701A80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01A80">
        <w:rPr>
          <w:rFonts w:ascii="Times New Roman" w:hAnsi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1A80">
        <w:rPr>
          <w:rFonts w:ascii="Times New Roman" w:hAnsi="Times New Roman"/>
          <w:sz w:val="24"/>
          <w:szCs w:val="24"/>
        </w:rPr>
        <w:t xml:space="preserve">результаты, </w:t>
      </w:r>
      <w:r w:rsidRPr="00701A80">
        <w:rPr>
          <w:rFonts w:ascii="Times New Roman" w:hAnsi="Times New Roman"/>
          <w:sz w:val="24"/>
          <w:szCs w:val="24"/>
          <w:lang w:eastAsia="ru-RU"/>
        </w:rPr>
        <w:t>включают освоенные обучающимися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01A80">
        <w:rPr>
          <w:rFonts w:ascii="Times New Roman" w:hAnsi="Times New Roman"/>
          <w:sz w:val="24"/>
          <w:szCs w:val="24"/>
          <w:lang w:eastAsia="ru-RU"/>
        </w:rPr>
        <w:t>межпредметные</w:t>
      </w:r>
      <w:proofErr w:type="spellEnd"/>
      <w:r w:rsidRPr="00701A80">
        <w:rPr>
          <w:rFonts w:ascii="Times New Roman" w:hAnsi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701A80">
        <w:rPr>
          <w:rFonts w:ascii="Times New Roman" w:hAnsi="Times New Roman"/>
          <w:sz w:val="24"/>
          <w:szCs w:val="24"/>
          <w:lang w:eastAsia="ru-RU"/>
        </w:rPr>
        <w:t>действия</w:t>
      </w:r>
      <w:proofErr w:type="spellEnd"/>
      <w:r w:rsidRPr="00701A80">
        <w:rPr>
          <w:rFonts w:ascii="Times New Roman" w:hAnsi="Times New Roman"/>
          <w:sz w:val="24"/>
          <w:szCs w:val="24"/>
          <w:lang w:eastAsia="ru-RU"/>
        </w:rPr>
        <w:t xml:space="preserve"> (регулятивные, </w:t>
      </w:r>
      <w:proofErr w:type="gramStart"/>
      <w:r w:rsidRPr="00701A80">
        <w:rPr>
          <w:rFonts w:ascii="Times New Roman" w:hAnsi="Times New Roman"/>
          <w:sz w:val="24"/>
          <w:szCs w:val="24"/>
          <w:lang w:eastAsia="ru-RU"/>
        </w:rPr>
        <w:t>познавательные,</w:t>
      </w:r>
      <w:r w:rsidRPr="00701A80">
        <w:rPr>
          <w:rFonts w:ascii="Times New Roman" w:hAnsi="Times New Roman"/>
          <w:sz w:val="24"/>
          <w:szCs w:val="24"/>
          <w:lang w:eastAsia="ru-RU"/>
        </w:rPr>
        <w:tab/>
      </w:r>
      <w:proofErr w:type="gramEnd"/>
      <w:r w:rsidRPr="00701A80">
        <w:rPr>
          <w:rFonts w:ascii="Times New Roman" w:hAnsi="Times New Roman"/>
          <w:sz w:val="24"/>
          <w:szCs w:val="24"/>
          <w:lang w:eastAsia="ru-RU"/>
        </w:rPr>
        <w:t>коммуникативные).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01A80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701A80">
        <w:rPr>
          <w:rFonts w:ascii="Times New Roman" w:hAnsi="Times New Roman"/>
          <w:b/>
          <w:sz w:val="24"/>
          <w:szCs w:val="24"/>
        </w:rPr>
        <w:t xml:space="preserve"> понятия</w:t>
      </w:r>
    </w:p>
    <w:p w:rsidR="00177538" w:rsidRPr="00701A80" w:rsidRDefault="00177538" w:rsidP="00BD40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Условием формирования </w:t>
      </w:r>
      <w:proofErr w:type="spellStart"/>
      <w:r w:rsidRPr="00701A80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01A80">
        <w:rPr>
          <w:rFonts w:ascii="Times New Roman" w:hAnsi="Times New Roman"/>
          <w:sz w:val="24"/>
          <w:szCs w:val="24"/>
        </w:rPr>
        <w:t xml:space="preserve"> понятий, например</w:t>
      </w:r>
      <w:r w:rsidR="00BD406D">
        <w:rPr>
          <w:rFonts w:ascii="Times New Roman" w:hAnsi="Times New Roman"/>
          <w:sz w:val="24"/>
          <w:szCs w:val="24"/>
        </w:rPr>
        <w:t>,</w:t>
      </w:r>
      <w:r w:rsidRPr="00701A80">
        <w:rPr>
          <w:rFonts w:ascii="Times New Roman" w:hAnsi="Times New Roman"/>
          <w:sz w:val="24"/>
          <w:szCs w:val="24"/>
        </w:rPr>
        <w:t xml:space="preserve"> таких как система, </w:t>
      </w:r>
      <w:r w:rsidRPr="00701A80">
        <w:rPr>
          <w:rFonts w:ascii="Times New Roman" w:eastAsia="Times New Roman" w:hAnsi="Times New Roman"/>
          <w:sz w:val="24"/>
          <w:szCs w:val="24"/>
          <w:shd w:val="clear" w:color="auto" w:fill="FFFFFF"/>
        </w:rPr>
        <w:t>факт, закономерность, феномен, анализ, синтез</w:t>
      </w:r>
      <w:r w:rsidR="00BD406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701A80">
        <w:rPr>
          <w:rFonts w:ascii="Times New Roman" w:hAnsi="Times New Roman"/>
          <w:sz w:val="24"/>
          <w:szCs w:val="24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701A80">
        <w:rPr>
          <w:rFonts w:ascii="Times New Roman" w:hAnsi="Times New Roman"/>
          <w:b/>
          <w:sz w:val="24"/>
          <w:szCs w:val="24"/>
        </w:rPr>
        <w:t>основ читательской компетенции</w:t>
      </w:r>
      <w:r w:rsidRPr="00701A80">
        <w:rPr>
          <w:rFonts w:ascii="Times New Roman" w:hAnsi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177538" w:rsidRPr="00701A80" w:rsidRDefault="00177538" w:rsidP="00BD406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lastRenderedPageBreak/>
        <w:t xml:space="preserve">При изучении учебных предметов обучающиеся усовершенствуют приобретённые на </w:t>
      </w:r>
      <w:proofErr w:type="spellStart"/>
      <w:r w:rsidRPr="00701A80">
        <w:rPr>
          <w:rFonts w:ascii="Times New Roman" w:hAnsi="Times New Roman"/>
          <w:sz w:val="24"/>
          <w:szCs w:val="24"/>
        </w:rPr>
        <w:t>первомуровне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1A80">
        <w:rPr>
          <w:rFonts w:ascii="Times New Roman" w:hAnsi="Times New Roman"/>
          <w:b/>
          <w:sz w:val="24"/>
          <w:szCs w:val="24"/>
        </w:rPr>
        <w:t>навыки работы с информацией</w:t>
      </w:r>
      <w:r w:rsidRPr="00701A80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177538" w:rsidRPr="00701A80" w:rsidRDefault="00177538" w:rsidP="0017753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В ходе </w:t>
      </w:r>
      <w:proofErr w:type="gramStart"/>
      <w:r w:rsidRPr="00701A80">
        <w:rPr>
          <w:rFonts w:ascii="Times New Roman" w:hAnsi="Times New Roman"/>
          <w:sz w:val="24"/>
          <w:szCs w:val="24"/>
        </w:rPr>
        <w:t>изучения всех учебных предметов</w:t>
      </w:r>
      <w:proofErr w:type="gramEnd"/>
      <w:r w:rsidRPr="00701A80">
        <w:rPr>
          <w:rFonts w:ascii="Times New Roman" w:hAnsi="Times New Roman"/>
          <w:sz w:val="24"/>
          <w:szCs w:val="24"/>
        </w:rPr>
        <w:t xml:space="preserve"> обучающиеся </w:t>
      </w:r>
      <w:r w:rsidRPr="00701A80">
        <w:rPr>
          <w:rFonts w:ascii="Times New Roman" w:hAnsi="Times New Roman"/>
          <w:b/>
          <w:sz w:val="24"/>
          <w:szCs w:val="24"/>
        </w:rPr>
        <w:t>приобретут опыт проектной деятельности</w:t>
      </w:r>
      <w:r w:rsidRPr="00701A80">
        <w:rPr>
          <w:rFonts w:ascii="Times New Roman" w:hAnsi="Times New Roman"/>
          <w:sz w:val="24"/>
          <w:szCs w:val="24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177538" w:rsidRPr="00701A80" w:rsidRDefault="00177538" w:rsidP="0017753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Перечень ключевых </w:t>
      </w:r>
      <w:proofErr w:type="spellStart"/>
      <w:r w:rsidRPr="00701A80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01A80">
        <w:rPr>
          <w:rFonts w:ascii="Times New Roman" w:hAnsi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1A80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</w:r>
      <w:r w:rsidRPr="00701A80">
        <w:rPr>
          <w:rFonts w:ascii="Times New Roman" w:hAnsi="Times New Roman"/>
          <w:sz w:val="24"/>
          <w:szCs w:val="24"/>
        </w:rPr>
        <w:lastRenderedPageBreak/>
        <w:t>логическую последовательность шагов);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77538" w:rsidRPr="00701A80" w:rsidRDefault="00177538" w:rsidP="00177538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соотносить реальные и планируемые результаты индивидуальной </w:t>
      </w:r>
      <w:r w:rsidRPr="00701A80">
        <w:rPr>
          <w:rFonts w:ascii="Times New Roman" w:hAnsi="Times New Roman"/>
          <w:sz w:val="24"/>
          <w:szCs w:val="24"/>
        </w:rPr>
        <w:lastRenderedPageBreak/>
        <w:t>образовательной деятельности и делать выводы;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1A80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0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701A80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701A80">
        <w:rPr>
          <w:rFonts w:ascii="Times New Roman" w:hAnsi="Times New Roman"/>
          <w:sz w:val="24"/>
          <w:szCs w:val="24"/>
        </w:rPr>
        <w:t>non-fiction</w:t>
      </w:r>
      <w:proofErr w:type="spellEnd"/>
      <w:r w:rsidRPr="00701A80">
        <w:rPr>
          <w:rFonts w:ascii="Times New Roman" w:hAnsi="Times New Roman"/>
          <w:sz w:val="24"/>
          <w:szCs w:val="24"/>
        </w:rPr>
        <w:t>);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177538" w:rsidRPr="00701A80" w:rsidRDefault="00177538" w:rsidP="00177538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77538" w:rsidRPr="00701A80" w:rsidRDefault="00177538" w:rsidP="001775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77538" w:rsidRPr="00701A80" w:rsidRDefault="00BD406D" w:rsidP="00BD406D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177538" w:rsidRPr="00701A80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177538" w:rsidRPr="00701A80" w:rsidRDefault="00177538" w:rsidP="00BD406D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01A80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177538" w:rsidRPr="00701A80" w:rsidRDefault="00177538" w:rsidP="00BD406D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01A80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177538" w:rsidRPr="00701A80" w:rsidRDefault="00177538" w:rsidP="00BD406D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177538" w:rsidRPr="00701A80" w:rsidRDefault="00177538" w:rsidP="001775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01A80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177538" w:rsidRPr="00701A80" w:rsidRDefault="00177538" w:rsidP="00BD406D">
      <w:pPr>
        <w:pStyle w:val="a8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01A80">
        <w:rPr>
          <w:rFonts w:ascii="Times New Roman" w:hAnsi="Times New Roman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77538" w:rsidRPr="00701A80" w:rsidRDefault="00177538" w:rsidP="0017753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77538" w:rsidRPr="00701A80" w:rsidRDefault="00177538" w:rsidP="00177538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77538" w:rsidRPr="00701A80" w:rsidRDefault="00177538" w:rsidP="0017753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r w:rsidRPr="00701A80">
        <w:rPr>
          <w:rFonts w:ascii="Times New Roman" w:hAnsi="Times New Roman"/>
          <w:sz w:val="24"/>
          <w:szCs w:val="24"/>
        </w:rPr>
        <w:lastRenderedPageBreak/>
        <w:t>информационно-коммуникационных технологий (далее – ИКТ). Обучающийся сможет: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177538" w:rsidRPr="00701A80" w:rsidRDefault="00177538" w:rsidP="0017753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01A80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77538" w:rsidRPr="00475353" w:rsidRDefault="00177538" w:rsidP="001775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57FA7" w:rsidRPr="00957FA7" w:rsidRDefault="00957FA7" w:rsidP="00957FA7">
      <w:pPr>
        <w:shd w:val="clear" w:color="auto" w:fill="FFFFFF"/>
        <w:tabs>
          <w:tab w:val="left" w:pos="9540"/>
        </w:tabs>
        <w:autoSpaceDE w:val="0"/>
        <w:autoSpaceDN w:val="0"/>
        <w:adjustRightInd w:val="0"/>
        <w:spacing w:after="0"/>
        <w:ind w:right="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F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Предметные результаты </w:t>
      </w:r>
      <w:r w:rsidRPr="00957FA7">
        <w:rPr>
          <w:rFonts w:ascii="Times New Roman" w:hAnsi="Times New Roman" w:cs="Times New Roman"/>
          <w:color w:val="000000"/>
          <w:sz w:val="24"/>
          <w:szCs w:val="24"/>
        </w:rPr>
        <w:t>изучения искусства в основной школе включают:</w:t>
      </w:r>
    </w:p>
    <w:p w:rsidR="00BD406D" w:rsidRPr="001B339E" w:rsidRDefault="00BD406D" w:rsidP="00BD406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339E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значение интонации в музыке как носителя образного смысла;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средства музыкальной выразительности: мелодию, ритм, темп, динамику, лад;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характер музыкальных образов (лирических, драматических, героических, романтических, эпических);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различать и характеризовать приемы взаимодействия и развития образов музыкальных произведений;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различать многообразие музыкальных образов и способов их развития;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производить интонационно-образный анализ музыкального произведения;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основной принцип построения и развития музыки;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взаимосвязь жизненного содержания музыки и музыкальных образов;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значение устного народного музыкального творчества в развитии общей культуры народа;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специфику перевоплощения народной музыки в произведениях композиторов;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взаимосвязь профессиональной композиторской музыки и народного музыкального творчества;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lastRenderedPageBreak/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узнавать характерные черты и образцы творчества крупнейших русских и зарубежных композиторов;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узнавать формы построения музыки (двухчастную, трехчастную, вариации, рондо);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тембры музыкальных инструментов;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называть и определять звучание музыкальных инструментов: духовых, струнных, ударных, современных электронных;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виды оркестров: симфонического, духового, камерного, оркестра народных инструментов, эстрадно-джазового оркестра;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владеть музыкальными терминами в пределах изучаемой темы;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характерные особенности музыкального языка;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эмоционально-образно воспринимать и характеризовать музыкальные произведения;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произведения выдающихся композиторов прошлого и современности;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единство жизненного содержания и художественной формы в различных музыкальных образах;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творчески интерпретировать содержание музыкальных произведений;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различать интерпретацию классической музыки в современных обработках;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определять характерные признаки современной популярной музыки;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называть стили рок-музыки и ее отдельных направлений: рок-оперы, рок-н-ролла и др.;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анализировать творчество исполнителей авторской песни;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выявлять особенности взаимодействия музыки с другими видами искусства;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находить жанровые параллели между музыкой и другими видами искусств;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сравнивать интонации музыкального, живописного и литературного произведений;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находить ассоциативные связи между художественными образами музыки, изобразительного искусства и литературы;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значимость музыки в творчестве писателей и поэтов;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называть и определять на слух мужские (тенор, баритон, бас) и женские (сопрано, меццо-сопрано, контральто) певческие голоса;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lastRenderedPageBreak/>
        <w:t>определять разновидности хоровых коллективов по стилю (манере) исполнения: народные, академические;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владеть навыками вокально-хорового </w:t>
      </w:r>
      <w:proofErr w:type="spellStart"/>
      <w:r w:rsidRPr="001B339E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1B339E">
        <w:rPr>
          <w:rFonts w:ascii="Times New Roman" w:hAnsi="Times New Roman"/>
          <w:sz w:val="24"/>
          <w:szCs w:val="24"/>
        </w:rPr>
        <w:t>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применять навыки вокально-хоровой работы при пении с музыкальным сопровождением и без сопровождения (</w:t>
      </w:r>
      <w:r w:rsidRPr="001B339E">
        <w:rPr>
          <w:rFonts w:ascii="Times New Roman" w:hAnsi="Times New Roman"/>
          <w:sz w:val="24"/>
          <w:szCs w:val="24"/>
          <w:lang w:val="en-US"/>
        </w:rPr>
        <w:t>a</w:t>
      </w:r>
      <w:r w:rsidR="00C904C5">
        <w:rPr>
          <w:rFonts w:ascii="Times New Roman" w:hAnsi="Times New Roman"/>
          <w:sz w:val="24"/>
          <w:szCs w:val="24"/>
        </w:rPr>
        <w:t xml:space="preserve"> </w:t>
      </w:r>
      <w:r w:rsidRPr="001B339E">
        <w:rPr>
          <w:rFonts w:ascii="Times New Roman" w:hAnsi="Times New Roman"/>
          <w:sz w:val="24"/>
          <w:szCs w:val="24"/>
          <w:lang w:val="en-US"/>
        </w:rPr>
        <w:t>cappella</w:t>
      </w:r>
      <w:r w:rsidRPr="001B339E">
        <w:rPr>
          <w:rFonts w:ascii="Times New Roman" w:hAnsi="Times New Roman"/>
          <w:sz w:val="24"/>
          <w:szCs w:val="24"/>
        </w:rPr>
        <w:t>);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творчески интерпретировать содержание музыкального произведения в пении;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участвовать в коллективной исполнительской деятельности, используя различные формы индивидуального и группового </w:t>
      </w:r>
      <w:proofErr w:type="spellStart"/>
      <w:r w:rsidRPr="001B339E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1B339E">
        <w:rPr>
          <w:rFonts w:ascii="Times New Roman" w:hAnsi="Times New Roman"/>
          <w:sz w:val="24"/>
          <w:szCs w:val="24"/>
        </w:rPr>
        <w:t>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передавать свои музыкальные впечатления в устной или письменной форме; 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проявлять творческую инициативу, участвуя в музыкально-эстетической деятельности;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понимать специфику музыки как вида искусства и ее значение в жизни человека и общества;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применять современные информационно-коммуникационные технологии для записи и воспроизведения музыки;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обосновывать собственные предпочтения, касающиеся музыкальных произведений различных стилей и жанров;</w:t>
      </w:r>
    </w:p>
    <w:p w:rsidR="00BD406D" w:rsidRPr="001B339E" w:rsidRDefault="00BD406D" w:rsidP="00BD406D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использовать знания о музыке и музыкантах, полученные на занятиях, при составлении домашней фонотеки, видеотеки;</w:t>
      </w:r>
    </w:p>
    <w:p w:rsidR="00BD406D" w:rsidRPr="001B339E" w:rsidRDefault="00BD406D" w:rsidP="00BD406D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BD406D" w:rsidRPr="001B339E" w:rsidRDefault="00BD406D" w:rsidP="00BD406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339E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определять специфику духовной музыки в эпоху Средневековья;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распознавать мелодику знаменного распева – основы древнерусской церковной музыки;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выделять признаки для установления стилевых связей в процессе изучения музыкального искусства;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:rsidR="00BD406D" w:rsidRPr="00BD406D" w:rsidRDefault="00BD406D" w:rsidP="00BD406D">
      <w:pPr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D406D">
        <w:rPr>
          <w:rFonts w:ascii="Times New Roman" w:hAnsi="Times New Roman"/>
          <w:i/>
          <w:sz w:val="24"/>
          <w:szCs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0911A5" w:rsidRDefault="000911A5" w:rsidP="00171AA9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171AA9" w:rsidRPr="00A31E94" w:rsidRDefault="00171AA9" w:rsidP="00171AA9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21637" w:rsidRPr="00624052" w:rsidRDefault="00D21637" w:rsidP="00A31E94">
      <w:pPr>
        <w:pStyle w:val="a8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24052">
        <w:rPr>
          <w:rFonts w:ascii="Times New Roman" w:hAnsi="Times New Roman" w:cs="Times New Roman"/>
          <w:b/>
          <w:sz w:val="28"/>
          <w:szCs w:val="28"/>
        </w:rPr>
        <w:lastRenderedPageBreak/>
        <w:t>Со</w:t>
      </w:r>
      <w:r w:rsidR="00822FDA">
        <w:rPr>
          <w:rFonts w:ascii="Times New Roman" w:hAnsi="Times New Roman" w:cs="Times New Roman"/>
          <w:b/>
          <w:sz w:val="28"/>
          <w:szCs w:val="28"/>
        </w:rPr>
        <w:t xml:space="preserve">держание учебного курса </w:t>
      </w:r>
      <w:r w:rsidR="00171AA9">
        <w:rPr>
          <w:rFonts w:ascii="Times New Roman" w:hAnsi="Times New Roman" w:cs="Times New Roman"/>
          <w:b/>
          <w:sz w:val="28"/>
          <w:szCs w:val="28"/>
        </w:rPr>
        <w:t>музыка</w:t>
      </w:r>
      <w:r w:rsidRPr="006240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FDA">
        <w:rPr>
          <w:rFonts w:ascii="Times New Roman" w:hAnsi="Times New Roman" w:cs="Times New Roman"/>
          <w:b/>
          <w:sz w:val="28"/>
          <w:szCs w:val="28"/>
        </w:rPr>
        <w:t>на уровень  (</w:t>
      </w:r>
      <w:r w:rsidR="00171AA9">
        <w:rPr>
          <w:rFonts w:ascii="Times New Roman" w:hAnsi="Times New Roman" w:cs="Times New Roman"/>
          <w:b/>
          <w:sz w:val="28"/>
          <w:szCs w:val="28"/>
        </w:rPr>
        <w:t>5-7</w:t>
      </w:r>
      <w:r w:rsidR="002D5616" w:rsidRPr="0062405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A31E94" w:rsidRDefault="00A31E94" w:rsidP="00A31E94">
      <w:pPr>
        <w:spacing w:after="0" w:line="240" w:lineRule="auto"/>
        <w:ind w:left="142"/>
        <w:jc w:val="both"/>
        <w:outlineLvl w:val="1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Освоение предмета «Музыка» направлено на:</w:t>
      </w:r>
    </w:p>
    <w:p w:rsidR="00171AA9" w:rsidRPr="001859E9" w:rsidRDefault="00171AA9" w:rsidP="00171AA9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859E9">
        <w:rPr>
          <w:rFonts w:ascii="Times New Roman" w:eastAsia="Times New Roman" w:hAnsi="Times New Roman"/>
          <w:sz w:val="24"/>
          <w:szCs w:val="24"/>
        </w:rPr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171AA9" w:rsidRPr="001859E9" w:rsidRDefault="00171AA9" w:rsidP="00171AA9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859E9">
        <w:rPr>
          <w:rFonts w:ascii="Times New Roman" w:eastAsia="Times New Roman" w:hAnsi="Times New Roman"/>
          <w:sz w:val="24"/>
          <w:szCs w:val="24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171AA9" w:rsidRPr="001859E9" w:rsidRDefault="00171AA9" w:rsidP="00171AA9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859E9">
        <w:rPr>
          <w:rFonts w:ascii="Times New Roman" w:eastAsia="Times New Roman" w:hAnsi="Times New Roman"/>
          <w:sz w:val="24"/>
          <w:szCs w:val="24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</w:p>
    <w:p w:rsidR="00171AA9" w:rsidRPr="001859E9" w:rsidRDefault="00171AA9" w:rsidP="00171AA9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859E9">
        <w:rPr>
          <w:rFonts w:ascii="Times New Roman" w:eastAsia="Times New Roman" w:hAnsi="Times New Roman"/>
          <w:sz w:val="24"/>
          <w:szCs w:val="24"/>
        </w:rPr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171AA9" w:rsidRPr="001859E9" w:rsidRDefault="00171AA9" w:rsidP="00171AA9">
      <w:pPr>
        <w:pStyle w:val="a8"/>
        <w:numPr>
          <w:ilvl w:val="0"/>
          <w:numId w:val="3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859E9">
        <w:rPr>
          <w:rFonts w:ascii="Times New Roman" w:eastAsia="Times New Roman" w:hAnsi="Times New Roman"/>
          <w:sz w:val="24"/>
          <w:szCs w:val="24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В рамках продуктивной музыкально-творческой деятельности учебный предмет «Музыка» способствует формированию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межпредметных</w:t>
      </w:r>
      <w:proofErr w:type="spellEnd"/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связях с предметами: «Литература», «Русский язык», «Изобразительное искусство», «История», «География», «Математика» и др.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1C5E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>Музыка как вид искусства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</w:r>
      <w:r w:rsidRPr="00001C5E">
        <w:rPr>
          <w:rFonts w:ascii="Times New Roman" w:hAnsi="Times New Roman"/>
          <w:i/>
          <w:sz w:val="24"/>
          <w:szCs w:val="24"/>
        </w:rPr>
        <w:t xml:space="preserve"> сонатно-симфонический цикл, сюита), </w:t>
      </w:r>
      <w:r w:rsidRPr="00001C5E">
        <w:rPr>
          <w:rFonts w:ascii="Times New Roman" w:hAnsi="Times New Roman"/>
          <w:sz w:val="24"/>
          <w:szCs w:val="24"/>
        </w:rPr>
        <w:t xml:space="preserve"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</w:t>
      </w:r>
      <w:r w:rsidRPr="00001C5E">
        <w:rPr>
          <w:rFonts w:ascii="Times New Roman" w:hAnsi="Times New Roman"/>
          <w:sz w:val="24"/>
          <w:szCs w:val="24"/>
        </w:rPr>
        <w:lastRenderedPageBreak/>
        <w:t>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9615E7" w:rsidRPr="00A97DCF" w:rsidRDefault="009615E7" w:rsidP="00961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t>Музыкальное искусство: исторические эпохи, стилевые направления, национальные школы и их традиции, творчество выдающихся отечественных и зарубежных композиторов. Искусство исполнительской интерпретации в музыке (вокальной и инструментальной).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>Народное музыкальное творчество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</w:r>
      <w:r w:rsidRPr="00001C5E">
        <w:rPr>
          <w:rFonts w:ascii="Times New Roman" w:hAnsi="Times New Roman"/>
          <w:i/>
          <w:sz w:val="24"/>
          <w:szCs w:val="24"/>
        </w:rPr>
        <w:t xml:space="preserve">Различные исполнительские типы художественного общения (хоровое, соревновательное, </w:t>
      </w:r>
      <w:proofErr w:type="spellStart"/>
      <w:r w:rsidRPr="00001C5E">
        <w:rPr>
          <w:rFonts w:ascii="Times New Roman" w:hAnsi="Times New Roman"/>
          <w:i/>
          <w:sz w:val="24"/>
          <w:szCs w:val="24"/>
        </w:rPr>
        <w:t>сказительное</w:t>
      </w:r>
      <w:proofErr w:type="spellEnd"/>
      <w:r w:rsidRPr="00001C5E">
        <w:rPr>
          <w:rFonts w:ascii="Times New Roman" w:hAnsi="Times New Roman"/>
          <w:i/>
          <w:sz w:val="24"/>
          <w:szCs w:val="24"/>
        </w:rPr>
        <w:t xml:space="preserve">). </w:t>
      </w:r>
      <w:r w:rsidRPr="00001C5E">
        <w:rPr>
          <w:rFonts w:ascii="Times New Roman" w:hAnsi="Times New Roman"/>
          <w:sz w:val="24"/>
          <w:szCs w:val="24"/>
        </w:rPr>
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9615E7" w:rsidRPr="00A97DCF" w:rsidRDefault="009615E7" w:rsidP="009615E7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DCF">
        <w:rPr>
          <w:rFonts w:ascii="Times New Roman" w:hAnsi="Times New Roman" w:cs="Times New Roman"/>
          <w:sz w:val="24"/>
          <w:szCs w:val="24"/>
        </w:rPr>
        <w:t>Русские народные музыкальные инструменты. Русская народная музыка: песенное и инструментальное творчество (характерные черты, основные жанры, темы, образы). Народно-песенные истоки русского профессионального музыкального творчества.</w:t>
      </w:r>
    </w:p>
    <w:p w:rsidR="009615E7" w:rsidRPr="00A97DCF" w:rsidRDefault="009615E7" w:rsidP="009615E7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DCF">
        <w:rPr>
          <w:rFonts w:ascii="Times New Roman" w:hAnsi="Times New Roman" w:cs="Times New Roman"/>
          <w:sz w:val="24"/>
          <w:szCs w:val="24"/>
        </w:rPr>
        <w:t xml:space="preserve">Музыкальный фольклор разных стран: истоки и интонационное своеобразие. Образцы традиционных обрядов. Этническая музыка. </w:t>
      </w:r>
    </w:p>
    <w:p w:rsidR="00171AA9" w:rsidRPr="00001C5E" w:rsidRDefault="00171AA9" w:rsidP="00171AA9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 xml:space="preserve">Русская музыка от эпохи средневековья до рубежа </w:t>
      </w:r>
      <w:r w:rsidRPr="00001C5E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01C5E">
        <w:rPr>
          <w:rFonts w:ascii="Times New Roman" w:hAnsi="Times New Roman"/>
          <w:b/>
          <w:sz w:val="24"/>
          <w:szCs w:val="24"/>
        </w:rPr>
        <w:t>-ХХ вв.</w:t>
      </w:r>
    </w:p>
    <w:p w:rsidR="00171AA9" w:rsidRPr="00001C5E" w:rsidRDefault="00171AA9" w:rsidP="00171AA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Древнерусская духовная музыка. </w:t>
      </w:r>
      <w:r w:rsidRPr="00001C5E">
        <w:rPr>
          <w:rFonts w:ascii="Times New Roman" w:hAnsi="Times New Roman"/>
          <w:i/>
          <w:sz w:val="24"/>
          <w:szCs w:val="24"/>
        </w:rPr>
        <w:t>Знаменный распев как основа древнерусской храмовой музыки.</w:t>
      </w:r>
      <w:r w:rsidRPr="00001C5E">
        <w:rPr>
          <w:rFonts w:ascii="Times New Roman" w:hAnsi="Times New Roman"/>
          <w:sz w:val="24"/>
          <w:szCs w:val="24"/>
        </w:rPr>
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9615E7" w:rsidRPr="00001C5E" w:rsidRDefault="009615E7" w:rsidP="009615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t xml:space="preserve">Музыка религиозной традиции русских композиторов. Русская музыка </w:t>
      </w:r>
      <w:r w:rsidRPr="00A97DCF">
        <w:rPr>
          <w:rFonts w:ascii="Times New Roman" w:hAnsi="Times New Roman"/>
          <w:sz w:val="24"/>
          <w:szCs w:val="24"/>
          <w:lang w:val="en-US"/>
        </w:rPr>
        <w:t>XVII</w:t>
      </w:r>
      <w:r w:rsidRPr="00A97DCF">
        <w:rPr>
          <w:rFonts w:ascii="Times New Roman" w:hAnsi="Times New Roman"/>
          <w:sz w:val="24"/>
          <w:szCs w:val="24"/>
        </w:rPr>
        <w:t>-</w:t>
      </w:r>
      <w:r w:rsidRPr="00A97DCF">
        <w:rPr>
          <w:rFonts w:ascii="Times New Roman" w:hAnsi="Times New Roman"/>
          <w:sz w:val="24"/>
          <w:szCs w:val="24"/>
          <w:lang w:val="en-US"/>
        </w:rPr>
        <w:t>XVIII</w:t>
      </w:r>
      <w:r w:rsidRPr="00A97DCF">
        <w:rPr>
          <w:rFonts w:ascii="Times New Roman" w:hAnsi="Times New Roman"/>
          <w:sz w:val="24"/>
          <w:szCs w:val="24"/>
        </w:rPr>
        <w:t xml:space="preserve"> вв., русская культура </w:t>
      </w:r>
      <w:r w:rsidRPr="00A97DCF">
        <w:rPr>
          <w:rFonts w:ascii="Times New Roman" w:hAnsi="Times New Roman"/>
          <w:sz w:val="24"/>
          <w:szCs w:val="24"/>
          <w:lang w:val="en-US"/>
        </w:rPr>
        <w:t>XIX</w:t>
      </w:r>
      <w:r w:rsidRPr="00A97DCF">
        <w:rPr>
          <w:rFonts w:ascii="Times New Roman" w:hAnsi="Times New Roman"/>
          <w:sz w:val="24"/>
          <w:szCs w:val="24"/>
        </w:rPr>
        <w:t xml:space="preserve"> в. (основные стили, жанры и характерные черты, специфика русской национальной школы). Взаимодействие музыкальных образов, драматическое и интонационное развитие на примере произведений русской музыки от эпохи Средневековья до рубежа </w:t>
      </w:r>
      <w:r w:rsidRPr="00A97DCF">
        <w:rPr>
          <w:rFonts w:ascii="Times New Roman" w:hAnsi="Times New Roman"/>
          <w:sz w:val="24"/>
          <w:szCs w:val="24"/>
          <w:lang w:val="en-US"/>
        </w:rPr>
        <w:t>XIX</w:t>
      </w:r>
      <w:r w:rsidRPr="00A97DCF">
        <w:rPr>
          <w:rFonts w:ascii="Times New Roman" w:hAnsi="Times New Roman"/>
          <w:sz w:val="24"/>
          <w:szCs w:val="24"/>
        </w:rPr>
        <w:t>-</w:t>
      </w:r>
      <w:r w:rsidRPr="00A97DCF">
        <w:rPr>
          <w:rFonts w:ascii="Times New Roman" w:hAnsi="Times New Roman"/>
          <w:sz w:val="24"/>
          <w:szCs w:val="24"/>
          <w:lang w:val="en-US"/>
        </w:rPr>
        <w:t>XX</w:t>
      </w:r>
      <w:r w:rsidRPr="00A97DCF">
        <w:rPr>
          <w:rFonts w:ascii="Times New Roman" w:hAnsi="Times New Roman"/>
          <w:sz w:val="24"/>
          <w:szCs w:val="24"/>
        </w:rPr>
        <w:t xml:space="preserve"> вв. Взаимодействие и взаимосвязь музыки с другими видами искусства (литература, изобразительное искусство, театр, кино). Родство зрительных, музыкальных и литературных образов; общность и различие выразительных средств разных видов искусства.</w:t>
      </w:r>
    </w:p>
    <w:p w:rsidR="00171AA9" w:rsidRPr="00001C5E" w:rsidRDefault="00171AA9" w:rsidP="00171A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 xml:space="preserve">Зарубежная музыка от эпохи средневековья до рубежа </w:t>
      </w:r>
      <w:r w:rsidRPr="00001C5E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001C5E">
        <w:rPr>
          <w:rFonts w:ascii="Times New Roman" w:hAnsi="Times New Roman"/>
          <w:b/>
          <w:sz w:val="24"/>
          <w:szCs w:val="24"/>
        </w:rPr>
        <w:t>Х-</w:t>
      </w:r>
      <w:r w:rsidRPr="00001C5E">
        <w:rPr>
          <w:rFonts w:ascii="Times New Roman" w:hAnsi="Times New Roman"/>
          <w:b/>
          <w:sz w:val="24"/>
          <w:szCs w:val="24"/>
          <w:lang w:val="en-US"/>
        </w:rPr>
        <w:t>X</w:t>
      </w:r>
      <w:r w:rsidRPr="00001C5E">
        <w:rPr>
          <w:rFonts w:ascii="Times New Roman" w:hAnsi="Times New Roman"/>
          <w:b/>
          <w:sz w:val="24"/>
          <w:szCs w:val="24"/>
        </w:rPr>
        <w:t>Х вв.</w:t>
      </w:r>
    </w:p>
    <w:p w:rsidR="00171AA9" w:rsidRPr="00001C5E" w:rsidRDefault="00171AA9" w:rsidP="00171A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Творчество композиторов-романтиков Ф. Шопен, Ф. Лист, Р. Шуман, Ф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01C5E">
        <w:rPr>
          <w:rFonts w:ascii="Times New Roman" w:hAnsi="Times New Roman"/>
          <w:sz w:val="24"/>
          <w:szCs w:val="24"/>
        </w:rPr>
        <w:t>Шуберт, Э.</w:t>
      </w:r>
      <w:r w:rsidRPr="00001C5E">
        <w:rPr>
          <w:rFonts w:ascii="Times New Roman" w:hAnsi="Times New Roman"/>
          <w:sz w:val="24"/>
          <w:szCs w:val="24"/>
          <w:lang w:val="en-US"/>
        </w:rPr>
        <w:t> </w:t>
      </w:r>
      <w:r w:rsidRPr="00001C5E">
        <w:rPr>
          <w:rFonts w:ascii="Times New Roman" w:hAnsi="Times New Roman"/>
          <w:sz w:val="24"/>
          <w:szCs w:val="24"/>
        </w:rPr>
        <w:t xml:space="preserve">Григ). Оперный жанр в творчестве композиторов </w:t>
      </w:r>
      <w:r w:rsidRPr="00001C5E">
        <w:rPr>
          <w:rFonts w:ascii="Times New Roman" w:hAnsi="Times New Roman"/>
          <w:sz w:val="24"/>
          <w:szCs w:val="24"/>
          <w:lang w:val="en-US"/>
        </w:rPr>
        <w:t>XIX</w:t>
      </w:r>
      <w:r w:rsidRPr="00001C5E">
        <w:rPr>
          <w:rFonts w:ascii="Times New Roman" w:hAnsi="Times New Roman"/>
          <w:sz w:val="24"/>
          <w:szCs w:val="24"/>
        </w:rPr>
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</w:r>
      <w:r w:rsidRPr="00001C5E">
        <w:rPr>
          <w:rFonts w:ascii="Times New Roman" w:hAnsi="Times New Roman"/>
          <w:i/>
          <w:sz w:val="24"/>
          <w:szCs w:val="24"/>
        </w:rPr>
        <w:t xml:space="preserve">Развитие жанров светской музыки </w:t>
      </w:r>
      <w:r w:rsidRPr="00001C5E">
        <w:rPr>
          <w:rFonts w:ascii="Times New Roman" w:hAnsi="Times New Roman"/>
          <w:sz w:val="24"/>
          <w:szCs w:val="24"/>
        </w:rPr>
        <w:t xml:space="preserve">Основные жанры светской музыки </w:t>
      </w:r>
      <w:r w:rsidRPr="00001C5E">
        <w:rPr>
          <w:rFonts w:ascii="Times New Roman" w:hAnsi="Times New Roman"/>
          <w:sz w:val="24"/>
          <w:szCs w:val="24"/>
          <w:lang w:val="en-US"/>
        </w:rPr>
        <w:t>XIX</w:t>
      </w:r>
      <w:r w:rsidRPr="00001C5E">
        <w:rPr>
          <w:rFonts w:ascii="Times New Roman" w:hAnsi="Times New Roman"/>
          <w:sz w:val="24"/>
          <w:szCs w:val="24"/>
        </w:rPr>
        <w:t xml:space="preserve"> века (соната, симфония, камерно-инструментальная и вокальная музыка, опера, балет). </w:t>
      </w:r>
      <w:r w:rsidRPr="00001C5E">
        <w:rPr>
          <w:rFonts w:ascii="Times New Roman" w:hAnsi="Times New Roman"/>
          <w:i/>
          <w:sz w:val="24"/>
          <w:szCs w:val="24"/>
        </w:rPr>
        <w:t>Развитие жанров светской музыки (камерная инструментальная и вокальная музыка, концерт, симфония, опера, балет).</w:t>
      </w:r>
    </w:p>
    <w:p w:rsidR="009615E7" w:rsidRPr="009615E7" w:rsidRDefault="009615E7" w:rsidP="009615E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 w:cs="Times New Roman"/>
          <w:sz w:val="24"/>
          <w:szCs w:val="24"/>
        </w:rPr>
        <w:t xml:space="preserve">Роль фольклора в становлении профессионального зарубежного музыкального искусства. Духовная музыка западноевропейских композиторов. Григорианский хорал как основа западноевропейской религиозной музыки. Музыка религиозной традиции зарубежных композиторов. Зарубежная музыка </w:t>
      </w:r>
      <w:r w:rsidRPr="00A97DC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A97DCF">
        <w:rPr>
          <w:rFonts w:ascii="Times New Roman" w:hAnsi="Times New Roman" w:cs="Times New Roman"/>
          <w:sz w:val="24"/>
          <w:szCs w:val="24"/>
        </w:rPr>
        <w:t>-</w:t>
      </w:r>
      <w:r w:rsidRPr="00A97DCF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A97DCF">
        <w:rPr>
          <w:rFonts w:ascii="Times New Roman" w:hAnsi="Times New Roman" w:cs="Times New Roman"/>
          <w:sz w:val="24"/>
          <w:szCs w:val="24"/>
        </w:rPr>
        <w:t xml:space="preserve"> вв., зарубежная музыкальная </w:t>
      </w:r>
      <w:r w:rsidRPr="00A97DCF">
        <w:rPr>
          <w:rFonts w:ascii="Times New Roman" w:hAnsi="Times New Roman" w:cs="Times New Roman"/>
          <w:sz w:val="24"/>
          <w:szCs w:val="24"/>
        </w:rPr>
        <w:lastRenderedPageBreak/>
        <w:t xml:space="preserve">культура </w:t>
      </w:r>
      <w:r w:rsidRPr="00A97DC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A97DCF">
        <w:rPr>
          <w:rFonts w:ascii="Times New Roman" w:hAnsi="Times New Roman" w:cs="Times New Roman"/>
          <w:sz w:val="24"/>
          <w:szCs w:val="24"/>
        </w:rPr>
        <w:t xml:space="preserve"> в, (основные стили, жанры и характерные черты, специфика национальных школ). </w:t>
      </w:r>
      <w:r w:rsidRPr="00A97DCF">
        <w:rPr>
          <w:rFonts w:ascii="Times New Roman" w:hAnsi="Times New Roman"/>
          <w:sz w:val="24"/>
          <w:szCs w:val="24"/>
        </w:rPr>
        <w:t>Взаимодействие и взаимосвязь музыки с другими видами искусства (литература, изобразительное искусство, театр, кино). Родство зрительных, музыкальных и литературных образов; общность и различие выразительных средств разных видов искусства</w:t>
      </w:r>
    </w:p>
    <w:p w:rsidR="00171AA9" w:rsidRPr="00001C5E" w:rsidRDefault="00171AA9" w:rsidP="00171AA9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 xml:space="preserve">Русская и зарубежная музыкальная культура </w:t>
      </w:r>
      <w:r w:rsidRPr="00001C5E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001C5E">
        <w:rPr>
          <w:rFonts w:ascii="Times New Roman" w:hAnsi="Times New Roman"/>
          <w:b/>
          <w:sz w:val="24"/>
          <w:szCs w:val="24"/>
        </w:rPr>
        <w:t xml:space="preserve"> в.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</w:r>
      <w:r w:rsidRPr="00001C5E">
        <w:rPr>
          <w:rFonts w:ascii="Times New Roman" w:hAnsi="Times New Roman"/>
          <w:i/>
          <w:sz w:val="24"/>
          <w:szCs w:val="24"/>
        </w:rPr>
        <w:t xml:space="preserve">А.И. Хачатурян, А.Г. </w:t>
      </w:r>
      <w:proofErr w:type="spellStart"/>
      <w:r w:rsidRPr="00001C5E">
        <w:rPr>
          <w:rFonts w:ascii="Times New Roman" w:hAnsi="Times New Roman"/>
          <w:i/>
          <w:sz w:val="24"/>
          <w:szCs w:val="24"/>
        </w:rPr>
        <w:t>Шнитке</w:t>
      </w:r>
      <w:proofErr w:type="spellEnd"/>
      <w:r w:rsidRPr="00001C5E">
        <w:rPr>
          <w:rFonts w:ascii="Times New Roman" w:hAnsi="Times New Roman"/>
          <w:i/>
          <w:sz w:val="24"/>
          <w:szCs w:val="24"/>
        </w:rPr>
        <w:t>)</w:t>
      </w:r>
      <w:r w:rsidRPr="00001C5E">
        <w:rPr>
          <w:rFonts w:ascii="Times New Roman" w:hAnsi="Times New Roman"/>
          <w:sz w:val="24"/>
          <w:szCs w:val="24"/>
        </w:rPr>
        <w:t xml:space="preserve"> и зарубежных композиторов ХХ столетия (К. Дебюсси, </w:t>
      </w:r>
      <w:r w:rsidRPr="00001C5E">
        <w:rPr>
          <w:rFonts w:ascii="Times New Roman" w:hAnsi="Times New Roman"/>
          <w:i/>
          <w:sz w:val="24"/>
          <w:szCs w:val="24"/>
        </w:rPr>
        <w:t>К. </w:t>
      </w:r>
      <w:proofErr w:type="spellStart"/>
      <w:r w:rsidRPr="00001C5E">
        <w:rPr>
          <w:rFonts w:ascii="Times New Roman" w:hAnsi="Times New Roman"/>
          <w:i/>
          <w:sz w:val="24"/>
          <w:szCs w:val="24"/>
        </w:rPr>
        <w:t>Орф</w:t>
      </w:r>
      <w:proofErr w:type="spellEnd"/>
      <w:r w:rsidRPr="00001C5E">
        <w:rPr>
          <w:rFonts w:ascii="Times New Roman" w:hAnsi="Times New Roman"/>
          <w:i/>
          <w:sz w:val="24"/>
          <w:szCs w:val="24"/>
        </w:rPr>
        <w:t>, М. Равель, Б. Бриттен, А. Шенберг).</w:t>
      </w:r>
      <w:r w:rsidRPr="00001C5E">
        <w:rPr>
          <w:rFonts w:ascii="Times New Roman" w:hAnsi="Times New Roman"/>
          <w:sz w:val="24"/>
          <w:szCs w:val="24"/>
        </w:rPr>
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9615E7" w:rsidRPr="00A97DCF" w:rsidRDefault="009615E7" w:rsidP="00961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t xml:space="preserve">Творчество русских и зарубежных композиторов </w:t>
      </w:r>
      <w:r w:rsidRPr="00A97DCF">
        <w:rPr>
          <w:rFonts w:ascii="Times New Roman" w:hAnsi="Times New Roman"/>
          <w:sz w:val="24"/>
          <w:szCs w:val="24"/>
          <w:lang w:val="en-US"/>
        </w:rPr>
        <w:t>XX</w:t>
      </w:r>
      <w:r w:rsidRPr="00A97DCF">
        <w:rPr>
          <w:rFonts w:ascii="Times New Roman" w:hAnsi="Times New Roman"/>
          <w:sz w:val="24"/>
          <w:szCs w:val="24"/>
        </w:rPr>
        <w:t xml:space="preserve"> - </w:t>
      </w:r>
      <w:r w:rsidRPr="00A97DCF">
        <w:rPr>
          <w:rFonts w:ascii="Times New Roman" w:hAnsi="Times New Roman"/>
          <w:sz w:val="24"/>
          <w:szCs w:val="24"/>
          <w:lang w:val="en-US"/>
        </w:rPr>
        <w:t>XXI</w:t>
      </w:r>
      <w:r w:rsidRPr="00A97DCF">
        <w:rPr>
          <w:rFonts w:ascii="Times New Roman" w:hAnsi="Times New Roman"/>
          <w:sz w:val="24"/>
          <w:szCs w:val="24"/>
        </w:rPr>
        <w:t xml:space="preserve">вв. Стиль как отражение мироощущения композитора. Стилевое многообразие музыки </w:t>
      </w:r>
      <w:r w:rsidRPr="00A97DCF">
        <w:rPr>
          <w:rFonts w:ascii="Times New Roman" w:hAnsi="Times New Roman"/>
          <w:sz w:val="24"/>
          <w:szCs w:val="24"/>
          <w:lang w:val="en-US"/>
        </w:rPr>
        <w:t>XX</w:t>
      </w:r>
      <w:r w:rsidRPr="00A97DCF">
        <w:rPr>
          <w:rFonts w:ascii="Times New Roman" w:hAnsi="Times New Roman"/>
          <w:sz w:val="24"/>
          <w:szCs w:val="24"/>
        </w:rPr>
        <w:t xml:space="preserve"> - </w:t>
      </w:r>
      <w:r w:rsidRPr="00A97DCF">
        <w:rPr>
          <w:rFonts w:ascii="Times New Roman" w:hAnsi="Times New Roman"/>
          <w:sz w:val="24"/>
          <w:szCs w:val="24"/>
          <w:lang w:val="en-US"/>
        </w:rPr>
        <w:t>XXI</w:t>
      </w:r>
      <w:r w:rsidRPr="00A97DCF">
        <w:rPr>
          <w:rFonts w:ascii="Times New Roman" w:hAnsi="Times New Roman"/>
          <w:sz w:val="24"/>
          <w:szCs w:val="24"/>
        </w:rPr>
        <w:t xml:space="preserve">вв. (импрессионизм, </w:t>
      </w:r>
      <w:proofErr w:type="spellStart"/>
      <w:r w:rsidRPr="00A97DCF">
        <w:rPr>
          <w:rFonts w:ascii="Times New Roman" w:hAnsi="Times New Roman"/>
          <w:sz w:val="24"/>
          <w:szCs w:val="24"/>
        </w:rPr>
        <w:t>неофольклоризм</w:t>
      </w:r>
      <w:proofErr w:type="spellEnd"/>
      <w:r w:rsidRPr="00A97DCF">
        <w:rPr>
          <w:rFonts w:ascii="Times New Roman" w:hAnsi="Times New Roman"/>
          <w:sz w:val="24"/>
          <w:szCs w:val="24"/>
        </w:rPr>
        <w:t>, неоклассицизм и др.). Музыкальное творчество русских и зарубежных композиторов академического направления. Джаз и симфоджаз. Современная популярная музыка, авторская песня, электронная музыка, рок-музыка (рок-опера, рок-н-ролл, фолк-рок, арт-рок), мюзикл, диско-музыка, эстрадная музыка.</w:t>
      </w:r>
    </w:p>
    <w:p w:rsidR="00171AA9" w:rsidRPr="00001C5E" w:rsidRDefault="00171AA9" w:rsidP="00171AA9">
      <w:pPr>
        <w:tabs>
          <w:tab w:val="left" w:pos="1985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>Современная музыкальная жизнь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Панорама современной музыкальной жизни в России и за рубежом: концерты, конкурсы и фестивали (современной и классической музыки).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C5E">
        <w:rPr>
          <w:rFonts w:ascii="Times New Roman" w:hAnsi="Times New Roman"/>
          <w:sz w:val="24"/>
          <w:szCs w:val="24"/>
        </w:rPr>
        <w:t>Наследие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C5E">
        <w:rPr>
          <w:rFonts w:ascii="Times New Roman" w:hAnsi="Times New Roman"/>
          <w:sz w:val="24"/>
          <w:szCs w:val="24"/>
        </w:rPr>
        <w:t>выдающихся отечественных (Ф.И. Шаляпин, Д.Ф. Ойстрах, А.В. Свешников; Д.А. Хворостовский, А.Ю. Нетребко, В.Т. Спиваков, Н.Л. Луганский, Д.Л. </w:t>
      </w:r>
      <w:proofErr w:type="spellStart"/>
      <w:r w:rsidRPr="00001C5E">
        <w:rPr>
          <w:rFonts w:ascii="Times New Roman" w:hAnsi="Times New Roman"/>
          <w:sz w:val="24"/>
          <w:szCs w:val="24"/>
        </w:rPr>
        <w:t>Мацуев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 др.) и зарубежных исполнителей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C5E">
        <w:rPr>
          <w:rFonts w:ascii="Times New Roman" w:hAnsi="Times New Roman"/>
          <w:sz w:val="24"/>
          <w:szCs w:val="24"/>
        </w:rPr>
        <w:t xml:space="preserve">(Э. </w:t>
      </w:r>
      <w:proofErr w:type="spellStart"/>
      <w:r w:rsidRPr="00001C5E">
        <w:rPr>
          <w:rFonts w:ascii="Times New Roman" w:hAnsi="Times New Roman"/>
          <w:sz w:val="24"/>
          <w:szCs w:val="24"/>
        </w:rPr>
        <w:t>Карузо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М. </w:t>
      </w:r>
      <w:proofErr w:type="spellStart"/>
      <w:r w:rsidRPr="00001C5E">
        <w:rPr>
          <w:rFonts w:ascii="Times New Roman" w:hAnsi="Times New Roman"/>
          <w:sz w:val="24"/>
          <w:szCs w:val="24"/>
        </w:rPr>
        <w:t>Каллас</w:t>
      </w:r>
      <w:proofErr w:type="spellEnd"/>
      <w:proofErr w:type="gramStart"/>
      <w:r w:rsidRPr="00001C5E">
        <w:rPr>
          <w:rFonts w:ascii="Times New Roman" w:hAnsi="Times New Roman"/>
          <w:sz w:val="24"/>
          <w:szCs w:val="24"/>
        </w:rPr>
        <w:t>; .</w:t>
      </w:r>
      <w:proofErr w:type="gramEnd"/>
      <w:r w:rsidRPr="00001C5E">
        <w:rPr>
          <w:rFonts w:ascii="Times New Roman" w:hAnsi="Times New Roman"/>
          <w:sz w:val="24"/>
          <w:szCs w:val="24"/>
        </w:rPr>
        <w:t> Паваротти, М. </w:t>
      </w:r>
      <w:proofErr w:type="spellStart"/>
      <w:r w:rsidRPr="00001C5E">
        <w:rPr>
          <w:rFonts w:ascii="Times New Roman" w:hAnsi="Times New Roman"/>
          <w:sz w:val="24"/>
          <w:szCs w:val="24"/>
        </w:rPr>
        <w:t>Кабалье</w:t>
      </w:r>
      <w:proofErr w:type="spellEnd"/>
      <w:r w:rsidRPr="00001C5E">
        <w:rPr>
          <w:rFonts w:ascii="Times New Roman" w:hAnsi="Times New Roman"/>
          <w:sz w:val="24"/>
          <w:szCs w:val="24"/>
        </w:rPr>
        <w:t>, В. </w:t>
      </w:r>
      <w:proofErr w:type="spellStart"/>
      <w:r w:rsidRPr="00001C5E">
        <w:rPr>
          <w:rFonts w:ascii="Times New Roman" w:hAnsi="Times New Roman"/>
          <w:sz w:val="24"/>
          <w:szCs w:val="24"/>
        </w:rPr>
        <w:t>Клиберн</w:t>
      </w:r>
      <w:proofErr w:type="spellEnd"/>
      <w:r w:rsidRPr="00001C5E">
        <w:rPr>
          <w:rFonts w:ascii="Times New Roman" w:hAnsi="Times New Roman"/>
          <w:sz w:val="24"/>
          <w:szCs w:val="24"/>
        </w:rPr>
        <w:t>, В. </w:t>
      </w:r>
      <w:proofErr w:type="spellStart"/>
      <w:r w:rsidRPr="00001C5E">
        <w:rPr>
          <w:rFonts w:ascii="Times New Roman" w:hAnsi="Times New Roman"/>
          <w:sz w:val="24"/>
          <w:szCs w:val="24"/>
        </w:rPr>
        <w:t>Кельмпфф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9615E7" w:rsidRPr="00A97DCF" w:rsidRDefault="009615E7" w:rsidP="009615E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t xml:space="preserve">Музыкальный фольклор народов России. Истоки и интонационное своеобразие музыкального фольклора разных стран. Современная музыка религиозной традиции. Выдающиеся отечественные и зарубежные композиторы, исполнители, ансамбли и музыкальные коллективы. Классика в современной обработке. Электронная музыка. Синтетические жанры музыки (симфония-сюита, концерт-симфония, симфония-действо и др.). Обобщение представлений школьников о различных исполнительских составах (пение: соло, дуэт, трио, квартет, ансамбль, хор; аккомпанемент, а </w:t>
      </w:r>
      <w:proofErr w:type="spellStart"/>
      <w:r w:rsidRPr="00A97DCF">
        <w:rPr>
          <w:rFonts w:ascii="Times New Roman" w:hAnsi="Times New Roman"/>
          <w:sz w:val="24"/>
          <w:szCs w:val="24"/>
          <w:lang w:val="en-US"/>
        </w:rPr>
        <w:t>capella</w:t>
      </w:r>
      <w:proofErr w:type="spellEnd"/>
      <w:r w:rsidRPr="00A97DCF">
        <w:rPr>
          <w:rFonts w:ascii="Times New Roman" w:hAnsi="Times New Roman"/>
          <w:sz w:val="24"/>
          <w:szCs w:val="24"/>
        </w:rPr>
        <w:t xml:space="preserve">; певческие голоса: сопрано, меццо-сопрано, альт, тенор, баритон, бас; хоры: народный, академический; музыкальные инструменты: духовые, струнные, ударные, современные электронные; виды оркестра: симфонический, духовой, камерный, оркестр народных инструментов, эстрадно-джазовый оркестр). </w:t>
      </w:r>
    </w:p>
    <w:p w:rsidR="009615E7" w:rsidRPr="00A97DCF" w:rsidRDefault="009615E7" w:rsidP="009615E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t xml:space="preserve">Всемирные центры музыкальной культуры и музыкального образования. Информационно-коммуникационные технологии в музыкальном искусстве. Панорама современной музыкальной жизни в России и за рубежом.  </w:t>
      </w:r>
    </w:p>
    <w:p w:rsidR="00171AA9" w:rsidRPr="00001C5E" w:rsidRDefault="00171AA9" w:rsidP="00171AA9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>Значение музыки в жизни человека</w:t>
      </w:r>
    </w:p>
    <w:p w:rsidR="00171AA9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9615E7" w:rsidRPr="00A97DCF" w:rsidRDefault="009615E7" w:rsidP="00961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DCF">
        <w:rPr>
          <w:rFonts w:ascii="Times New Roman" w:hAnsi="Times New Roman"/>
          <w:sz w:val="24"/>
          <w:szCs w:val="24"/>
        </w:rPr>
        <w:lastRenderedPageBreak/>
        <w:t>Противоречие как источник непрерывного развития музыки и жизни. Вечные проблемы жизни, их воплощение в музыкальных образах. Разнообразие функций музыкального искусства в жизни человека, общества. Влияние средств массовой информации, центров музыкальной культуры (концертные залы, фольклорные объединения, музеи) на распространение традиций и инноваций музыкального искусства. Всеобщность, интернациональность музыкального языка. Музыка мира как диалог культур.</w:t>
      </w:r>
    </w:p>
    <w:p w:rsidR="00171AA9" w:rsidRPr="00001C5E" w:rsidRDefault="00171AA9" w:rsidP="00171A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1AA9" w:rsidRPr="00001C5E" w:rsidRDefault="00171AA9" w:rsidP="00171AA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b/>
          <w:sz w:val="24"/>
          <w:szCs w:val="24"/>
        </w:rPr>
        <w:t>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Ч. </w:t>
      </w:r>
      <w:proofErr w:type="spellStart"/>
      <w:r w:rsidRPr="00001C5E">
        <w:rPr>
          <w:rFonts w:ascii="Times New Roman" w:hAnsi="Times New Roman"/>
          <w:sz w:val="24"/>
          <w:szCs w:val="24"/>
        </w:rPr>
        <w:t>Айвз</w:t>
      </w:r>
      <w:proofErr w:type="spellEnd"/>
      <w:r w:rsidRPr="00001C5E">
        <w:rPr>
          <w:rFonts w:ascii="Times New Roman" w:hAnsi="Times New Roman"/>
          <w:sz w:val="24"/>
          <w:szCs w:val="24"/>
        </w:rPr>
        <w:t>. «Космический пейзаж».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Г. Аллегри. «Мизерере» («Помилуй»).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Американский народный блюз «</w:t>
      </w:r>
      <w:proofErr w:type="spellStart"/>
      <w:r w:rsidRPr="00001C5E">
        <w:rPr>
          <w:rFonts w:ascii="Times New Roman" w:hAnsi="Times New Roman"/>
          <w:sz w:val="24"/>
          <w:szCs w:val="24"/>
        </w:rPr>
        <w:t>Роллем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Пит» и «Город Нью-Йорк» (обр. Дж. </w:t>
      </w:r>
      <w:proofErr w:type="spellStart"/>
      <w:r w:rsidRPr="00001C5E">
        <w:rPr>
          <w:rFonts w:ascii="Times New Roman" w:hAnsi="Times New Roman"/>
          <w:sz w:val="24"/>
          <w:szCs w:val="24"/>
        </w:rPr>
        <w:t>Сильвермена</w:t>
      </w:r>
      <w:proofErr w:type="spellEnd"/>
      <w:r w:rsidRPr="00001C5E">
        <w:rPr>
          <w:rFonts w:ascii="Times New Roman" w:hAnsi="Times New Roman"/>
          <w:sz w:val="24"/>
          <w:szCs w:val="24"/>
        </w:rPr>
        <w:t>, перевод С. Болотина).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Л. </w:t>
      </w:r>
      <w:proofErr w:type="spellStart"/>
      <w:r w:rsidRPr="00001C5E">
        <w:rPr>
          <w:rFonts w:ascii="Times New Roman" w:hAnsi="Times New Roman"/>
          <w:sz w:val="24"/>
          <w:szCs w:val="24"/>
        </w:rPr>
        <w:t>Армстронг</w:t>
      </w:r>
      <w:proofErr w:type="spellEnd"/>
      <w:r w:rsidRPr="00001C5E">
        <w:rPr>
          <w:rFonts w:ascii="Times New Roman" w:hAnsi="Times New Roman"/>
          <w:sz w:val="24"/>
          <w:szCs w:val="24"/>
        </w:rPr>
        <w:t>. «Блюз Западной окраины».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Э. Артемьев. «Мозаика».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И. Бах. Маленькая прелюдия для органа соль минор (обр. для ф-но Д.Б. </w:t>
      </w:r>
      <w:proofErr w:type="spellStart"/>
      <w:r w:rsidRPr="00001C5E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). Токката и фуга ре минор для органа. Органная фуга соль минор. Органная фуга ля минор. Прелюдия </w:t>
      </w:r>
      <w:proofErr w:type="gramStart"/>
      <w:r w:rsidRPr="00001C5E">
        <w:rPr>
          <w:rFonts w:ascii="Times New Roman" w:hAnsi="Times New Roman"/>
          <w:sz w:val="24"/>
          <w:szCs w:val="24"/>
        </w:rPr>
        <w:t>до мажор</w:t>
      </w:r>
      <w:proofErr w:type="gramEnd"/>
      <w:r w:rsidRPr="00001C5E">
        <w:rPr>
          <w:rFonts w:ascii="Times New Roman" w:hAnsi="Times New Roman"/>
          <w:sz w:val="24"/>
          <w:szCs w:val="24"/>
        </w:rPr>
        <w:t xml:space="preserve"> (ХТК, том Ι). Фуга ре диез минор (ХТК, том Ι). Итальянский концерт. Прелюдия № 8 ми минор («12 маленьких прелюдий для начинающих»). Высокая месса си минор (хор «</w:t>
      </w:r>
      <w:proofErr w:type="spellStart"/>
      <w:r w:rsidRPr="00001C5E">
        <w:rPr>
          <w:rFonts w:ascii="Times New Roman" w:hAnsi="Times New Roman"/>
          <w:sz w:val="24"/>
          <w:szCs w:val="24"/>
        </w:rPr>
        <w:t>Kirie</w:t>
      </w:r>
      <w:proofErr w:type="spellEnd"/>
      <w:r w:rsidRPr="00001C5E">
        <w:rPr>
          <w:rFonts w:ascii="Times New Roman" w:hAnsi="Times New Roman"/>
          <w:sz w:val="24"/>
          <w:szCs w:val="24"/>
        </w:rPr>
        <w:t>» (№ 1), хор «</w:t>
      </w:r>
      <w:proofErr w:type="spellStart"/>
      <w:r w:rsidRPr="00001C5E">
        <w:rPr>
          <w:rFonts w:ascii="Times New Roman" w:hAnsi="Times New Roman"/>
          <w:sz w:val="24"/>
          <w:szCs w:val="24"/>
        </w:rPr>
        <w:t>Gloria</w:t>
      </w:r>
      <w:proofErr w:type="spellEnd"/>
      <w:r w:rsidRPr="00001C5E">
        <w:rPr>
          <w:rFonts w:ascii="Times New Roman" w:hAnsi="Times New Roman"/>
          <w:sz w:val="24"/>
          <w:szCs w:val="24"/>
        </w:rPr>
        <w:t>» (№ 4), ария альта «</w:t>
      </w:r>
      <w:r w:rsidRPr="00001C5E">
        <w:rPr>
          <w:rFonts w:ascii="Times New Roman" w:hAnsi="Times New Roman"/>
          <w:sz w:val="24"/>
          <w:szCs w:val="24"/>
          <w:lang w:val="en-US"/>
        </w:rPr>
        <w:t>A</w:t>
      </w:r>
      <w:proofErr w:type="spellStart"/>
      <w:r w:rsidRPr="00001C5E">
        <w:rPr>
          <w:rFonts w:ascii="Times New Roman" w:hAnsi="Times New Roman"/>
          <w:sz w:val="24"/>
          <w:szCs w:val="24"/>
        </w:rPr>
        <w:t>gnus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1C5E">
        <w:rPr>
          <w:rFonts w:ascii="Times New Roman" w:hAnsi="Times New Roman"/>
          <w:sz w:val="24"/>
          <w:szCs w:val="24"/>
        </w:rPr>
        <w:t>Dei</w:t>
      </w:r>
      <w:proofErr w:type="spellEnd"/>
      <w:r w:rsidRPr="00001C5E">
        <w:rPr>
          <w:rFonts w:ascii="Times New Roman" w:hAnsi="Times New Roman"/>
          <w:sz w:val="24"/>
          <w:szCs w:val="24"/>
        </w:rPr>
        <w:t>» (№ 23), хор «S</w:t>
      </w:r>
      <w:r w:rsidRPr="00001C5E">
        <w:rPr>
          <w:rFonts w:ascii="Times New Roman" w:hAnsi="Times New Roman"/>
          <w:sz w:val="24"/>
          <w:szCs w:val="24"/>
          <w:lang w:val="en-US"/>
        </w:rPr>
        <w:t>a</w:t>
      </w:r>
      <w:proofErr w:type="spellStart"/>
      <w:r w:rsidRPr="00001C5E">
        <w:rPr>
          <w:rFonts w:ascii="Times New Roman" w:hAnsi="Times New Roman"/>
          <w:sz w:val="24"/>
          <w:szCs w:val="24"/>
        </w:rPr>
        <w:t>nctus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(№ 20)). Оратория «Страсти по Матфею» (ария альта № 47). Сюита № 2 (7 часть «Шутка»). И. Бах-Ф. </w:t>
      </w:r>
      <w:proofErr w:type="spellStart"/>
      <w:r w:rsidRPr="00001C5E">
        <w:rPr>
          <w:rFonts w:ascii="Times New Roman" w:hAnsi="Times New Roman"/>
          <w:sz w:val="24"/>
          <w:szCs w:val="24"/>
        </w:rPr>
        <w:t>Бузони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. Чакона </w:t>
      </w:r>
      <w:proofErr w:type="spellStart"/>
      <w:r w:rsidRPr="00001C5E">
        <w:rPr>
          <w:rFonts w:ascii="Times New Roman" w:hAnsi="Times New Roman"/>
          <w:sz w:val="24"/>
          <w:szCs w:val="24"/>
        </w:rPr>
        <w:t>изПартиты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№ 2 для скрипки соло.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it-IT"/>
        </w:rPr>
      </w:pPr>
      <w:r w:rsidRPr="00001C5E">
        <w:rPr>
          <w:rFonts w:ascii="Times New Roman" w:hAnsi="Times New Roman"/>
          <w:sz w:val="24"/>
          <w:szCs w:val="24"/>
        </w:rPr>
        <w:t>И</w:t>
      </w:r>
      <w:r w:rsidRPr="00001C5E">
        <w:rPr>
          <w:rFonts w:ascii="Times New Roman" w:hAnsi="Times New Roman"/>
          <w:sz w:val="24"/>
          <w:szCs w:val="24"/>
          <w:lang w:val="it-IT"/>
        </w:rPr>
        <w:t xml:space="preserve">. </w:t>
      </w:r>
      <w:r w:rsidRPr="00001C5E">
        <w:rPr>
          <w:rFonts w:ascii="Times New Roman" w:hAnsi="Times New Roman"/>
          <w:sz w:val="24"/>
          <w:szCs w:val="24"/>
        </w:rPr>
        <w:t>Бах</w:t>
      </w:r>
      <w:r w:rsidRPr="00001C5E">
        <w:rPr>
          <w:rFonts w:ascii="Times New Roman" w:hAnsi="Times New Roman"/>
          <w:sz w:val="24"/>
          <w:szCs w:val="24"/>
          <w:lang w:val="it-IT"/>
        </w:rPr>
        <w:t>-</w:t>
      </w:r>
      <w:r w:rsidRPr="00001C5E">
        <w:rPr>
          <w:rFonts w:ascii="Times New Roman" w:hAnsi="Times New Roman"/>
          <w:sz w:val="24"/>
          <w:szCs w:val="24"/>
        </w:rPr>
        <w:t>Ш</w:t>
      </w:r>
      <w:r w:rsidRPr="00001C5E">
        <w:rPr>
          <w:rFonts w:ascii="Times New Roman" w:hAnsi="Times New Roman"/>
          <w:sz w:val="24"/>
          <w:szCs w:val="24"/>
          <w:lang w:val="it-IT"/>
        </w:rPr>
        <w:t xml:space="preserve">. </w:t>
      </w:r>
      <w:proofErr w:type="spellStart"/>
      <w:r w:rsidRPr="00001C5E">
        <w:rPr>
          <w:rFonts w:ascii="Times New Roman" w:hAnsi="Times New Roman"/>
          <w:sz w:val="24"/>
          <w:szCs w:val="24"/>
        </w:rPr>
        <w:t>Гуно</w:t>
      </w:r>
      <w:proofErr w:type="spellEnd"/>
      <w:r w:rsidRPr="00001C5E">
        <w:rPr>
          <w:rFonts w:ascii="Times New Roman" w:hAnsi="Times New Roman"/>
          <w:sz w:val="24"/>
          <w:szCs w:val="24"/>
          <w:lang w:val="en-US"/>
        </w:rPr>
        <w:t>.</w:t>
      </w:r>
      <w:r w:rsidRPr="00001C5E">
        <w:rPr>
          <w:rFonts w:ascii="Times New Roman" w:hAnsi="Times New Roman"/>
          <w:sz w:val="24"/>
          <w:szCs w:val="24"/>
          <w:lang w:val="it-IT"/>
        </w:rPr>
        <w:t xml:space="preserve"> «Ave Maria»</w:t>
      </w:r>
      <w:r w:rsidRPr="00001C5E">
        <w:rPr>
          <w:rFonts w:ascii="Times New Roman" w:hAnsi="Times New Roman"/>
          <w:sz w:val="24"/>
          <w:szCs w:val="24"/>
          <w:lang w:val="en-US"/>
        </w:rPr>
        <w:t>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М. Березовский. Хоровой концерт «Не </w:t>
      </w:r>
      <w:proofErr w:type="spellStart"/>
      <w:r w:rsidRPr="00001C5E">
        <w:rPr>
          <w:rFonts w:ascii="Times New Roman" w:hAnsi="Times New Roman"/>
          <w:sz w:val="24"/>
          <w:szCs w:val="24"/>
        </w:rPr>
        <w:t>отвержи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мене во время старости».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Л. </w:t>
      </w:r>
      <w:proofErr w:type="spellStart"/>
      <w:r w:rsidRPr="00001C5E">
        <w:rPr>
          <w:rFonts w:ascii="Times New Roman" w:hAnsi="Times New Roman"/>
          <w:sz w:val="24"/>
          <w:szCs w:val="24"/>
        </w:rPr>
        <w:t>Бернстайн</w:t>
      </w:r>
      <w:proofErr w:type="spellEnd"/>
      <w:r w:rsidRPr="00001C5E">
        <w:rPr>
          <w:rFonts w:ascii="Times New Roman" w:hAnsi="Times New Roman"/>
          <w:sz w:val="24"/>
          <w:szCs w:val="24"/>
        </w:rPr>
        <w:t>. Мюзикл «</w:t>
      </w:r>
      <w:proofErr w:type="spellStart"/>
      <w:r w:rsidRPr="00001C5E">
        <w:rPr>
          <w:rFonts w:ascii="Times New Roman" w:hAnsi="Times New Roman"/>
          <w:sz w:val="24"/>
          <w:szCs w:val="24"/>
        </w:rPr>
        <w:t>Вестсайдская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история» (песня Тони «Мария!», песня и танец девушек «Америка», дуэт Тони и Марии, сцена драки).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Л. Бетховен. Симфония № 5. Соната № 7 (экспозиция Ι части). Соната № 8 («Патетическая»). Соната № 14 («Лунная»). Соната № 20 (ΙΙ часть, менуэт). Соната № 23 («Аппассионата»). Рондо-каприччио «Ярость по поводу утерянного гроша». Экосез ми бемоль мажор. Концерт № 4 для ф-но </w:t>
      </w:r>
      <w:proofErr w:type="gramStart"/>
      <w:r w:rsidRPr="00001C5E">
        <w:rPr>
          <w:rFonts w:ascii="Times New Roman" w:hAnsi="Times New Roman"/>
          <w:sz w:val="24"/>
          <w:szCs w:val="24"/>
        </w:rPr>
        <w:t>с орк</w:t>
      </w:r>
      <w:proofErr w:type="gramEnd"/>
      <w:r w:rsidRPr="00001C5E">
        <w:rPr>
          <w:rFonts w:ascii="Times New Roman" w:hAnsi="Times New Roman"/>
          <w:sz w:val="24"/>
          <w:szCs w:val="24"/>
        </w:rPr>
        <w:t>. (фрагмент ΙΙ части). Музыка к трагедии И. Гете «Эгмонт» (Увертюра.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C5E">
        <w:rPr>
          <w:rFonts w:ascii="Times New Roman" w:hAnsi="Times New Roman"/>
          <w:sz w:val="24"/>
          <w:szCs w:val="24"/>
        </w:rPr>
        <w:t xml:space="preserve">Песня </w:t>
      </w:r>
      <w:proofErr w:type="spellStart"/>
      <w:r w:rsidRPr="00001C5E">
        <w:rPr>
          <w:rFonts w:ascii="Times New Roman" w:hAnsi="Times New Roman"/>
          <w:sz w:val="24"/>
          <w:szCs w:val="24"/>
        </w:rPr>
        <w:t>Клерхен</w:t>
      </w:r>
      <w:proofErr w:type="spellEnd"/>
      <w:r w:rsidRPr="00001C5E">
        <w:rPr>
          <w:rFonts w:ascii="Times New Roman" w:hAnsi="Times New Roman"/>
          <w:sz w:val="24"/>
          <w:szCs w:val="24"/>
        </w:rPr>
        <w:t>). Шотландская песня «Верный Джонни».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Ж. Бизе. Опера «Кармен» (</w:t>
      </w:r>
      <w:proofErr w:type="spellStart"/>
      <w:proofErr w:type="gramStart"/>
      <w:r w:rsidRPr="00001C5E">
        <w:rPr>
          <w:rFonts w:ascii="Times New Roman" w:hAnsi="Times New Roman"/>
          <w:sz w:val="24"/>
          <w:szCs w:val="24"/>
        </w:rPr>
        <w:t>фрагменты:Увертюра</w:t>
      </w:r>
      <w:proofErr w:type="spellEnd"/>
      <w:proofErr w:type="gramEnd"/>
      <w:r w:rsidRPr="00001C5E">
        <w:rPr>
          <w:rFonts w:ascii="Times New Roman" w:hAnsi="Times New Roman"/>
          <w:sz w:val="24"/>
          <w:szCs w:val="24"/>
        </w:rPr>
        <w:t xml:space="preserve">, Хабанера из I д., </w:t>
      </w:r>
      <w:proofErr w:type="spellStart"/>
      <w:r w:rsidRPr="00001C5E">
        <w:rPr>
          <w:rFonts w:ascii="Times New Roman" w:hAnsi="Times New Roman"/>
          <w:sz w:val="24"/>
          <w:szCs w:val="24"/>
        </w:rPr>
        <w:t>Сегедилья</w:t>
      </w:r>
      <w:proofErr w:type="spellEnd"/>
      <w:r w:rsidRPr="00001C5E">
        <w:rPr>
          <w:rFonts w:ascii="Times New Roman" w:hAnsi="Times New Roman"/>
          <w:sz w:val="24"/>
          <w:szCs w:val="24"/>
        </w:rPr>
        <w:t>, Сцена гадания).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Ж. Бизе, </w:t>
      </w:r>
      <w:r w:rsidRPr="00001C5E">
        <w:rPr>
          <w:rFonts w:ascii="Times New Roman" w:hAnsi="Times New Roman"/>
          <w:sz w:val="24"/>
          <w:szCs w:val="24"/>
        </w:rPr>
        <w:t xml:space="preserve">Р. Щедрин. Балет «Кармен-сюита» (Вступление (№ 1). Танец (№ 2) Развод караула (№ 4). Выход Кармен и Хабанера (№ 5). Вторая интермеццо (№ 7). Болеро (№ 8). Тореро (№ 9). Тореро и Кармен (№ 10). Адажио (№ 11). Гадание (№ 12). Финал (№ 13). 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 Бородин. Квартет № 2 (Ноктюрн, III ч.). Симфония № 2 «Богатырская» (экспозиция, Ι ч.). Опера «Князь Игорь» (Хор из пролога «Солнцу красному слава!», Ария Князя Игоря из II д., Половецкая пляска с хором из II д., Плач Ярославны из IV д.).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001C5E">
        <w:rPr>
          <w:rFonts w:ascii="Times New Roman" w:hAnsi="Times New Roman"/>
          <w:sz w:val="24"/>
          <w:szCs w:val="24"/>
        </w:rPr>
        <w:t>Бортнянский</w:t>
      </w:r>
      <w:proofErr w:type="spellEnd"/>
      <w:r w:rsidRPr="00001C5E">
        <w:rPr>
          <w:rFonts w:ascii="Times New Roman" w:hAnsi="Times New Roman"/>
          <w:sz w:val="24"/>
          <w:szCs w:val="24"/>
        </w:rPr>
        <w:t>. Херувимская песня № 7. «Слава Отцу и Сыну и Святому Духу».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Ж. </w:t>
      </w:r>
      <w:proofErr w:type="spellStart"/>
      <w:r w:rsidRPr="00001C5E">
        <w:rPr>
          <w:rFonts w:ascii="Times New Roman" w:hAnsi="Times New Roman"/>
          <w:sz w:val="24"/>
          <w:szCs w:val="24"/>
        </w:rPr>
        <w:t>Брель</w:t>
      </w:r>
      <w:proofErr w:type="spellEnd"/>
      <w:r w:rsidRPr="00001C5E">
        <w:rPr>
          <w:rFonts w:ascii="Times New Roman" w:hAnsi="Times New Roman"/>
          <w:sz w:val="24"/>
          <w:szCs w:val="24"/>
        </w:rPr>
        <w:t>. Вальс.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Дж. Верди. Опера «</w:t>
      </w:r>
      <w:proofErr w:type="spellStart"/>
      <w:r w:rsidRPr="00001C5E">
        <w:rPr>
          <w:rFonts w:ascii="Times New Roman" w:hAnsi="Times New Roman"/>
          <w:sz w:val="24"/>
          <w:szCs w:val="24"/>
        </w:rPr>
        <w:t>Риголетто</w:t>
      </w:r>
      <w:proofErr w:type="spellEnd"/>
      <w:r w:rsidRPr="00001C5E">
        <w:rPr>
          <w:rFonts w:ascii="Times New Roman" w:hAnsi="Times New Roman"/>
          <w:sz w:val="24"/>
          <w:szCs w:val="24"/>
        </w:rPr>
        <w:t>» (Песенка Герцога, Финал).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 Вивальди. Цикл концертов для скрипки соло, струнного квинтета, органа и чембало «Времена года» («Весна», «Зима»).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Э. Вила </w:t>
      </w:r>
      <w:proofErr w:type="spellStart"/>
      <w:r w:rsidRPr="00001C5E">
        <w:rPr>
          <w:rFonts w:ascii="Times New Roman" w:hAnsi="Times New Roman"/>
          <w:sz w:val="24"/>
          <w:szCs w:val="24"/>
        </w:rPr>
        <w:t>Лобос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. «Бразильская </w:t>
      </w:r>
      <w:proofErr w:type="spellStart"/>
      <w:r w:rsidRPr="00001C5E">
        <w:rPr>
          <w:rFonts w:ascii="Times New Roman" w:hAnsi="Times New Roman"/>
          <w:sz w:val="24"/>
          <w:szCs w:val="24"/>
        </w:rPr>
        <w:t>бахиана</w:t>
      </w:r>
      <w:proofErr w:type="spellEnd"/>
      <w:r w:rsidRPr="00001C5E">
        <w:rPr>
          <w:rFonts w:ascii="Times New Roman" w:hAnsi="Times New Roman"/>
          <w:sz w:val="24"/>
          <w:szCs w:val="24"/>
        </w:rPr>
        <w:t>» № 5 (ария для сопрано и виолончелей).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lastRenderedPageBreak/>
        <w:t>А. Варламов. «Горные вершины» (сл. М. Лермонтова). «Красный сарафан» (сл. Г. Цыганова).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В. Гаврилин «Перезвоны». По прочтении В. Шукшина (симфония-действо для солистов, хора, гобоя и ударных): «Весело на душе» (№ 1), «Смерть разбойника» (№ 2), «Ерунда» (№ 4), «</w:t>
      </w:r>
      <w:proofErr w:type="spellStart"/>
      <w:r w:rsidRPr="00001C5E">
        <w:rPr>
          <w:rFonts w:ascii="Times New Roman" w:hAnsi="Times New Roman"/>
          <w:sz w:val="24"/>
          <w:szCs w:val="24"/>
        </w:rPr>
        <w:t>Ти-ри-ри</w:t>
      </w:r>
      <w:proofErr w:type="spellEnd"/>
      <w:r w:rsidRPr="00001C5E">
        <w:rPr>
          <w:rFonts w:ascii="Times New Roman" w:hAnsi="Times New Roman"/>
          <w:sz w:val="24"/>
          <w:szCs w:val="24"/>
        </w:rPr>
        <w:t>» (№ 8), «Вечерняя музыка» (№ 10), «Молитва» (№ 17). Вокальный цикл «Времена года» («Весна», «Осень»).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Й. Гайдн. Симфония № 103 («С тремоло литавр»). </w:t>
      </w:r>
      <w:r w:rsidRPr="00001C5E">
        <w:rPr>
          <w:rFonts w:ascii="Times New Roman" w:hAnsi="Times New Roman"/>
          <w:sz w:val="24"/>
          <w:szCs w:val="24"/>
          <w:lang w:val="en-US"/>
        </w:rPr>
        <w:t>I</w:t>
      </w:r>
      <w:r w:rsidRPr="00001C5E">
        <w:rPr>
          <w:rFonts w:ascii="Times New Roman" w:hAnsi="Times New Roman"/>
          <w:sz w:val="24"/>
          <w:szCs w:val="24"/>
        </w:rPr>
        <w:t xml:space="preserve"> часть, </w:t>
      </w:r>
      <w:r w:rsidRPr="00001C5E">
        <w:rPr>
          <w:rFonts w:ascii="Times New Roman" w:hAnsi="Times New Roman"/>
          <w:sz w:val="24"/>
          <w:szCs w:val="24"/>
          <w:lang w:val="en-US"/>
        </w:rPr>
        <w:t>IV</w:t>
      </w:r>
      <w:r w:rsidRPr="00001C5E">
        <w:rPr>
          <w:rFonts w:ascii="Times New Roman" w:hAnsi="Times New Roman"/>
          <w:sz w:val="24"/>
          <w:szCs w:val="24"/>
        </w:rPr>
        <w:t xml:space="preserve"> часть. 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Г. Гендель. Пассакалия из сюиты соль минор. Хор «Аллилуйя» (№ 44) из оратории «Мессия».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Дж. Гершвин. Опера «Порги и </w:t>
      </w:r>
      <w:proofErr w:type="spellStart"/>
      <w:r w:rsidRPr="00001C5E">
        <w:rPr>
          <w:rFonts w:ascii="Times New Roman" w:hAnsi="Times New Roman"/>
          <w:sz w:val="24"/>
          <w:szCs w:val="24"/>
        </w:rPr>
        <w:t>Бесс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(Колыбельная Клары из I д., Песня Порги из II д., Дуэт Порги и </w:t>
      </w:r>
      <w:proofErr w:type="spellStart"/>
      <w:r w:rsidRPr="00001C5E">
        <w:rPr>
          <w:rFonts w:ascii="Times New Roman" w:hAnsi="Times New Roman"/>
          <w:sz w:val="24"/>
          <w:szCs w:val="24"/>
        </w:rPr>
        <w:t>Бесс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из II д., Песенка Спортинг </w:t>
      </w:r>
      <w:proofErr w:type="spellStart"/>
      <w:r w:rsidRPr="00001C5E">
        <w:rPr>
          <w:rFonts w:ascii="Times New Roman" w:hAnsi="Times New Roman"/>
          <w:sz w:val="24"/>
          <w:szCs w:val="24"/>
        </w:rPr>
        <w:t>Лайфа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из II д.). Концерт для ф-но с оркестром (Ι часть). Рапсодия в блюзовых тонах. «Любимый мой» (сл. А. Гершвина, русский текст Т. Сикорской).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М. Глинка. Опера «Иван Сусанин» (Рондо </w:t>
      </w:r>
      <w:proofErr w:type="spellStart"/>
      <w:r w:rsidRPr="00001C5E">
        <w:rPr>
          <w:rFonts w:ascii="Times New Roman" w:hAnsi="Times New Roman"/>
          <w:sz w:val="24"/>
          <w:szCs w:val="24"/>
        </w:rPr>
        <w:t>Антониды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из I д., хор «</w:t>
      </w:r>
      <w:proofErr w:type="spellStart"/>
      <w:r w:rsidRPr="00001C5E">
        <w:rPr>
          <w:rFonts w:ascii="Times New Roman" w:hAnsi="Times New Roman"/>
          <w:sz w:val="24"/>
          <w:szCs w:val="24"/>
        </w:rPr>
        <w:t>Разгулялися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C5E">
        <w:rPr>
          <w:rFonts w:ascii="Times New Roman" w:hAnsi="Times New Roman"/>
          <w:sz w:val="24"/>
          <w:szCs w:val="24"/>
        </w:rPr>
        <w:t>разливалися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», романс </w:t>
      </w:r>
      <w:proofErr w:type="spellStart"/>
      <w:r w:rsidRPr="00001C5E">
        <w:rPr>
          <w:rFonts w:ascii="Times New Roman" w:hAnsi="Times New Roman"/>
          <w:sz w:val="24"/>
          <w:szCs w:val="24"/>
        </w:rPr>
        <w:t>Антониды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Полонез, Краковяк, Мазурка из II д., Песня Вани из III д., Хор поляков из IV д., Ария Сусанина из IV д., хор «Славься!»). Опера «Руслан и Людмила» (Увертюра, Сцена </w:t>
      </w:r>
      <w:proofErr w:type="spellStart"/>
      <w:r w:rsidRPr="00001C5E">
        <w:rPr>
          <w:rFonts w:ascii="Times New Roman" w:hAnsi="Times New Roman"/>
          <w:sz w:val="24"/>
          <w:szCs w:val="24"/>
        </w:rPr>
        <w:t>Наины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01C5E">
        <w:rPr>
          <w:rFonts w:ascii="Times New Roman" w:hAnsi="Times New Roman"/>
          <w:sz w:val="24"/>
          <w:szCs w:val="24"/>
        </w:rPr>
        <w:t>Фарлафа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Персидский хор, заключительный хор «Слава великим богам!»). «Вальс-фантазия». Романс «Я помню чудное мгновенье» (ст. А. Пушкина). «Патриотическая песня» (сл. А. </w:t>
      </w:r>
      <w:proofErr w:type="spellStart"/>
      <w:r w:rsidRPr="00001C5E">
        <w:rPr>
          <w:rFonts w:ascii="Times New Roman" w:hAnsi="Times New Roman"/>
          <w:sz w:val="24"/>
          <w:szCs w:val="24"/>
        </w:rPr>
        <w:t>Машистова</w:t>
      </w:r>
      <w:proofErr w:type="spellEnd"/>
      <w:r w:rsidRPr="00001C5E">
        <w:rPr>
          <w:rFonts w:ascii="Times New Roman" w:hAnsi="Times New Roman"/>
          <w:sz w:val="24"/>
          <w:szCs w:val="24"/>
        </w:rPr>
        <w:t>). Романс «Жаворонок» (ст. Н. Кукольника).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М. Глинка-М. Балакирев. «Жаворонок» (фортепианная пьеса).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К. Глюк. Опера «Орфей и </w:t>
      </w:r>
      <w:proofErr w:type="spellStart"/>
      <w:r w:rsidRPr="00001C5E">
        <w:rPr>
          <w:rFonts w:ascii="Times New Roman" w:hAnsi="Times New Roman"/>
          <w:sz w:val="24"/>
          <w:szCs w:val="24"/>
        </w:rPr>
        <w:t>Эвридика</w:t>
      </w:r>
      <w:proofErr w:type="spellEnd"/>
      <w:r w:rsidRPr="00001C5E">
        <w:rPr>
          <w:rFonts w:ascii="Times New Roman" w:hAnsi="Times New Roman"/>
          <w:sz w:val="24"/>
          <w:szCs w:val="24"/>
        </w:rPr>
        <w:t>» (хор «Струн золотых напев», Мелодия, Хор фурий).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Э. Григ. Музыка к драме Г. Ибсена «Пер </w:t>
      </w:r>
      <w:proofErr w:type="spellStart"/>
      <w:r w:rsidRPr="00001C5E">
        <w:rPr>
          <w:rFonts w:ascii="Times New Roman" w:hAnsi="Times New Roman"/>
          <w:sz w:val="24"/>
          <w:szCs w:val="24"/>
        </w:rPr>
        <w:t>Гюнт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(Песня </w:t>
      </w:r>
      <w:proofErr w:type="spellStart"/>
      <w:r w:rsidRPr="00001C5E">
        <w:rPr>
          <w:rFonts w:ascii="Times New Roman" w:hAnsi="Times New Roman"/>
          <w:sz w:val="24"/>
          <w:szCs w:val="24"/>
        </w:rPr>
        <w:t>Сольвейг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«Смерть </w:t>
      </w:r>
      <w:proofErr w:type="spellStart"/>
      <w:r w:rsidRPr="00001C5E">
        <w:rPr>
          <w:rFonts w:ascii="Times New Roman" w:hAnsi="Times New Roman"/>
          <w:sz w:val="24"/>
          <w:szCs w:val="24"/>
        </w:rPr>
        <w:t>Озе</w:t>
      </w:r>
      <w:proofErr w:type="spellEnd"/>
      <w:r w:rsidRPr="00001C5E">
        <w:rPr>
          <w:rFonts w:ascii="Times New Roman" w:hAnsi="Times New Roman"/>
          <w:sz w:val="24"/>
          <w:szCs w:val="24"/>
        </w:rPr>
        <w:t>»). Соната для виолончели и фортепиано» (Ι часть).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001C5E">
        <w:rPr>
          <w:rFonts w:ascii="Times New Roman" w:hAnsi="Times New Roman"/>
          <w:sz w:val="24"/>
          <w:szCs w:val="24"/>
        </w:rPr>
        <w:t>Гурилев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. «Домик-крошечка» (сл. С. Любецкого). «Вьется ласточка сизокрылая» (сл. Н. </w:t>
      </w:r>
      <w:proofErr w:type="spellStart"/>
      <w:r w:rsidRPr="00001C5E">
        <w:rPr>
          <w:rFonts w:ascii="Times New Roman" w:hAnsi="Times New Roman"/>
          <w:sz w:val="24"/>
          <w:szCs w:val="24"/>
        </w:rPr>
        <w:t>Грекова</w:t>
      </w:r>
      <w:proofErr w:type="spellEnd"/>
      <w:r w:rsidRPr="00001C5E">
        <w:rPr>
          <w:rFonts w:ascii="Times New Roman" w:hAnsi="Times New Roman"/>
          <w:sz w:val="24"/>
          <w:szCs w:val="24"/>
        </w:rPr>
        <w:t>). «Колокольчик» (сл. И. Макарова).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К. Дебюсси. Ноктюрн «Празднества». «</w:t>
      </w:r>
      <w:proofErr w:type="spellStart"/>
      <w:r w:rsidRPr="00001C5E">
        <w:rPr>
          <w:rFonts w:ascii="Times New Roman" w:hAnsi="Times New Roman"/>
          <w:sz w:val="24"/>
          <w:szCs w:val="24"/>
        </w:rPr>
        <w:t>Бергамасская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сюита» («Лунный свет»). Фортепианная сюита «Детский уголок» («Кукольный </w:t>
      </w:r>
      <w:proofErr w:type="spellStart"/>
      <w:r w:rsidRPr="00001C5E">
        <w:rPr>
          <w:rFonts w:ascii="Times New Roman" w:hAnsi="Times New Roman"/>
          <w:sz w:val="24"/>
          <w:szCs w:val="24"/>
        </w:rPr>
        <w:t>кэк-уок</w:t>
      </w:r>
      <w:proofErr w:type="spellEnd"/>
      <w:r w:rsidRPr="00001C5E">
        <w:rPr>
          <w:rFonts w:ascii="Times New Roman" w:hAnsi="Times New Roman"/>
          <w:sz w:val="24"/>
          <w:szCs w:val="24"/>
        </w:rPr>
        <w:t>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001C5E">
        <w:rPr>
          <w:rFonts w:ascii="Times New Roman" w:hAnsi="Times New Roman"/>
          <w:sz w:val="24"/>
          <w:szCs w:val="24"/>
        </w:rPr>
        <w:t>Дварионас</w:t>
      </w:r>
      <w:proofErr w:type="spellEnd"/>
      <w:r w:rsidRPr="00001C5E">
        <w:rPr>
          <w:rFonts w:ascii="Times New Roman" w:hAnsi="Times New Roman"/>
          <w:sz w:val="24"/>
          <w:szCs w:val="24"/>
        </w:rPr>
        <w:t>. «Деревянная лошадка».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И. Дунаевский. Марш из к/ф «Веселые ребята» (сл. В. Лебедева-Кумача). Оперетта «Белая акация» (Вальс, Песня об Одессе, Выход Ларисы и семи кавалеров).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А. Журбин. Рок-опера «Орфей и </w:t>
      </w:r>
      <w:proofErr w:type="spellStart"/>
      <w:r w:rsidRPr="00001C5E">
        <w:rPr>
          <w:rFonts w:ascii="Times New Roman" w:hAnsi="Times New Roman"/>
          <w:sz w:val="24"/>
          <w:szCs w:val="24"/>
        </w:rPr>
        <w:t>Эвридика</w:t>
      </w:r>
      <w:proofErr w:type="spellEnd"/>
      <w:r w:rsidRPr="00001C5E">
        <w:rPr>
          <w:rFonts w:ascii="Times New Roman" w:hAnsi="Times New Roman"/>
          <w:sz w:val="24"/>
          <w:szCs w:val="24"/>
        </w:rPr>
        <w:t>» (фрагменты 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Знаменный распев.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001C5E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. Опера «Кола </w:t>
      </w:r>
      <w:proofErr w:type="spellStart"/>
      <w:r w:rsidRPr="00001C5E">
        <w:rPr>
          <w:rFonts w:ascii="Times New Roman" w:hAnsi="Times New Roman"/>
          <w:sz w:val="24"/>
          <w:szCs w:val="24"/>
        </w:rPr>
        <w:t>Брюньон</w:t>
      </w:r>
      <w:proofErr w:type="spellEnd"/>
      <w:r w:rsidRPr="00001C5E">
        <w:rPr>
          <w:rFonts w:ascii="Times New Roman" w:hAnsi="Times New Roman"/>
          <w:sz w:val="24"/>
          <w:szCs w:val="24"/>
        </w:rPr>
        <w:t>» (Увертюра, Монолог Кола). Концерт № 3 для ф-но с оркестром (Финал). «Реквием» на стихи Р. Рождественского («Наши дети», «Помните!»). «Школьные годы».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В. Калинников. Симфония № 1 (соль минор, I часть).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Pr="00001C5E">
        <w:rPr>
          <w:rFonts w:ascii="Times New Roman" w:hAnsi="Times New Roman"/>
          <w:sz w:val="24"/>
          <w:szCs w:val="24"/>
        </w:rPr>
        <w:t>Караев</w:t>
      </w:r>
      <w:proofErr w:type="spellEnd"/>
      <w:r w:rsidRPr="00001C5E">
        <w:rPr>
          <w:rFonts w:ascii="Times New Roman" w:hAnsi="Times New Roman"/>
          <w:sz w:val="24"/>
          <w:szCs w:val="24"/>
        </w:rPr>
        <w:t>. Балет «Тропою грома» (Танец черных).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001C5E">
        <w:rPr>
          <w:rFonts w:ascii="Times New Roman" w:hAnsi="Times New Roman"/>
          <w:sz w:val="24"/>
          <w:szCs w:val="24"/>
        </w:rPr>
        <w:t>Каччини</w:t>
      </w:r>
      <w:proofErr w:type="spellEnd"/>
      <w:r w:rsidRPr="00001C5E">
        <w:rPr>
          <w:rFonts w:ascii="Times New Roman" w:hAnsi="Times New Roman"/>
          <w:sz w:val="24"/>
          <w:szCs w:val="24"/>
        </w:rPr>
        <w:t>. «</w:t>
      </w:r>
      <w:proofErr w:type="spellStart"/>
      <w:r w:rsidRPr="00001C5E">
        <w:rPr>
          <w:rFonts w:ascii="Times New Roman" w:hAnsi="Times New Roman"/>
          <w:sz w:val="24"/>
          <w:szCs w:val="24"/>
          <w:lang w:val="en-US"/>
        </w:rPr>
        <w:t>AveMaria</w:t>
      </w:r>
      <w:proofErr w:type="spellEnd"/>
      <w:r w:rsidRPr="00001C5E">
        <w:rPr>
          <w:rFonts w:ascii="Times New Roman" w:hAnsi="Times New Roman"/>
          <w:sz w:val="24"/>
          <w:szCs w:val="24"/>
          <w:lang w:val="en-US"/>
        </w:rPr>
        <w:t>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001C5E">
        <w:rPr>
          <w:rFonts w:ascii="Times New Roman" w:hAnsi="Times New Roman"/>
          <w:sz w:val="24"/>
          <w:szCs w:val="24"/>
        </w:rPr>
        <w:t>Кикта</w:t>
      </w:r>
      <w:proofErr w:type="spellEnd"/>
      <w:r w:rsidRPr="00001C5E">
        <w:rPr>
          <w:rFonts w:ascii="Times New Roman" w:hAnsi="Times New Roman"/>
          <w:sz w:val="24"/>
          <w:szCs w:val="24"/>
        </w:rPr>
        <w:t>. Фрески Софии Киевской (концертная симфония для арфы с оркестром) (фрагменты по усмотрению учителя). «Мой край тополиный» (сл. И. Векшегоновой).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001C5E">
        <w:rPr>
          <w:rFonts w:ascii="Times New Roman" w:hAnsi="Times New Roman"/>
          <w:sz w:val="24"/>
          <w:szCs w:val="24"/>
        </w:rPr>
        <w:t>Лаурушас</w:t>
      </w:r>
      <w:proofErr w:type="spellEnd"/>
      <w:r w:rsidRPr="00001C5E">
        <w:rPr>
          <w:rFonts w:ascii="Times New Roman" w:hAnsi="Times New Roman"/>
          <w:sz w:val="24"/>
          <w:szCs w:val="24"/>
        </w:rPr>
        <w:t>. «В путь».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Ф. Лист. Венгерская рапсодия № 2. Этюд Паганини (№ 6).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И. </w:t>
      </w:r>
      <w:proofErr w:type="spellStart"/>
      <w:r w:rsidRPr="00001C5E">
        <w:rPr>
          <w:rFonts w:ascii="Times New Roman" w:hAnsi="Times New Roman"/>
          <w:sz w:val="24"/>
          <w:szCs w:val="24"/>
        </w:rPr>
        <w:t>Лученок</w:t>
      </w:r>
      <w:proofErr w:type="spellEnd"/>
      <w:r w:rsidRPr="00001C5E">
        <w:rPr>
          <w:rFonts w:ascii="Times New Roman" w:hAnsi="Times New Roman"/>
          <w:sz w:val="24"/>
          <w:szCs w:val="24"/>
        </w:rPr>
        <w:t>. «Хатынь» (ст. Г. Петренко).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001C5E">
        <w:rPr>
          <w:rFonts w:ascii="Times New Roman" w:hAnsi="Times New Roman"/>
          <w:sz w:val="24"/>
          <w:szCs w:val="24"/>
        </w:rPr>
        <w:t>Лядов</w:t>
      </w:r>
      <w:proofErr w:type="spellEnd"/>
      <w:r w:rsidRPr="00001C5E">
        <w:rPr>
          <w:rFonts w:ascii="Times New Roman" w:hAnsi="Times New Roman"/>
          <w:sz w:val="24"/>
          <w:szCs w:val="24"/>
        </w:rPr>
        <w:t>. Кикимора (народное сказание для оркестра).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Ф. </w:t>
      </w:r>
      <w:proofErr w:type="spellStart"/>
      <w:r w:rsidRPr="00001C5E">
        <w:rPr>
          <w:rFonts w:ascii="Times New Roman" w:hAnsi="Times New Roman"/>
          <w:sz w:val="24"/>
          <w:szCs w:val="24"/>
        </w:rPr>
        <w:t>Лэй</w:t>
      </w:r>
      <w:proofErr w:type="spellEnd"/>
      <w:r w:rsidRPr="00001C5E">
        <w:rPr>
          <w:rFonts w:ascii="Times New Roman" w:hAnsi="Times New Roman"/>
          <w:sz w:val="24"/>
          <w:szCs w:val="24"/>
        </w:rPr>
        <w:t>. «История любви».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Мадригалы эпохи Возрождения.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Р. де Лиль. «Марсельеза».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 Марчелло. Концерт для гобоя с оркестром ре минор (II часть, Адажио).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М. Матвеев. «Матушка, матушка, что во поле пыльно».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lastRenderedPageBreak/>
        <w:t xml:space="preserve">Д. </w:t>
      </w:r>
      <w:proofErr w:type="spellStart"/>
      <w:r w:rsidRPr="00001C5E">
        <w:rPr>
          <w:rFonts w:ascii="Times New Roman" w:hAnsi="Times New Roman"/>
          <w:sz w:val="24"/>
          <w:szCs w:val="24"/>
        </w:rPr>
        <w:t>Мийо</w:t>
      </w:r>
      <w:proofErr w:type="spellEnd"/>
      <w:r w:rsidRPr="00001C5E">
        <w:rPr>
          <w:rFonts w:ascii="Times New Roman" w:hAnsi="Times New Roman"/>
          <w:sz w:val="24"/>
          <w:szCs w:val="24"/>
        </w:rPr>
        <w:t>. «</w:t>
      </w:r>
      <w:proofErr w:type="spellStart"/>
      <w:r w:rsidRPr="00001C5E">
        <w:rPr>
          <w:rFonts w:ascii="Times New Roman" w:hAnsi="Times New Roman"/>
          <w:sz w:val="24"/>
          <w:szCs w:val="24"/>
        </w:rPr>
        <w:t>Бразилейра</w:t>
      </w:r>
      <w:proofErr w:type="spellEnd"/>
      <w:r w:rsidRPr="00001C5E">
        <w:rPr>
          <w:rFonts w:ascii="Times New Roman" w:hAnsi="Times New Roman"/>
          <w:sz w:val="24"/>
          <w:szCs w:val="24"/>
        </w:rPr>
        <w:t>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И. Морозов. Балет «Айболит» (</w:t>
      </w:r>
      <w:proofErr w:type="spellStart"/>
      <w:proofErr w:type="gramStart"/>
      <w:r w:rsidRPr="00001C5E">
        <w:rPr>
          <w:rFonts w:ascii="Times New Roman" w:hAnsi="Times New Roman"/>
          <w:sz w:val="24"/>
          <w:szCs w:val="24"/>
        </w:rPr>
        <w:t>фрагменты:Полечка</w:t>
      </w:r>
      <w:proofErr w:type="spellEnd"/>
      <w:proofErr w:type="gramEnd"/>
      <w:r w:rsidRPr="00001C5E">
        <w:rPr>
          <w:rFonts w:ascii="Times New Roman" w:hAnsi="Times New Roman"/>
          <w:sz w:val="24"/>
          <w:szCs w:val="24"/>
        </w:rPr>
        <w:t>, Морское плавание, Галоп).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В. Моцарт. Фантазия для фортепиано </w:t>
      </w:r>
      <w:proofErr w:type="gramStart"/>
      <w:r w:rsidRPr="00001C5E">
        <w:rPr>
          <w:rFonts w:ascii="Times New Roman" w:hAnsi="Times New Roman"/>
          <w:sz w:val="24"/>
          <w:szCs w:val="24"/>
        </w:rPr>
        <w:t>до минор</w:t>
      </w:r>
      <w:proofErr w:type="gramEnd"/>
      <w:r w:rsidRPr="00001C5E">
        <w:rPr>
          <w:rFonts w:ascii="Times New Roman" w:hAnsi="Times New Roman"/>
          <w:sz w:val="24"/>
          <w:szCs w:val="24"/>
        </w:rPr>
        <w:t xml:space="preserve">. Фантазия для фортепиано ре минор. Соната </w:t>
      </w:r>
      <w:proofErr w:type="gramStart"/>
      <w:r w:rsidRPr="00001C5E">
        <w:rPr>
          <w:rFonts w:ascii="Times New Roman" w:hAnsi="Times New Roman"/>
          <w:sz w:val="24"/>
          <w:szCs w:val="24"/>
        </w:rPr>
        <w:t>до мажор</w:t>
      </w:r>
      <w:proofErr w:type="gramEnd"/>
      <w:r w:rsidRPr="00001C5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01C5E">
        <w:rPr>
          <w:rFonts w:ascii="Times New Roman" w:hAnsi="Times New Roman"/>
          <w:sz w:val="24"/>
          <w:szCs w:val="24"/>
        </w:rPr>
        <w:t>эксп</w:t>
      </w:r>
      <w:proofErr w:type="spellEnd"/>
      <w:r w:rsidRPr="00001C5E">
        <w:rPr>
          <w:rFonts w:ascii="Times New Roman" w:hAnsi="Times New Roman"/>
          <w:sz w:val="24"/>
          <w:szCs w:val="24"/>
        </w:rPr>
        <w:t>. Ι ч.). «Маленькая ночная серенада» (Рондо). Симфония № 40. Симфония № 41 (фрагмент ΙΙ ч.). Реквием («</w:t>
      </w:r>
      <w:proofErr w:type="spellStart"/>
      <w:r w:rsidRPr="00001C5E">
        <w:rPr>
          <w:rFonts w:ascii="Times New Roman" w:hAnsi="Times New Roman"/>
          <w:sz w:val="24"/>
          <w:szCs w:val="24"/>
          <w:lang w:val="en-US"/>
        </w:rPr>
        <w:t>Diesire</w:t>
      </w:r>
      <w:proofErr w:type="spellEnd"/>
      <w:r w:rsidRPr="00001C5E">
        <w:rPr>
          <w:rFonts w:ascii="Times New Roman" w:hAnsi="Times New Roman"/>
          <w:sz w:val="24"/>
          <w:szCs w:val="24"/>
        </w:rPr>
        <w:t>», «</w:t>
      </w:r>
      <w:proofErr w:type="spellStart"/>
      <w:r w:rsidRPr="00001C5E">
        <w:rPr>
          <w:rFonts w:ascii="Times New Roman" w:hAnsi="Times New Roman"/>
          <w:sz w:val="24"/>
          <w:szCs w:val="24"/>
        </w:rPr>
        <w:t>Lacrimoza</w:t>
      </w:r>
      <w:proofErr w:type="spellEnd"/>
      <w:r w:rsidRPr="00001C5E">
        <w:rPr>
          <w:rFonts w:ascii="Times New Roman" w:hAnsi="Times New Roman"/>
          <w:sz w:val="24"/>
          <w:szCs w:val="24"/>
        </w:rPr>
        <w:t>»). Соната № 11 (I, II, III ч.). Фрагменты из оперы «Волшебная флейта». Мотет «</w:t>
      </w:r>
      <w:r w:rsidRPr="00001C5E">
        <w:rPr>
          <w:rFonts w:ascii="Times New Roman" w:hAnsi="Times New Roman"/>
          <w:sz w:val="24"/>
          <w:szCs w:val="24"/>
          <w:lang w:val="en-US"/>
        </w:rPr>
        <w:t>Ave</w:t>
      </w:r>
      <w:r w:rsidRPr="00001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01C5E">
        <w:rPr>
          <w:rFonts w:ascii="Times New Roman" w:hAnsi="Times New Roman"/>
          <w:sz w:val="24"/>
          <w:szCs w:val="24"/>
          <w:lang w:val="en-US"/>
        </w:rPr>
        <w:t>verum</w:t>
      </w:r>
      <w:r w:rsidRPr="00001C5E">
        <w:rPr>
          <w:rFonts w:ascii="Times New Roman" w:hAnsi="Times New Roman"/>
          <w:bCs/>
          <w:sz w:val="24"/>
          <w:szCs w:val="24"/>
          <w:shd w:val="clear" w:color="auto" w:fill="FFFFFF"/>
        </w:rPr>
        <w:t>corpus</w:t>
      </w:r>
      <w:proofErr w:type="spellEnd"/>
      <w:r w:rsidRPr="00001C5E">
        <w:rPr>
          <w:rFonts w:ascii="Times New Roman" w:hAnsi="Times New Roman"/>
          <w:sz w:val="24"/>
          <w:szCs w:val="24"/>
        </w:rPr>
        <w:t>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М. Мусоргский. Опера «Борис Годунов» (Вступление, Песня </w:t>
      </w:r>
      <w:proofErr w:type="spellStart"/>
      <w:r w:rsidRPr="00001C5E">
        <w:rPr>
          <w:rFonts w:ascii="Times New Roman" w:hAnsi="Times New Roman"/>
          <w:sz w:val="24"/>
          <w:szCs w:val="24"/>
        </w:rPr>
        <w:t>Варлаама</w:t>
      </w:r>
      <w:proofErr w:type="spellEnd"/>
      <w:r w:rsidRPr="00001C5E">
        <w:rPr>
          <w:rFonts w:ascii="Times New Roman" w:hAnsi="Times New Roman"/>
          <w:sz w:val="24"/>
          <w:szCs w:val="24"/>
        </w:rPr>
        <w:t>, Сцена смерти Бориса, сцена под Кромами). Опера «</w:t>
      </w:r>
      <w:proofErr w:type="spellStart"/>
      <w:r w:rsidRPr="00001C5E">
        <w:rPr>
          <w:rFonts w:ascii="Times New Roman" w:hAnsi="Times New Roman"/>
          <w:sz w:val="24"/>
          <w:szCs w:val="24"/>
        </w:rPr>
        <w:t>Хованщина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(Вступление, Пляска </w:t>
      </w:r>
      <w:proofErr w:type="spellStart"/>
      <w:r w:rsidRPr="00001C5E">
        <w:rPr>
          <w:rFonts w:ascii="Times New Roman" w:hAnsi="Times New Roman"/>
          <w:sz w:val="24"/>
          <w:szCs w:val="24"/>
        </w:rPr>
        <w:t>персидок</w:t>
      </w:r>
      <w:proofErr w:type="spellEnd"/>
      <w:r w:rsidRPr="00001C5E">
        <w:rPr>
          <w:rFonts w:ascii="Times New Roman" w:hAnsi="Times New Roman"/>
          <w:sz w:val="24"/>
          <w:szCs w:val="24"/>
        </w:rPr>
        <w:t>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Н. </w:t>
      </w:r>
      <w:proofErr w:type="spellStart"/>
      <w:r w:rsidRPr="00001C5E">
        <w:rPr>
          <w:rFonts w:ascii="Times New Roman" w:hAnsi="Times New Roman"/>
          <w:sz w:val="24"/>
          <w:szCs w:val="24"/>
        </w:rPr>
        <w:t>Мясковский</w:t>
      </w:r>
      <w:proofErr w:type="spellEnd"/>
      <w:r w:rsidRPr="00001C5E">
        <w:rPr>
          <w:rFonts w:ascii="Times New Roman" w:hAnsi="Times New Roman"/>
          <w:sz w:val="24"/>
          <w:szCs w:val="24"/>
        </w:rPr>
        <w:t>. Симфония № 6 (экспозиция финала).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Народные музыкальные произведения России, народов РФ и стран мира по выбору образовательной организации.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Негритянский спиричуэл.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М. </w:t>
      </w:r>
      <w:proofErr w:type="spellStart"/>
      <w:r w:rsidRPr="00001C5E">
        <w:rPr>
          <w:rFonts w:ascii="Times New Roman" w:hAnsi="Times New Roman"/>
          <w:sz w:val="24"/>
          <w:szCs w:val="24"/>
        </w:rPr>
        <w:t>Огиньский</w:t>
      </w:r>
      <w:proofErr w:type="spellEnd"/>
      <w:r w:rsidRPr="00001C5E">
        <w:rPr>
          <w:rFonts w:ascii="Times New Roman" w:hAnsi="Times New Roman"/>
          <w:sz w:val="24"/>
          <w:szCs w:val="24"/>
        </w:rPr>
        <w:t>. Полонез ре минор («Прощание с Родиной»).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Pr="00001C5E">
        <w:rPr>
          <w:rFonts w:ascii="Times New Roman" w:hAnsi="Times New Roman"/>
          <w:sz w:val="24"/>
          <w:szCs w:val="24"/>
        </w:rPr>
        <w:t>Орф</w:t>
      </w:r>
      <w:proofErr w:type="spellEnd"/>
      <w:r w:rsidRPr="00001C5E">
        <w:rPr>
          <w:rFonts w:ascii="Times New Roman" w:hAnsi="Times New Roman"/>
          <w:sz w:val="24"/>
          <w:szCs w:val="24"/>
        </w:rPr>
        <w:t>. Сценическая кантата для певцов, хора и оркестра «Кармина Бурана». (</w:t>
      </w:r>
      <w:r w:rsidRPr="00001C5E">
        <w:rPr>
          <w:rFonts w:ascii="Times New Roman" w:hAnsi="Times New Roman"/>
          <w:sz w:val="24"/>
          <w:szCs w:val="24"/>
          <w:shd w:val="clear" w:color="auto" w:fill="FFFFFF"/>
        </w:rPr>
        <w:t xml:space="preserve">«Песни </w:t>
      </w:r>
      <w:proofErr w:type="spellStart"/>
      <w:proofErr w:type="gramStart"/>
      <w:r w:rsidRPr="00001C5E">
        <w:rPr>
          <w:rFonts w:ascii="Times New Roman" w:hAnsi="Times New Roman"/>
          <w:sz w:val="24"/>
          <w:szCs w:val="24"/>
          <w:shd w:val="clear" w:color="auto" w:fill="FFFFFF"/>
        </w:rPr>
        <w:t>Бойерна:Мирские</w:t>
      </w:r>
      <w:proofErr w:type="spellEnd"/>
      <w:proofErr w:type="gramEnd"/>
      <w:r w:rsidRPr="00001C5E">
        <w:rPr>
          <w:rFonts w:ascii="Times New Roman" w:hAnsi="Times New Roman"/>
          <w:sz w:val="24"/>
          <w:szCs w:val="24"/>
          <w:shd w:val="clear" w:color="auto" w:fill="FFFFFF"/>
        </w:rPr>
        <w:t xml:space="preserve"> песни для исполнения певцами и хорами, совместно с инструментами и магическими изображениями») (фрагменты по выбору учителя</w:t>
      </w:r>
      <w:r w:rsidRPr="00001C5E">
        <w:rPr>
          <w:rFonts w:ascii="Times New Roman" w:hAnsi="Times New Roman"/>
          <w:sz w:val="24"/>
          <w:szCs w:val="24"/>
        </w:rPr>
        <w:t>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Дж. </w:t>
      </w:r>
      <w:proofErr w:type="spellStart"/>
      <w:r w:rsidRPr="00001C5E">
        <w:rPr>
          <w:rFonts w:ascii="Times New Roman" w:hAnsi="Times New Roman"/>
          <w:sz w:val="24"/>
          <w:szCs w:val="24"/>
        </w:rPr>
        <w:t>Перголези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01C5E">
        <w:rPr>
          <w:rFonts w:ascii="Times New Roman" w:hAnsi="Times New Roman"/>
          <w:sz w:val="24"/>
          <w:szCs w:val="24"/>
          <w:lang w:val="en-US"/>
        </w:rPr>
        <w:t>Stabatmater</w:t>
      </w:r>
      <w:proofErr w:type="spellEnd"/>
      <w:r w:rsidRPr="00001C5E">
        <w:rPr>
          <w:rFonts w:ascii="Times New Roman" w:hAnsi="Times New Roman"/>
          <w:sz w:val="24"/>
          <w:szCs w:val="24"/>
        </w:rPr>
        <w:t>» (фрагменты 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С. Прокофьев. Опера «Война и мир» (Ария Кутузова, Вальс). Соната № 2 (Ι ч.). Симфония № 1 («Классическая». Ι ч., ΙΙ ч., III ч. Гавот, IV ч. Финал). Балет «Ромео и Джульетта» (Улица просыпается, Танец рыцарей, Патер Лоренцо). Кантата «Александр Невский» (Ледовое побоище). Фортепианные миниатюры «Мимолетности» (по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М. Равель. «Болеро».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С. Рахманинов. Концерт № 2 для ф-но с оркестром (Ι часть). Концерт № 3 для ф-но с оркестром (Ι часть). «Вокализ». Романс «Весенние воды» (сл. Ф. Тютчева). Романс «Островок» (сл. К. Бальмонта, из Шелли). Романс «Сирень» (сл. Е. Бекетовой). Прелюдии (</w:t>
      </w:r>
      <w:proofErr w:type="spellStart"/>
      <w:r w:rsidRPr="00001C5E">
        <w:rPr>
          <w:rFonts w:ascii="Times New Roman" w:hAnsi="Times New Roman"/>
          <w:sz w:val="24"/>
          <w:szCs w:val="24"/>
        </w:rPr>
        <w:t>додиез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минор, соль минор, соль диез минор). Сюита для двух фортепиано № 1 (фрагменты по выбору учителя). «Всенощное бдение» (фрагменты 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Н. Римский-Корсаков. Опера «Садко» (Колыбельная </w:t>
      </w:r>
      <w:proofErr w:type="spellStart"/>
      <w:r w:rsidRPr="00001C5E">
        <w:rPr>
          <w:rFonts w:ascii="Times New Roman" w:hAnsi="Times New Roman"/>
          <w:sz w:val="24"/>
          <w:szCs w:val="24"/>
        </w:rPr>
        <w:t>Волховы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, хороводная песня Садко «Заиграйте, мои </w:t>
      </w:r>
      <w:proofErr w:type="spellStart"/>
      <w:r w:rsidRPr="00001C5E">
        <w:rPr>
          <w:rFonts w:ascii="Times New Roman" w:hAnsi="Times New Roman"/>
          <w:sz w:val="24"/>
          <w:szCs w:val="24"/>
        </w:rPr>
        <w:t>гусельки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», Сцена появления лебедей, Песня Варяжского гостя, Песня Индийского гостя, Песня </w:t>
      </w:r>
      <w:proofErr w:type="spellStart"/>
      <w:r w:rsidRPr="00001C5E">
        <w:rPr>
          <w:rFonts w:ascii="Times New Roman" w:hAnsi="Times New Roman"/>
          <w:sz w:val="24"/>
          <w:szCs w:val="24"/>
        </w:rPr>
        <w:t>Веденецкого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гостя). Опера «Золотой петушок» («Шествие»). Опера «Снегурочка» (</w:t>
      </w:r>
      <w:proofErr w:type="spellStart"/>
      <w:proofErr w:type="gramStart"/>
      <w:r w:rsidRPr="00001C5E">
        <w:rPr>
          <w:rFonts w:ascii="Times New Roman" w:hAnsi="Times New Roman"/>
          <w:sz w:val="24"/>
          <w:szCs w:val="24"/>
        </w:rPr>
        <w:t>Пролог:Сцена</w:t>
      </w:r>
      <w:proofErr w:type="spellEnd"/>
      <w:proofErr w:type="gramEnd"/>
      <w:r w:rsidRPr="00001C5E">
        <w:rPr>
          <w:rFonts w:ascii="Times New Roman" w:hAnsi="Times New Roman"/>
          <w:sz w:val="24"/>
          <w:szCs w:val="24"/>
        </w:rPr>
        <w:t xml:space="preserve"> Снегурочки с Морозом и Весной, Ария Снегурочки «С подружками по ягоды ходить»; Третья песня Леля (ΙΙΙ д.), Сцена таяния Снегурочки «Люблю и таю» (Ι</w:t>
      </w:r>
      <w:r w:rsidRPr="00001C5E">
        <w:rPr>
          <w:rFonts w:ascii="Times New Roman" w:hAnsi="Times New Roman"/>
          <w:sz w:val="24"/>
          <w:szCs w:val="24"/>
          <w:lang w:val="en-US"/>
        </w:rPr>
        <w:t>V</w:t>
      </w:r>
      <w:r w:rsidRPr="00001C5E">
        <w:rPr>
          <w:rFonts w:ascii="Times New Roman" w:hAnsi="Times New Roman"/>
          <w:sz w:val="24"/>
          <w:szCs w:val="24"/>
        </w:rPr>
        <w:t xml:space="preserve"> д.)). Опера «Сказка о царе </w:t>
      </w:r>
      <w:proofErr w:type="spellStart"/>
      <w:r w:rsidRPr="00001C5E">
        <w:rPr>
          <w:rFonts w:ascii="Times New Roman" w:hAnsi="Times New Roman"/>
          <w:sz w:val="24"/>
          <w:szCs w:val="24"/>
        </w:rPr>
        <w:t>Салтане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(«Полет шмеля»). Опера «Сказание о невидимом граде Китеже и деве </w:t>
      </w:r>
      <w:proofErr w:type="spellStart"/>
      <w:r w:rsidRPr="00001C5E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 (оркестровый эпизод «Сеча при </w:t>
      </w:r>
      <w:proofErr w:type="spellStart"/>
      <w:r w:rsidRPr="00001C5E">
        <w:rPr>
          <w:rFonts w:ascii="Times New Roman" w:hAnsi="Times New Roman"/>
          <w:sz w:val="24"/>
          <w:szCs w:val="24"/>
        </w:rPr>
        <w:t>Керженце</w:t>
      </w:r>
      <w:proofErr w:type="spellEnd"/>
      <w:r w:rsidRPr="00001C5E">
        <w:rPr>
          <w:rFonts w:ascii="Times New Roman" w:hAnsi="Times New Roman"/>
          <w:sz w:val="24"/>
          <w:szCs w:val="24"/>
        </w:rPr>
        <w:t>»). Симфоническая сюита «</w:t>
      </w:r>
      <w:proofErr w:type="spellStart"/>
      <w:r w:rsidRPr="00001C5E">
        <w:rPr>
          <w:rFonts w:ascii="Times New Roman" w:hAnsi="Times New Roman"/>
          <w:sz w:val="24"/>
          <w:szCs w:val="24"/>
        </w:rPr>
        <w:t>Шехеразада</w:t>
      </w:r>
      <w:proofErr w:type="spellEnd"/>
      <w:r w:rsidRPr="00001C5E">
        <w:rPr>
          <w:rFonts w:ascii="Times New Roman" w:hAnsi="Times New Roman"/>
          <w:sz w:val="24"/>
          <w:szCs w:val="24"/>
        </w:rPr>
        <w:t>» (I часть). Романс «Горные вершины» (ст. М. Лермонтова).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 Рубинштейн. Романс «Горные вершины» (ст. М. Лермонтова).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Ян Сибелиус. Музыка к пьесе А. </w:t>
      </w:r>
      <w:proofErr w:type="spellStart"/>
      <w:r w:rsidRPr="00001C5E">
        <w:rPr>
          <w:rFonts w:ascii="Times New Roman" w:hAnsi="Times New Roman"/>
          <w:sz w:val="24"/>
          <w:szCs w:val="24"/>
        </w:rPr>
        <w:t>Ярнефельта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001C5E">
        <w:rPr>
          <w:rFonts w:ascii="Times New Roman" w:hAnsi="Times New Roman"/>
          <w:sz w:val="24"/>
          <w:szCs w:val="24"/>
        </w:rPr>
        <w:t>Куолема</w:t>
      </w:r>
      <w:proofErr w:type="spellEnd"/>
      <w:r w:rsidRPr="00001C5E">
        <w:rPr>
          <w:rFonts w:ascii="Times New Roman" w:hAnsi="Times New Roman"/>
          <w:sz w:val="24"/>
          <w:szCs w:val="24"/>
        </w:rPr>
        <w:t>» («Грустный вальс»).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П. Сигер «Песня о молоте». «Все преодолеем».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Г. Свиридов. Кантата «Памяти С. Есенина» (ΙΙ ч. «Поет зима, аукает»). Сюита «Время, вперед!» (</w:t>
      </w:r>
      <w:r w:rsidRPr="00001C5E">
        <w:rPr>
          <w:rFonts w:ascii="Times New Roman" w:hAnsi="Times New Roman"/>
          <w:sz w:val="24"/>
          <w:szCs w:val="24"/>
          <w:lang w:val="en-US"/>
        </w:rPr>
        <w:t>VI</w:t>
      </w:r>
      <w:r w:rsidRPr="00001C5E">
        <w:rPr>
          <w:rFonts w:ascii="Times New Roman" w:hAnsi="Times New Roman"/>
          <w:sz w:val="24"/>
          <w:szCs w:val="24"/>
        </w:rPr>
        <w:t xml:space="preserve"> ч.). «Музыкальные иллюстрации к повести А. Пушкина «Метель» («Тройка», «Вальс», «Весна и осень», «Романс», «Пастораль», «Военный марш», «Венчание»). Музыка к драме А. Толстого «Царь Федор </w:t>
      </w:r>
      <w:proofErr w:type="spellStart"/>
      <w:r w:rsidRPr="00001C5E">
        <w:rPr>
          <w:rFonts w:ascii="Times New Roman" w:hAnsi="Times New Roman"/>
          <w:sz w:val="24"/>
          <w:szCs w:val="24"/>
        </w:rPr>
        <w:t>Иоанович</w:t>
      </w:r>
      <w:proofErr w:type="spellEnd"/>
      <w:r w:rsidRPr="00001C5E">
        <w:rPr>
          <w:rFonts w:ascii="Times New Roman" w:hAnsi="Times New Roman"/>
          <w:sz w:val="24"/>
          <w:szCs w:val="24"/>
        </w:rPr>
        <w:t>» («Любовь святая»).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 Скрябин. Этюд № 12 (ре диез минор). Прелюдия № 4 (ми бемоль минор).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И. Стравинский. Балет «Петрушка» (Первая картина: темы гулянья, Балаганный дед, Танцовщица, Шарманщик играет на трубе, Фокусник играет на флейте, Танец оживших кукол). Сюита № 2 для оркестра. 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lastRenderedPageBreak/>
        <w:t xml:space="preserve">М. </w:t>
      </w:r>
      <w:proofErr w:type="spellStart"/>
      <w:r w:rsidRPr="00001C5E">
        <w:rPr>
          <w:rFonts w:ascii="Times New Roman" w:hAnsi="Times New Roman"/>
          <w:sz w:val="24"/>
          <w:szCs w:val="24"/>
        </w:rPr>
        <w:t>Теодоракис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«На побережье тайном». «Я – фронт».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Б. Тищенко. Балет «Ярославна» (Плач Ярославны из ΙΙΙ действия, другие фрагменты 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Э. </w:t>
      </w:r>
      <w:proofErr w:type="spellStart"/>
      <w:r w:rsidRPr="00001C5E">
        <w:rPr>
          <w:rFonts w:ascii="Times New Roman" w:hAnsi="Times New Roman"/>
          <w:sz w:val="24"/>
          <w:szCs w:val="24"/>
        </w:rPr>
        <w:t>Уэббер</w:t>
      </w:r>
      <w:proofErr w:type="spellEnd"/>
      <w:r w:rsidRPr="00001C5E">
        <w:rPr>
          <w:rFonts w:ascii="Times New Roman" w:hAnsi="Times New Roman"/>
          <w:sz w:val="24"/>
          <w:szCs w:val="24"/>
        </w:rPr>
        <w:t>. Рок-опера «Иисус Христос – суперзвезда» (фрагменты по выбору учителя). Мюзикл «Кошки», либретто по Т. Элиоту (фрагменты по выбору учителя).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А. Хачатурян. Балет «</w:t>
      </w:r>
      <w:proofErr w:type="spellStart"/>
      <w:r w:rsidRPr="00001C5E">
        <w:rPr>
          <w:rFonts w:ascii="Times New Roman" w:hAnsi="Times New Roman"/>
          <w:sz w:val="24"/>
          <w:szCs w:val="24"/>
        </w:rPr>
        <w:t>Гаянэ</w:t>
      </w:r>
      <w:proofErr w:type="spellEnd"/>
      <w:r w:rsidRPr="00001C5E">
        <w:rPr>
          <w:rFonts w:ascii="Times New Roman" w:hAnsi="Times New Roman"/>
          <w:sz w:val="24"/>
          <w:szCs w:val="24"/>
        </w:rPr>
        <w:t>» (Танец с саблями, Колыбельная</w:t>
      </w:r>
      <w:proofErr w:type="gramStart"/>
      <w:r w:rsidRPr="00001C5E">
        <w:rPr>
          <w:rFonts w:ascii="Times New Roman" w:hAnsi="Times New Roman"/>
          <w:sz w:val="24"/>
          <w:szCs w:val="24"/>
        </w:rPr>
        <w:t>).Концерт</w:t>
      </w:r>
      <w:proofErr w:type="gramEnd"/>
      <w:r w:rsidRPr="00001C5E">
        <w:rPr>
          <w:rFonts w:ascii="Times New Roman" w:hAnsi="Times New Roman"/>
          <w:sz w:val="24"/>
          <w:szCs w:val="24"/>
        </w:rPr>
        <w:t xml:space="preserve"> для скрипки с оркестром (I ч., II ч., ΙΙΙ ч.). Музыка к драме М. Лермонтова «Маскарад» (Галоп, Вальс)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К. Хачатурян. Балет «</w:t>
      </w:r>
      <w:proofErr w:type="spellStart"/>
      <w:r w:rsidRPr="00001C5E">
        <w:rPr>
          <w:rFonts w:ascii="Times New Roman" w:hAnsi="Times New Roman"/>
          <w:sz w:val="24"/>
          <w:szCs w:val="24"/>
        </w:rPr>
        <w:t>Чиполлино</w:t>
      </w:r>
      <w:proofErr w:type="spellEnd"/>
      <w:r w:rsidRPr="00001C5E">
        <w:rPr>
          <w:rFonts w:ascii="Times New Roman" w:hAnsi="Times New Roman"/>
          <w:sz w:val="24"/>
          <w:szCs w:val="24"/>
        </w:rPr>
        <w:t>» (фрагменты).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Т. Хренников. Сюита из балета «Любовью за любовь» (Увертюра. Общее адажио. Сцена заговора. Общий танец. Дуэт </w:t>
      </w:r>
      <w:proofErr w:type="spellStart"/>
      <w:r w:rsidRPr="00001C5E">
        <w:rPr>
          <w:rFonts w:ascii="Times New Roman" w:hAnsi="Times New Roman"/>
          <w:sz w:val="24"/>
          <w:szCs w:val="24"/>
        </w:rPr>
        <w:t>Беатриче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 и Бенедикта. Гимн любви). 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П. Чайковский. Вступление к опере «Евгений Онегин». Симфония № 4 (ΙΙΙ ч.). Симфония № 5 (I ч., III ч. Вальс, IV ч. Финал). Симфония № 6. Концерт № 1 для ф-но с оркестром (ΙΙ ч., ΙΙΙ ч.). Увертюра-фантазия «Ромео и Джульетта». Торжественная увертюра «1812 год». Сюита № 4 «</w:t>
      </w:r>
      <w:proofErr w:type="spellStart"/>
      <w:r w:rsidRPr="00001C5E">
        <w:rPr>
          <w:rFonts w:ascii="Times New Roman" w:hAnsi="Times New Roman"/>
          <w:sz w:val="24"/>
          <w:szCs w:val="24"/>
        </w:rPr>
        <w:t>Моцартиана</w:t>
      </w:r>
      <w:proofErr w:type="spellEnd"/>
      <w:r w:rsidRPr="00001C5E">
        <w:rPr>
          <w:rFonts w:ascii="Times New Roman" w:hAnsi="Times New Roman"/>
          <w:sz w:val="24"/>
          <w:szCs w:val="24"/>
        </w:rPr>
        <w:t xml:space="preserve">». Фортепианный цикл «Времена года» («На тройке», «Баркарола»). Ноктюрн до-диез минор. «Всенощное бдение» («Богородице </w:t>
      </w:r>
      <w:proofErr w:type="spellStart"/>
      <w:r w:rsidRPr="00001C5E">
        <w:rPr>
          <w:rFonts w:ascii="Times New Roman" w:hAnsi="Times New Roman"/>
          <w:sz w:val="24"/>
          <w:szCs w:val="24"/>
        </w:rPr>
        <w:t>Дево</w:t>
      </w:r>
      <w:proofErr w:type="spellEnd"/>
      <w:r w:rsidRPr="00001C5E">
        <w:rPr>
          <w:rFonts w:ascii="Times New Roman" w:hAnsi="Times New Roman"/>
          <w:sz w:val="24"/>
          <w:szCs w:val="24"/>
        </w:rPr>
        <w:t>, радуйся» № 8). «Я ли в поле да не травушка была» (ст. И. Сурикова). «Легенда» (сл. А. Плещеева). «Покаянная молитва о Руси».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П. Чесноков. «Да исправится молитва моя».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М. Чюрленис. Прелюдия ре минор. Прелюдия ми минор. Прелюдия ля минор. Симфоническая поэма «Море».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001C5E">
        <w:rPr>
          <w:rFonts w:ascii="Times New Roman" w:hAnsi="Times New Roman"/>
          <w:sz w:val="24"/>
          <w:szCs w:val="24"/>
        </w:rPr>
        <w:t>Шнитке</w:t>
      </w:r>
      <w:proofErr w:type="spellEnd"/>
      <w:r w:rsidRPr="00001C5E">
        <w:rPr>
          <w:rFonts w:ascii="Times New Roman" w:hAnsi="Times New Roman"/>
          <w:sz w:val="24"/>
          <w:szCs w:val="24"/>
        </w:rPr>
        <w:t>. Кончерто гроссо. Сюита в старинном стиле для скрипки и фортепиано. Ревизская сказка (сюита из музыки к одноименному спектаклю на Таганке): Увертюра (№ 1), Детство Чичикова (№ 2), Шинель (№ 4),Чиновники (№ 5).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Ф. Шопен. Вальс № 6 (ре бемоль мажор). Вальс № 7 (</w:t>
      </w:r>
      <w:proofErr w:type="gramStart"/>
      <w:r w:rsidRPr="00001C5E">
        <w:rPr>
          <w:rFonts w:ascii="Times New Roman" w:hAnsi="Times New Roman"/>
          <w:sz w:val="24"/>
          <w:szCs w:val="24"/>
        </w:rPr>
        <w:t>до диез</w:t>
      </w:r>
      <w:proofErr w:type="gramEnd"/>
      <w:r w:rsidRPr="00001C5E">
        <w:rPr>
          <w:rFonts w:ascii="Times New Roman" w:hAnsi="Times New Roman"/>
          <w:sz w:val="24"/>
          <w:szCs w:val="24"/>
        </w:rPr>
        <w:t xml:space="preserve"> минор). Вальс № 10 (си минор). Мазурка № 1. Мазурка № 47. Мазурка № 48. Полонез (ля мажор). Ноктюрн фа минор. Этюд № 12 (</w:t>
      </w:r>
      <w:proofErr w:type="gramStart"/>
      <w:r w:rsidRPr="00001C5E">
        <w:rPr>
          <w:rFonts w:ascii="Times New Roman" w:hAnsi="Times New Roman"/>
          <w:sz w:val="24"/>
          <w:szCs w:val="24"/>
        </w:rPr>
        <w:t>до минор</w:t>
      </w:r>
      <w:proofErr w:type="gramEnd"/>
      <w:r w:rsidRPr="00001C5E">
        <w:rPr>
          <w:rFonts w:ascii="Times New Roman" w:hAnsi="Times New Roman"/>
          <w:sz w:val="24"/>
          <w:szCs w:val="24"/>
        </w:rPr>
        <w:t>). Полонез (ля мажор).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Д. Шостакович. Симфония № 7 «Ленинградская». «Праздничная увертюра».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И. Штраус. «Полька-пиццикато». Вальс из оперетты «Летучая мышь». 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Ф. Шуберт. Симфония № 8 («Неоконченная»). Вокальный цикл на ст. В. Мюллера «Прекрасная мельничиха» («В путь»). «Лесной царь» (ст. И. Гете). «Шарманщик» (ст. В Мюллера»). «Серенада» (сл. Л. </w:t>
      </w:r>
      <w:proofErr w:type="spellStart"/>
      <w:r w:rsidRPr="00001C5E">
        <w:rPr>
          <w:rFonts w:ascii="Times New Roman" w:hAnsi="Times New Roman"/>
          <w:sz w:val="24"/>
          <w:szCs w:val="24"/>
        </w:rPr>
        <w:t>Рельштаба</w:t>
      </w:r>
      <w:proofErr w:type="spellEnd"/>
      <w:r w:rsidRPr="00001C5E">
        <w:rPr>
          <w:rFonts w:ascii="Times New Roman" w:hAnsi="Times New Roman"/>
          <w:sz w:val="24"/>
          <w:szCs w:val="24"/>
        </w:rPr>
        <w:t>, перевод Н. Огарева). «</w:t>
      </w:r>
      <w:proofErr w:type="spellStart"/>
      <w:r w:rsidRPr="00001C5E">
        <w:rPr>
          <w:rFonts w:ascii="Times New Roman" w:hAnsi="Times New Roman"/>
          <w:sz w:val="24"/>
          <w:szCs w:val="24"/>
          <w:lang w:val="en-US"/>
        </w:rPr>
        <w:t>AveMaria</w:t>
      </w:r>
      <w:proofErr w:type="spellEnd"/>
      <w:r w:rsidRPr="00001C5E">
        <w:rPr>
          <w:rFonts w:ascii="Times New Roman" w:hAnsi="Times New Roman"/>
          <w:sz w:val="24"/>
          <w:szCs w:val="24"/>
        </w:rPr>
        <w:t>» (сл. В. Скотта).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>Р. Щедрин. Опера «Не только любовь». (Песня и частушки Варвары).</w:t>
      </w:r>
    </w:p>
    <w:p w:rsidR="00171AA9" w:rsidRPr="00001C5E" w:rsidRDefault="00171AA9" w:rsidP="00171AA9">
      <w:pPr>
        <w:numPr>
          <w:ilvl w:val="0"/>
          <w:numId w:val="3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1C5E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001C5E">
        <w:rPr>
          <w:rFonts w:ascii="Times New Roman" w:hAnsi="Times New Roman"/>
          <w:sz w:val="24"/>
          <w:szCs w:val="24"/>
        </w:rPr>
        <w:t>Эллингтон</w:t>
      </w:r>
      <w:proofErr w:type="spellEnd"/>
      <w:r w:rsidRPr="00001C5E">
        <w:rPr>
          <w:rFonts w:ascii="Times New Roman" w:hAnsi="Times New Roman"/>
          <w:sz w:val="24"/>
          <w:szCs w:val="24"/>
        </w:rPr>
        <w:t>. «Караван».</w:t>
      </w:r>
    </w:p>
    <w:p w:rsidR="009615E7" w:rsidRDefault="009615E7" w:rsidP="009615E7">
      <w:pPr>
        <w:pStyle w:val="af4"/>
        <w:numPr>
          <w:ilvl w:val="0"/>
          <w:numId w:val="34"/>
        </w:numPr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А. </w:t>
      </w:r>
      <w:proofErr w:type="spellStart"/>
      <w:r>
        <w:rPr>
          <w:sz w:val="24"/>
          <w:szCs w:val="24"/>
        </w:rPr>
        <w:t>Эшпай</w:t>
      </w:r>
      <w:proofErr w:type="spellEnd"/>
      <w:r>
        <w:rPr>
          <w:sz w:val="24"/>
          <w:szCs w:val="24"/>
        </w:rPr>
        <w:t>. «Венгерские напевы»</w:t>
      </w:r>
    </w:p>
    <w:sectPr w:rsidR="009615E7" w:rsidSect="00D21637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D46" w:rsidRDefault="00605D46" w:rsidP="00ED2491">
      <w:pPr>
        <w:spacing w:after="0" w:line="240" w:lineRule="auto"/>
      </w:pPr>
      <w:r>
        <w:separator/>
      </w:r>
    </w:p>
  </w:endnote>
  <w:endnote w:type="continuationSeparator" w:id="0">
    <w:p w:rsidR="00605D46" w:rsidRDefault="00605D46" w:rsidP="00ED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F3E" w:rsidRDefault="003B2F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D46" w:rsidRDefault="00605D46" w:rsidP="00ED2491">
      <w:pPr>
        <w:spacing w:after="0" w:line="240" w:lineRule="auto"/>
      </w:pPr>
      <w:r>
        <w:separator/>
      </w:r>
    </w:p>
  </w:footnote>
  <w:footnote w:type="continuationSeparator" w:id="0">
    <w:p w:rsidR="00605D46" w:rsidRDefault="00605D46" w:rsidP="00ED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992AD1"/>
    <w:multiLevelType w:val="hybridMultilevel"/>
    <w:tmpl w:val="AFAC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92C41"/>
    <w:multiLevelType w:val="hybridMultilevel"/>
    <w:tmpl w:val="099E734A"/>
    <w:lvl w:ilvl="0" w:tplc="8F229C42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4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7" w15:restartNumberingAfterBreak="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70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083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3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28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88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88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48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8" w:hanging="2160"/>
      </w:pPr>
      <w:rPr>
        <w:rFonts w:cs="Times New Roman" w:hint="default"/>
        <w:b/>
      </w:rPr>
    </w:lvl>
  </w:abstractNum>
  <w:abstractNum w:abstractNumId="18" w15:restartNumberingAfterBreak="0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317BF4"/>
    <w:multiLevelType w:val="hybridMultilevel"/>
    <w:tmpl w:val="047C83B6"/>
    <w:lvl w:ilvl="0" w:tplc="422CF5DA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6"/>
  </w:num>
  <w:num w:numId="4">
    <w:abstractNumId w:val="31"/>
  </w:num>
  <w:num w:numId="5">
    <w:abstractNumId w:val="4"/>
  </w:num>
  <w:num w:numId="6">
    <w:abstractNumId w:val="24"/>
  </w:num>
  <w:num w:numId="7">
    <w:abstractNumId w:val="32"/>
  </w:num>
  <w:num w:numId="8">
    <w:abstractNumId w:val="29"/>
  </w:num>
  <w:num w:numId="9">
    <w:abstractNumId w:val="25"/>
  </w:num>
  <w:num w:numId="10">
    <w:abstractNumId w:val="14"/>
    <w:lvlOverride w:ilvl="0">
      <w:startOverride w:val="1"/>
    </w:lvlOverride>
  </w:num>
  <w:num w:numId="11">
    <w:abstractNumId w:val="16"/>
  </w:num>
  <w:num w:numId="12">
    <w:abstractNumId w:val="11"/>
  </w:num>
  <w:num w:numId="13">
    <w:abstractNumId w:val="7"/>
  </w:num>
  <w:num w:numId="14">
    <w:abstractNumId w:val="18"/>
  </w:num>
  <w:num w:numId="15">
    <w:abstractNumId w:val="6"/>
  </w:num>
  <w:num w:numId="16">
    <w:abstractNumId w:val="20"/>
  </w:num>
  <w:num w:numId="17">
    <w:abstractNumId w:val="33"/>
  </w:num>
  <w:num w:numId="18">
    <w:abstractNumId w:val="12"/>
  </w:num>
  <w:num w:numId="19">
    <w:abstractNumId w:val="8"/>
  </w:num>
  <w:num w:numId="20">
    <w:abstractNumId w:val="5"/>
  </w:num>
  <w:num w:numId="21">
    <w:abstractNumId w:val="1"/>
  </w:num>
  <w:num w:numId="22">
    <w:abstractNumId w:val="27"/>
  </w:num>
  <w:num w:numId="23">
    <w:abstractNumId w:val="34"/>
  </w:num>
  <w:num w:numId="24">
    <w:abstractNumId w:val="0"/>
  </w:num>
  <w:num w:numId="25">
    <w:abstractNumId w:val="23"/>
  </w:num>
  <w:num w:numId="26">
    <w:abstractNumId w:val="15"/>
  </w:num>
  <w:num w:numId="27">
    <w:abstractNumId w:val="28"/>
  </w:num>
  <w:num w:numId="28">
    <w:abstractNumId w:val="13"/>
  </w:num>
  <w:num w:numId="29">
    <w:abstractNumId w:val="19"/>
  </w:num>
  <w:num w:numId="30">
    <w:abstractNumId w:val="10"/>
  </w:num>
  <w:num w:numId="31">
    <w:abstractNumId w:val="35"/>
  </w:num>
  <w:num w:numId="32">
    <w:abstractNumId w:val="21"/>
  </w:num>
  <w:num w:numId="33">
    <w:abstractNumId w:val="9"/>
  </w:num>
  <w:num w:numId="34">
    <w:abstractNumId w:val="30"/>
  </w:num>
  <w:num w:numId="35">
    <w:abstractNumId w:val="2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B2"/>
    <w:rsid w:val="00023D4A"/>
    <w:rsid w:val="000260BC"/>
    <w:rsid w:val="0003772A"/>
    <w:rsid w:val="000440D5"/>
    <w:rsid w:val="0005521F"/>
    <w:rsid w:val="00074E6A"/>
    <w:rsid w:val="000876ED"/>
    <w:rsid w:val="000911A5"/>
    <w:rsid w:val="000B12CE"/>
    <w:rsid w:val="000E0449"/>
    <w:rsid w:val="000F4E07"/>
    <w:rsid w:val="000F7F47"/>
    <w:rsid w:val="00124E9E"/>
    <w:rsid w:val="001332FD"/>
    <w:rsid w:val="00147609"/>
    <w:rsid w:val="0015249A"/>
    <w:rsid w:val="001526B9"/>
    <w:rsid w:val="00171AA9"/>
    <w:rsid w:val="00177538"/>
    <w:rsid w:val="001859E9"/>
    <w:rsid w:val="001D442C"/>
    <w:rsid w:val="001E2776"/>
    <w:rsid w:val="00210206"/>
    <w:rsid w:val="00210CD6"/>
    <w:rsid w:val="0021586C"/>
    <w:rsid w:val="00222E19"/>
    <w:rsid w:val="00226515"/>
    <w:rsid w:val="00244BDD"/>
    <w:rsid w:val="002577F1"/>
    <w:rsid w:val="002D5616"/>
    <w:rsid w:val="00301734"/>
    <w:rsid w:val="00316A5A"/>
    <w:rsid w:val="00317A12"/>
    <w:rsid w:val="0033058C"/>
    <w:rsid w:val="00331DD2"/>
    <w:rsid w:val="003674B6"/>
    <w:rsid w:val="00397517"/>
    <w:rsid w:val="003B2F3E"/>
    <w:rsid w:val="003B7E5A"/>
    <w:rsid w:val="003D5DD3"/>
    <w:rsid w:val="003D786E"/>
    <w:rsid w:val="00403738"/>
    <w:rsid w:val="00406E8E"/>
    <w:rsid w:val="004074FA"/>
    <w:rsid w:val="00413984"/>
    <w:rsid w:val="00452F84"/>
    <w:rsid w:val="004714EC"/>
    <w:rsid w:val="004A15FC"/>
    <w:rsid w:val="004D4C1A"/>
    <w:rsid w:val="00504DF1"/>
    <w:rsid w:val="005066DB"/>
    <w:rsid w:val="00524278"/>
    <w:rsid w:val="005439B9"/>
    <w:rsid w:val="00547598"/>
    <w:rsid w:val="005C6D95"/>
    <w:rsid w:val="005D42F7"/>
    <w:rsid w:val="005F297C"/>
    <w:rsid w:val="005F4D57"/>
    <w:rsid w:val="006051A0"/>
    <w:rsid w:val="00605D46"/>
    <w:rsid w:val="00606F59"/>
    <w:rsid w:val="006114D4"/>
    <w:rsid w:val="00624052"/>
    <w:rsid w:val="00632DA5"/>
    <w:rsid w:val="00646D4E"/>
    <w:rsid w:val="0066400C"/>
    <w:rsid w:val="006705B9"/>
    <w:rsid w:val="006A774C"/>
    <w:rsid w:val="00710B7E"/>
    <w:rsid w:val="007129FC"/>
    <w:rsid w:val="00723FE1"/>
    <w:rsid w:val="007252BF"/>
    <w:rsid w:val="00731C39"/>
    <w:rsid w:val="0073754F"/>
    <w:rsid w:val="00742EE9"/>
    <w:rsid w:val="00766867"/>
    <w:rsid w:val="00775474"/>
    <w:rsid w:val="00797782"/>
    <w:rsid w:val="007A0505"/>
    <w:rsid w:val="007B098E"/>
    <w:rsid w:val="007B4337"/>
    <w:rsid w:val="007C1C16"/>
    <w:rsid w:val="007D7CE4"/>
    <w:rsid w:val="0081540B"/>
    <w:rsid w:val="00822FDA"/>
    <w:rsid w:val="008526D4"/>
    <w:rsid w:val="00854A5F"/>
    <w:rsid w:val="00881658"/>
    <w:rsid w:val="00882F00"/>
    <w:rsid w:val="00892ED1"/>
    <w:rsid w:val="008C7A06"/>
    <w:rsid w:val="008F7681"/>
    <w:rsid w:val="0091750F"/>
    <w:rsid w:val="00927431"/>
    <w:rsid w:val="009377B9"/>
    <w:rsid w:val="00957FA7"/>
    <w:rsid w:val="009615E7"/>
    <w:rsid w:val="009C1626"/>
    <w:rsid w:val="009C1E35"/>
    <w:rsid w:val="009C6309"/>
    <w:rsid w:val="009D2A50"/>
    <w:rsid w:val="009F1418"/>
    <w:rsid w:val="00A05298"/>
    <w:rsid w:val="00A11A9C"/>
    <w:rsid w:val="00A2169F"/>
    <w:rsid w:val="00A31E94"/>
    <w:rsid w:val="00A36B69"/>
    <w:rsid w:val="00A41263"/>
    <w:rsid w:val="00A54DC2"/>
    <w:rsid w:val="00AA61B6"/>
    <w:rsid w:val="00AC26F5"/>
    <w:rsid w:val="00AE23B2"/>
    <w:rsid w:val="00B00ADA"/>
    <w:rsid w:val="00B0648B"/>
    <w:rsid w:val="00B07072"/>
    <w:rsid w:val="00B27526"/>
    <w:rsid w:val="00B27E61"/>
    <w:rsid w:val="00B44504"/>
    <w:rsid w:val="00B762D3"/>
    <w:rsid w:val="00BA31B8"/>
    <w:rsid w:val="00BB7D1A"/>
    <w:rsid w:val="00BD406D"/>
    <w:rsid w:val="00BE0DF4"/>
    <w:rsid w:val="00C213E7"/>
    <w:rsid w:val="00C30431"/>
    <w:rsid w:val="00C3669D"/>
    <w:rsid w:val="00C43D0A"/>
    <w:rsid w:val="00C450E7"/>
    <w:rsid w:val="00C862BC"/>
    <w:rsid w:val="00C878C1"/>
    <w:rsid w:val="00C904C5"/>
    <w:rsid w:val="00C91DA7"/>
    <w:rsid w:val="00C9217E"/>
    <w:rsid w:val="00C967DE"/>
    <w:rsid w:val="00CA212F"/>
    <w:rsid w:val="00CD1454"/>
    <w:rsid w:val="00CE0484"/>
    <w:rsid w:val="00CE5459"/>
    <w:rsid w:val="00D15C5F"/>
    <w:rsid w:val="00D21637"/>
    <w:rsid w:val="00D60E57"/>
    <w:rsid w:val="00D646C6"/>
    <w:rsid w:val="00D731B5"/>
    <w:rsid w:val="00DB05CA"/>
    <w:rsid w:val="00DB4573"/>
    <w:rsid w:val="00DC0912"/>
    <w:rsid w:val="00DE3EA2"/>
    <w:rsid w:val="00DE7415"/>
    <w:rsid w:val="00E174C6"/>
    <w:rsid w:val="00E23CE5"/>
    <w:rsid w:val="00E86FEB"/>
    <w:rsid w:val="00EA247C"/>
    <w:rsid w:val="00EA5C46"/>
    <w:rsid w:val="00EB6186"/>
    <w:rsid w:val="00EC660D"/>
    <w:rsid w:val="00ED2491"/>
    <w:rsid w:val="00ED3696"/>
    <w:rsid w:val="00ED3F65"/>
    <w:rsid w:val="00ED413B"/>
    <w:rsid w:val="00F07AFD"/>
    <w:rsid w:val="00F10493"/>
    <w:rsid w:val="00F25547"/>
    <w:rsid w:val="00F45C57"/>
    <w:rsid w:val="00FA654C"/>
    <w:rsid w:val="00FB347C"/>
    <w:rsid w:val="00FB6A99"/>
    <w:rsid w:val="00FD2183"/>
    <w:rsid w:val="00FE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D67FD-6D0B-4F71-AC99-085BDC0A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26F5"/>
  </w:style>
  <w:style w:type="paragraph" w:styleId="2">
    <w:name w:val="heading 2"/>
    <w:basedOn w:val="a0"/>
    <w:link w:val="20"/>
    <w:qFormat/>
    <w:rsid w:val="000911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31E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ED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ED2491"/>
  </w:style>
  <w:style w:type="paragraph" w:styleId="a6">
    <w:name w:val="footer"/>
    <w:basedOn w:val="a0"/>
    <w:link w:val="a7"/>
    <w:uiPriority w:val="99"/>
    <w:unhideWhenUsed/>
    <w:rsid w:val="00ED2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ED2491"/>
  </w:style>
  <w:style w:type="paragraph" w:styleId="a8">
    <w:name w:val="List Paragraph"/>
    <w:basedOn w:val="a0"/>
    <w:link w:val="a9"/>
    <w:uiPriority w:val="99"/>
    <w:qFormat/>
    <w:rsid w:val="000911A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0911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9">
    <w:name w:val="Абзац списка Знак"/>
    <w:link w:val="a8"/>
    <w:uiPriority w:val="99"/>
    <w:locked/>
    <w:rsid w:val="000911A5"/>
  </w:style>
  <w:style w:type="table" w:styleId="aa">
    <w:name w:val="Table Grid"/>
    <w:basedOn w:val="a2"/>
    <w:uiPriority w:val="59"/>
    <w:rsid w:val="00D21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A31E94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styleId="ab">
    <w:name w:val="footnote reference"/>
    <w:uiPriority w:val="99"/>
    <w:rsid w:val="00A31E94"/>
    <w:rPr>
      <w:vertAlign w:val="superscript"/>
    </w:rPr>
  </w:style>
  <w:style w:type="paragraph" w:styleId="ac">
    <w:name w:val="footnote text"/>
    <w:aliases w:val="Знак6,F1"/>
    <w:basedOn w:val="a0"/>
    <w:link w:val="ad"/>
    <w:uiPriority w:val="99"/>
    <w:qFormat/>
    <w:rsid w:val="00A31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1"/>
    <w:link w:val="ac"/>
    <w:uiPriority w:val="99"/>
    <w:rsid w:val="00A31E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uiPriority w:val="99"/>
    <w:rsid w:val="00222E19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0"/>
    <w:uiPriority w:val="99"/>
    <w:rsid w:val="004074FA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4074FA"/>
    <w:rPr>
      <w:rFonts w:ascii="Segoe UI" w:hAnsi="Segoe UI" w:cs="Segoe UI"/>
      <w:sz w:val="16"/>
      <w:szCs w:val="16"/>
    </w:rPr>
  </w:style>
  <w:style w:type="character" w:customStyle="1" w:styleId="FontStyle45">
    <w:name w:val="Font Style45"/>
    <w:uiPriority w:val="99"/>
    <w:rsid w:val="004074FA"/>
    <w:rPr>
      <w:rFonts w:ascii="Lucida Sans Unicode" w:hAnsi="Lucida Sans Unicode" w:cs="Lucida Sans Unicode"/>
      <w:i/>
      <w:iCs/>
      <w:spacing w:val="10"/>
      <w:sz w:val="16"/>
      <w:szCs w:val="16"/>
    </w:rPr>
  </w:style>
  <w:style w:type="character" w:customStyle="1" w:styleId="FontStyle60">
    <w:name w:val="Font Style60"/>
    <w:uiPriority w:val="99"/>
    <w:rsid w:val="004074FA"/>
    <w:rPr>
      <w:rFonts w:ascii="Segoe UI" w:hAnsi="Segoe UI" w:cs="Segoe UI"/>
      <w:b/>
      <w:bCs/>
      <w:sz w:val="16"/>
      <w:szCs w:val="16"/>
    </w:rPr>
  </w:style>
  <w:style w:type="paragraph" w:styleId="ae">
    <w:name w:val="Body Text"/>
    <w:basedOn w:val="a0"/>
    <w:link w:val="af"/>
    <w:uiPriority w:val="99"/>
    <w:unhideWhenUsed/>
    <w:rsid w:val="004074FA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Основной текст Знак"/>
    <w:basedOn w:val="a1"/>
    <w:link w:val="ae"/>
    <w:uiPriority w:val="99"/>
    <w:rsid w:val="004074FA"/>
    <w:rPr>
      <w:rFonts w:ascii="Calibri" w:eastAsia="Times New Roman" w:hAnsi="Calibri" w:cs="Times New Roman"/>
      <w:lang w:eastAsia="ru-RU"/>
    </w:rPr>
  </w:style>
  <w:style w:type="character" w:customStyle="1" w:styleId="FontStyle68">
    <w:name w:val="Font Style68"/>
    <w:uiPriority w:val="99"/>
    <w:rsid w:val="004074FA"/>
    <w:rPr>
      <w:rFonts w:ascii="Lucida Sans Unicode" w:hAnsi="Lucida Sans Unicode" w:cs="Lucida Sans Unicode"/>
      <w:b/>
      <w:bCs/>
      <w:i/>
      <w:iCs/>
      <w:sz w:val="16"/>
      <w:szCs w:val="16"/>
    </w:rPr>
  </w:style>
  <w:style w:type="character" w:customStyle="1" w:styleId="dash041e0431044b0447043d044b0439char1">
    <w:name w:val="dash041e_0431_044b_0447_043d_044b_0439__char1"/>
    <w:uiPriority w:val="99"/>
    <w:rsid w:val="006240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0"/>
    <w:link w:val="af1"/>
    <w:uiPriority w:val="99"/>
    <w:qFormat/>
    <w:rsid w:val="00624052"/>
    <w:pPr>
      <w:numPr>
        <w:numId w:val="10"/>
      </w:numPr>
      <w:spacing w:after="0" w:line="240" w:lineRule="auto"/>
      <w:jc w:val="both"/>
    </w:pPr>
    <w:rPr>
      <w:rFonts w:ascii="Arial Narrow" w:eastAsia="Calibri" w:hAnsi="Arial Narrow"/>
      <w:sz w:val="18"/>
      <w:szCs w:val="18"/>
      <w:lang w:eastAsia="ru-RU"/>
    </w:rPr>
  </w:style>
  <w:style w:type="character" w:customStyle="1" w:styleId="af1">
    <w:name w:val="НОМЕРА Знак"/>
    <w:link w:val="a"/>
    <w:uiPriority w:val="99"/>
    <w:rsid w:val="00624052"/>
    <w:rPr>
      <w:rFonts w:ascii="Arial Narrow" w:eastAsia="Calibri" w:hAnsi="Arial Narrow" w:cs="Times New Roman"/>
      <w:sz w:val="18"/>
      <w:szCs w:val="18"/>
      <w:lang w:eastAsia="ru-RU"/>
    </w:rPr>
  </w:style>
  <w:style w:type="paragraph" w:styleId="af0">
    <w:name w:val="Normal (Web)"/>
    <w:basedOn w:val="a0"/>
    <w:uiPriority w:val="99"/>
    <w:semiHidden/>
    <w:unhideWhenUsed/>
    <w:rsid w:val="00624052"/>
    <w:rPr>
      <w:rFonts w:ascii="Times New Roman" w:hAnsi="Times New Roman" w:cs="Times New Roman"/>
      <w:sz w:val="24"/>
      <w:szCs w:val="24"/>
    </w:rPr>
  </w:style>
  <w:style w:type="paragraph" w:styleId="af2">
    <w:name w:val="Subtitle"/>
    <w:basedOn w:val="a0"/>
    <w:next w:val="a0"/>
    <w:link w:val="af3"/>
    <w:qFormat/>
    <w:rsid w:val="00606F5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3">
    <w:name w:val="Подзаголовок Знак"/>
    <w:basedOn w:val="a1"/>
    <w:link w:val="af2"/>
    <w:rsid w:val="00606F5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f4">
    <w:name w:val="А_основной"/>
    <w:basedOn w:val="a0"/>
    <w:link w:val="af5"/>
    <w:uiPriority w:val="99"/>
    <w:qFormat/>
    <w:rsid w:val="000260B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5">
    <w:name w:val="А_основной Знак"/>
    <w:link w:val="af4"/>
    <w:uiPriority w:val="99"/>
    <w:rsid w:val="000260BC"/>
    <w:rPr>
      <w:rFonts w:ascii="Times New Roman" w:eastAsia="Calibri" w:hAnsi="Times New Roman" w:cs="Times New Roman"/>
      <w:sz w:val="28"/>
      <w:szCs w:val="28"/>
    </w:rPr>
  </w:style>
  <w:style w:type="paragraph" w:styleId="21">
    <w:name w:val="Body Text Indent 2"/>
    <w:basedOn w:val="a0"/>
    <w:link w:val="22"/>
    <w:uiPriority w:val="99"/>
    <w:unhideWhenUsed/>
    <w:rsid w:val="00DE3EA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DE3EA2"/>
  </w:style>
  <w:style w:type="paragraph" w:styleId="af6">
    <w:name w:val="Body Text Indent"/>
    <w:basedOn w:val="a0"/>
    <w:link w:val="af7"/>
    <w:rsid w:val="00742E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1"/>
    <w:link w:val="af6"/>
    <w:rsid w:val="00742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zdel">
    <w:name w:val="razdel"/>
    <w:basedOn w:val="a0"/>
    <w:rsid w:val="000F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Стиль"/>
    <w:rsid w:val="000F4E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775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9">
    <w:name w:val="Strong"/>
    <w:basedOn w:val="a1"/>
    <w:uiPriority w:val="22"/>
    <w:qFormat/>
    <w:rsid w:val="005F4D57"/>
    <w:rPr>
      <w:b/>
      <w:bCs/>
    </w:rPr>
  </w:style>
  <w:style w:type="character" w:customStyle="1" w:styleId="WW8Num7z1">
    <w:name w:val="WW8Num7z1"/>
    <w:rsid w:val="00BB7D1A"/>
    <w:rPr>
      <w:rFonts w:ascii="Courier New" w:hAnsi="Courier New" w:cs="Courier New"/>
    </w:rPr>
  </w:style>
  <w:style w:type="paragraph" w:customStyle="1" w:styleId="Style7">
    <w:name w:val="Style7"/>
    <w:basedOn w:val="a0"/>
    <w:uiPriority w:val="99"/>
    <w:rsid w:val="00BB7D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1"/>
    <w:uiPriority w:val="99"/>
    <w:rsid w:val="00BB7D1A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basedOn w:val="a1"/>
    <w:uiPriority w:val="99"/>
    <w:rsid w:val="00BB7D1A"/>
    <w:rPr>
      <w:rFonts w:ascii="Tahoma" w:hAnsi="Tahoma" w:cs="Tahoma"/>
      <w:b/>
      <w:bCs/>
      <w:spacing w:val="50"/>
      <w:sz w:val="10"/>
      <w:szCs w:val="10"/>
    </w:rPr>
  </w:style>
  <w:style w:type="paragraph" w:customStyle="1" w:styleId="Style11">
    <w:name w:val="Style11"/>
    <w:basedOn w:val="a0"/>
    <w:uiPriority w:val="99"/>
    <w:rsid w:val="00BB7D1A"/>
    <w:pPr>
      <w:widowControl w:val="0"/>
      <w:autoSpaceDE w:val="0"/>
      <w:autoSpaceDN w:val="0"/>
      <w:adjustRightInd w:val="0"/>
      <w:spacing w:after="0" w:line="221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a">
    <w:name w:val="Содержимое врезки"/>
    <w:basedOn w:val="ae"/>
    <w:rsid w:val="00BB7D1A"/>
    <w:pPr>
      <w:suppressAutoHyphens/>
      <w:spacing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yle5">
    <w:name w:val="Style5"/>
    <w:basedOn w:val="a0"/>
    <w:uiPriority w:val="99"/>
    <w:rsid w:val="00BB7D1A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BB7D1A"/>
    <w:pPr>
      <w:widowControl w:val="0"/>
      <w:autoSpaceDE w:val="0"/>
      <w:autoSpaceDN w:val="0"/>
      <w:adjustRightInd w:val="0"/>
      <w:spacing w:after="0" w:line="218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BB7D1A"/>
    <w:pPr>
      <w:widowControl w:val="0"/>
      <w:autoSpaceDE w:val="0"/>
      <w:autoSpaceDN w:val="0"/>
      <w:adjustRightInd w:val="0"/>
      <w:spacing w:after="0" w:line="216" w:lineRule="exact"/>
      <w:ind w:firstLine="27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basedOn w:val="a1"/>
    <w:uiPriority w:val="99"/>
    <w:rsid w:val="00BB7D1A"/>
    <w:rPr>
      <w:rFonts w:ascii="Times New Roman" w:hAnsi="Times New Roman" w:cs="Times New Roman"/>
      <w:b/>
      <w:bCs/>
      <w:spacing w:val="-20"/>
      <w:sz w:val="20"/>
      <w:szCs w:val="20"/>
    </w:rPr>
  </w:style>
  <w:style w:type="character" w:customStyle="1" w:styleId="FontStyle20">
    <w:name w:val="Font Style20"/>
    <w:basedOn w:val="a1"/>
    <w:uiPriority w:val="99"/>
    <w:rsid w:val="00BB7D1A"/>
    <w:rPr>
      <w:rFonts w:ascii="Times New Roman" w:hAnsi="Times New Roman" w:cs="Times New Roman"/>
      <w:b/>
      <w:bCs/>
      <w:spacing w:val="-10"/>
      <w:sz w:val="20"/>
      <w:szCs w:val="20"/>
    </w:rPr>
  </w:style>
  <w:style w:type="paragraph" w:styleId="afb">
    <w:name w:val="No Spacing"/>
    <w:uiPriority w:val="99"/>
    <w:qFormat/>
    <w:rsid w:val="0015249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8">
    <w:name w:val="Основной текст (8)"/>
    <w:basedOn w:val="a1"/>
    <w:uiPriority w:val="99"/>
    <w:rsid w:val="00E174C6"/>
    <w:rPr>
      <w:rFonts w:cs="Times New Roman"/>
      <w:sz w:val="21"/>
      <w:szCs w:val="21"/>
      <w:lang w:bidi="ar-SA"/>
    </w:rPr>
  </w:style>
  <w:style w:type="character" w:customStyle="1" w:styleId="80">
    <w:name w:val="Основной текст (8)_"/>
    <w:basedOn w:val="a1"/>
    <w:link w:val="81"/>
    <w:uiPriority w:val="99"/>
    <w:locked/>
    <w:rsid w:val="00E174C6"/>
    <w:rPr>
      <w:rFonts w:cs="Times New Roman"/>
      <w:sz w:val="21"/>
      <w:szCs w:val="21"/>
      <w:shd w:val="clear" w:color="auto" w:fill="FFFFFF"/>
    </w:rPr>
  </w:style>
  <w:style w:type="character" w:customStyle="1" w:styleId="82">
    <w:name w:val="Основной текст (8) + Полужирный2"/>
    <w:basedOn w:val="80"/>
    <w:uiPriority w:val="99"/>
    <w:rsid w:val="00E174C6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0"/>
    <w:link w:val="80"/>
    <w:uiPriority w:val="99"/>
    <w:rsid w:val="00E174C6"/>
    <w:pPr>
      <w:shd w:val="clear" w:color="auto" w:fill="FFFFFF"/>
      <w:spacing w:after="0" w:line="211" w:lineRule="exact"/>
      <w:jc w:val="both"/>
    </w:pPr>
    <w:rPr>
      <w:rFonts w:cs="Times New Roman"/>
      <w:sz w:val="21"/>
      <w:szCs w:val="21"/>
    </w:rPr>
  </w:style>
  <w:style w:type="character" w:customStyle="1" w:styleId="12">
    <w:name w:val="Основной текст (12)_"/>
    <w:basedOn w:val="a1"/>
    <w:link w:val="120"/>
    <w:uiPriority w:val="99"/>
    <w:locked/>
    <w:rsid w:val="00E174C6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28">
    <w:name w:val="Основной текст (12) + Не полужирный8"/>
    <w:basedOn w:val="12"/>
    <w:uiPriority w:val="99"/>
    <w:rsid w:val="00E174C6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127">
    <w:name w:val="Основной текст (12) + Не полужирный7"/>
    <w:basedOn w:val="12"/>
    <w:uiPriority w:val="99"/>
    <w:rsid w:val="00E174C6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120">
    <w:name w:val="Основной текст (12)"/>
    <w:basedOn w:val="a0"/>
    <w:link w:val="12"/>
    <w:uiPriority w:val="99"/>
    <w:rsid w:val="00E174C6"/>
    <w:pPr>
      <w:shd w:val="clear" w:color="auto" w:fill="FFFFFF"/>
      <w:spacing w:after="0" w:line="240" w:lineRule="atLeast"/>
    </w:pPr>
    <w:rPr>
      <w:rFonts w:cs="Times New Roman"/>
      <w:b/>
      <w:bCs/>
      <w:sz w:val="21"/>
      <w:szCs w:val="21"/>
    </w:rPr>
  </w:style>
  <w:style w:type="character" w:customStyle="1" w:styleId="83">
    <w:name w:val="Основной текст (8) + Курсив"/>
    <w:basedOn w:val="80"/>
    <w:uiPriority w:val="99"/>
    <w:rsid w:val="00E174C6"/>
    <w:rPr>
      <w:rFonts w:cs="Times New Roman"/>
      <w:i/>
      <w:iCs/>
      <w:sz w:val="21"/>
      <w:szCs w:val="21"/>
      <w:shd w:val="clear" w:color="auto" w:fill="FFFFFF"/>
    </w:rPr>
  </w:style>
  <w:style w:type="character" w:styleId="afc">
    <w:name w:val="Hyperlink"/>
    <w:basedOn w:val="a1"/>
    <w:rsid w:val="003B2F3E"/>
    <w:rPr>
      <w:b/>
      <w:bCs/>
      <w:color w:val="003333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F2C75-AFA4-4925-8682-A20EE7D2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7880</Words>
  <Characters>44917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2</cp:revision>
  <cp:lastPrinted>2016-09-30T19:58:00Z</cp:lastPrinted>
  <dcterms:created xsi:type="dcterms:W3CDTF">2021-01-09T08:05:00Z</dcterms:created>
  <dcterms:modified xsi:type="dcterms:W3CDTF">2021-01-09T08:05:00Z</dcterms:modified>
</cp:coreProperties>
</file>