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МИНИСТЕРСТВО ОБРАЗОВАНИЯ И НАУКИ РЕСПУБЛИКИ ТАТАРСТАН</w:t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Отдел развития дополнительного профессионального образования ГАОУ ДПО </w:t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  <w:br/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«Институт развития образования Республики Татарстан»</w:t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-</w:t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Отдел образования Исполнительного комитета </w:t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Сармановского</w:t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  <w:t xml:space="preserve"> муниципального района Республики Татарстан</w:t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/>
          <w:b/>
          <w:sz w:val="28"/>
          <w:szCs w:val="28"/>
          <w:lang w:eastAsia="ar-SA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36"/>
          <w:szCs w:val="36"/>
        </w:rPr>
      </w:pPr>
      <w:r>
        <w:rPr>
          <w:rFonts w:ascii="Times New Roman" w:hAnsi="Times New Roman" w:eastAsia="Times New Roman"/>
          <w:b/>
          <w:sz w:val="36"/>
          <w:szCs w:val="36"/>
        </w:rPr>
        <w:t xml:space="preserve">Список </w:t>
      </w:r>
      <w:r>
        <w:rPr>
          <w:rFonts w:ascii="Times New Roman" w:hAnsi="Times New Roman" w:eastAsia="Times New Roman"/>
          <w:b/>
          <w:sz w:val="36"/>
          <w:szCs w:val="36"/>
        </w:rPr>
        <w:t xml:space="preserve">приглашенных</w:t>
      </w:r>
      <w:r>
        <w:rPr>
          <w:rFonts w:ascii="Times New Roman" w:hAnsi="Times New Roman" w:eastAsia="Times New Roman"/>
          <w:b/>
          <w:sz w:val="36"/>
          <w:szCs w:val="36"/>
        </w:rPr>
        <w:t xml:space="preserve"> </w:t>
      </w:r>
      <w:r>
        <w:rPr>
          <w:rFonts w:ascii="Times New Roman" w:hAnsi="Times New Roman" w:eastAsia="Times New Roman"/>
          <w:b/>
          <w:sz w:val="36"/>
          <w:szCs w:val="36"/>
        </w:rPr>
        <w:br/>
      </w:r>
      <w:r>
        <w:rPr>
          <w:rFonts w:ascii="Times New Roman" w:hAnsi="Times New Roman" w:eastAsia="Times New Roman"/>
          <w:b/>
          <w:sz w:val="36"/>
          <w:szCs w:val="36"/>
        </w:rPr>
        <w:t xml:space="preserve">на </w:t>
      </w:r>
      <w:r>
        <w:rPr>
          <w:rFonts w:ascii="Times New Roman" w:hAnsi="Times New Roman" w:eastAsia="Times New Roman"/>
          <w:b/>
          <w:sz w:val="36"/>
          <w:szCs w:val="36"/>
        </w:rPr>
        <w:t xml:space="preserve">В</w:t>
      </w:r>
      <w:r>
        <w:rPr>
          <w:rFonts w:ascii="Times New Roman" w:hAnsi="Times New Roman" w:eastAsia="Times New Roman"/>
          <w:sz w:val="36"/>
          <w:szCs w:val="36"/>
        </w:rPr>
        <w:t xml:space="preserve">сероссийскую</w:t>
      </w:r>
      <w:r>
        <w:rPr>
          <w:rFonts w:ascii="Times New Roman" w:hAnsi="Times New Roman" w:eastAsia="Times New Roman"/>
          <w:sz w:val="36"/>
          <w:szCs w:val="36"/>
        </w:rPr>
        <w:t xml:space="preserve"> </w:t>
      </w:r>
      <w:r>
        <w:rPr>
          <w:rFonts w:ascii="Times New Roman" w:hAnsi="Times New Roman" w:eastAsia="Times New Roman"/>
          <w:b/>
          <w:sz w:val="36"/>
          <w:szCs w:val="36"/>
        </w:rPr>
        <w:t xml:space="preserve">научно-практическую</w:t>
      </w:r>
      <w:r>
        <w:rPr>
          <w:rFonts w:ascii="Times New Roman" w:hAnsi="Times New Roman" w:eastAsia="Times New Roman"/>
          <w:b/>
          <w:sz w:val="36"/>
          <w:szCs w:val="36"/>
        </w:rPr>
        <w:t xml:space="preserve"> конференци</w:t>
      </w:r>
      <w:r>
        <w:rPr>
          <w:rFonts w:ascii="Times New Roman" w:hAnsi="Times New Roman" w:eastAsia="Times New Roman"/>
          <w:b/>
          <w:sz w:val="36"/>
          <w:szCs w:val="36"/>
        </w:rPr>
        <w:t xml:space="preserve">ю</w:t>
      </w:r>
      <w:r>
        <w:rPr>
          <w:rFonts w:ascii="Times New Roman" w:hAnsi="Times New Roman" w:eastAsia="Times New Roman"/>
          <w:b/>
          <w:sz w:val="36"/>
          <w:szCs w:val="36"/>
        </w:rPr>
        <w:t xml:space="preserve"> </w:t>
      </w:r>
      <w:r>
        <w:rPr>
          <w:rFonts w:ascii="Times New Roman" w:hAnsi="Times New Roman" w:eastAsia="Times New Roman"/>
          <w:b/>
          <w:sz w:val="36"/>
          <w:szCs w:val="36"/>
        </w:rPr>
        <w:br/>
      </w:r>
      <w:r>
        <w:rPr>
          <w:rFonts w:ascii="Times New Roman" w:hAnsi="Times New Roman" w:eastAsia="Times New Roman"/>
          <w:b/>
          <w:sz w:val="36"/>
          <w:szCs w:val="36"/>
        </w:rPr>
        <w:t xml:space="preserve">«Национальное и этнокультурное образование: традиции и современные приоритеты»</w:t>
      </w:r>
      <w:r>
        <w:rPr>
          <w:rFonts w:ascii="Times New Roman" w:hAnsi="Times New Roman" w:eastAsia="Times New Roman"/>
          <w:b/>
          <w:sz w:val="36"/>
          <w:szCs w:val="36"/>
        </w:rPr>
      </w:r>
      <w:r>
        <w:rPr>
          <w:rFonts w:ascii="Times New Roman" w:hAnsi="Times New Roman" w:eastAsia="Times New Roman"/>
          <w:b/>
          <w:sz w:val="36"/>
          <w:szCs w:val="3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  <w:r>
        <w:rPr>
          <w:rFonts w:ascii="Times New Roman" w:hAnsi="Times New Roman"/>
          <w:b/>
          <w:sz w:val="28"/>
          <w:szCs w:val="28"/>
          <w:highlight w:val="yellow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highlight w:val="yellow"/>
        </w:rPr>
        <w:t xml:space="preserve">СЕКЦИЯ  № 1 «Культура, традиции и обряды народов, населяющих Россию»</w:t>
      </w:r>
      <w:r>
        <w:rPr>
          <w:rFonts w:ascii="Times New Roman" w:hAnsi="Times New Roman"/>
          <w:b/>
          <w:sz w:val="40"/>
          <w:szCs w:val="40"/>
          <w:highlight w:val="none"/>
        </w:rPr>
        <w:t xml:space="preserve"> </w:t>
      </w:r>
      <w:r>
        <w:rPr>
          <w:rFonts w:ascii="Times New Roman" w:hAnsi="Times New Roman"/>
          <w:b/>
          <w:bCs/>
          <w:sz w:val="40"/>
          <w:szCs w:val="40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/>
          <w:b/>
          <w:sz w:val="32"/>
          <w:szCs w:val="32"/>
        </w:rPr>
        <w:t xml:space="preserve">на базе МБОУ «</w:t>
      </w:r>
      <w:r>
        <w:rPr>
          <w:rFonts w:ascii="Times New Roman" w:hAnsi="Times New Roman"/>
          <w:b/>
          <w:sz w:val="32"/>
          <w:szCs w:val="32"/>
        </w:rPr>
        <w:t xml:space="preserve">Старокаширская</w:t>
      </w:r>
      <w:r>
        <w:rPr>
          <w:rFonts w:ascii="Times New Roman" w:hAnsi="Times New Roman"/>
          <w:b/>
          <w:sz w:val="32"/>
          <w:szCs w:val="32"/>
        </w:rPr>
        <w:t xml:space="preserve"> СОШ им. Зинната Хасанова» Сармановского МР РТ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  <w:highlight w:val="none"/>
        </w:rPr>
      </w:r>
      <w:r>
        <w:rPr>
          <w:rFonts w:ascii="Times New Roman" w:hAnsi="Times New Roman"/>
          <w:b/>
          <w:bCs/>
          <w:sz w:val="40"/>
          <w:szCs w:val="40"/>
          <w:highlight w:val="none"/>
        </w:rPr>
      </w:r>
    </w:p>
    <w:tbl>
      <w:tblPr>
        <w:tblStyle w:val="865"/>
        <w:tblW w:w="15146" w:type="dxa"/>
        <w:tblLook w:val="04A0" w:firstRow="1" w:lastRow="0" w:firstColumn="1" w:lastColumn="0" w:noHBand="0" w:noVBand="1"/>
      </w:tblPr>
      <w:tblGrid>
        <w:gridCol w:w="704"/>
        <w:gridCol w:w="3483"/>
        <w:gridCol w:w="4469"/>
        <w:gridCol w:w="3813"/>
        <w:gridCol w:w="2677"/>
      </w:tblGrid>
      <w:tr>
        <w:trPr/>
        <w:tc>
          <w:tcPr>
            <w:shd w:val="clear" w:color="auto" w:fill="bfbfbf" w:themeFill="background1" w:themeFillShade="BF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gridSpan w:val="4"/>
            <w:shd w:val="clear" w:color="auto" w:fill="bfbfbf" w:themeFill="background1" w:themeFillShade="BF"/>
            <w:tcW w:w="144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Style w:val="901"/>
                <w:b/>
                <w:bCs/>
                <w:color w:val="000000"/>
                <w:sz w:val="28"/>
                <w:szCs w:val="28"/>
              </w:rPr>
              <w:t xml:space="preserve">ПОДСЕКЦИЯ №1       Конкурс творческих работ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 w:themeFill="background1" w:themeFillShade="BF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автора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/без публик)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Хайрутдинова Лениза Аухадиевна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“Заинская средняя общеобразовательная школа №1”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Туган ягыбызның  талантлы кешеләре - безнең горурлыгыбыз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Сагитова Рузиля Расиховна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“Авылдашым Хатип абый Миннегулов”</w:t>
            </w:r>
            <w:r/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Гайнутдинова Милауша Мизхатовна</w:t>
            </w:r>
            <w:r/>
          </w:p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“Мин ишле гаилә яклы. Ә сез?”</w:t>
            </w:r>
            <w:r/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Шамгунова Роза Рафаиловна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СОШ им. Зинната Хасанова»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Бер очрашу-бер гомер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Шайдуллина  Ландыш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амиловна,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Шайду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ллина  Чулпан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Камиловна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“Кулга китап  алсаң  әгәр...”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  <w:t xml:space="preserve">Галимзянова Галия Равилевна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yellow"/>
              </w:rPr>
              <w:t xml:space="preserve">МБОУ «Азалаковская ООШ» Сармановского района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Валеева Гульнара Габдулахатовна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“Новокашировская средняя общеобразовательная школа” Альметьевского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“Исеме – җисемендә...”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Закиева Эндже Фаизовна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“СОШ с.Чалпы” Азнакаевский район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Рәхмәтле без,Сезгә!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84"/>
        </w:trPr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numPr>
                <w:ilvl w:val="0"/>
                <w:numId w:val="14"/>
              </w:numPr>
              <w:ind w:left="454" w:hanging="5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Насибуллина Гульнара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Миннешаеховна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“Альметьевская СОШ” имени Мурада Рамзи»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“Гасырлар өнен тыңлап.....”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left"/>
        <w:spacing w:after="160" w:line="259" w:lineRule="auto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</w:p>
    <w:tbl>
      <w:tblPr>
        <w:tblStyle w:val="865"/>
        <w:tblW w:w="15146" w:type="dxa"/>
        <w:tblLook w:val="04A0" w:firstRow="1" w:lastRow="0" w:firstColumn="1" w:lastColumn="0" w:noHBand="0" w:noVBand="1"/>
      </w:tblPr>
      <w:tblGrid>
        <w:gridCol w:w="704"/>
        <w:gridCol w:w="3483"/>
        <w:gridCol w:w="4469"/>
        <w:gridCol w:w="3813"/>
        <w:gridCol w:w="2677"/>
      </w:tblGrid>
      <w:tr>
        <w:trPr/>
        <w:tc>
          <w:tcPr>
            <w:shd w:val="clear" w:color="ffffff" w:fill="bfbfbf" w:themeFill="background1" w:themeFillShade="BF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shd w:val="clear" w:color="ffffff" w:fill="bfbfbf" w:themeFill="background1" w:themeFillShade="BF"/>
            <w:tcW w:w="144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902"/>
                <w:b/>
                <w:bCs/>
                <w:color w:val="000000"/>
                <w:sz w:val="28"/>
                <w:szCs w:val="28"/>
              </w:rPr>
            </w:r>
            <w:r>
              <w:rPr>
                <w:rStyle w:val="901"/>
                <w:b/>
                <w:bCs/>
                <w:color w:val="000000"/>
                <w:sz w:val="28"/>
                <w:szCs w:val="28"/>
              </w:rPr>
              <w:t xml:space="preserve">ПОДСЕКЦИЯ № 2 </w:t>
            </w:r>
            <w:r>
              <w:rPr>
                <w:rStyle w:val="902"/>
                <w:b/>
                <w:bCs/>
                <w:color w:val="000000"/>
                <w:sz w:val="28"/>
                <w:szCs w:val="28"/>
              </w:rPr>
              <w:t xml:space="preserve"> Конкурс разработок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   уроков и внеурочных занятий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bfbfbf" w:themeFill="background1" w:themeFillShade="BF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автора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bfbfbf" w:themeFill="background1" w:themeFillShade="BF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/без публик)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highlight w:val="white"/>
              </w:rPr>
              <w:t xml:space="preserve">Закиева Эндже Фаизовна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“СОШ с.Чалпы” Азнакаевского муниципального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Татар теле лексикасын өйрәтүдә этномәдәни материалларны куллану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Шакирова Эльмира Финусовна</w:t>
            </w:r>
            <w:r/>
            <w:r/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“Джалильская</w:t>
            </w:r>
            <w:r/>
            <w:r/>
          </w:p>
          <w:p>
            <w:pPr>
              <w:ind w:left="0" w:right="0" w:firstLine="0"/>
              <w:jc w:val="left"/>
              <w:spacing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гимназия” Сармановского района</w:t>
            </w:r>
            <w:r/>
            <w:r/>
          </w:p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“Тамчы-шоу” интеллектуаль күңел ачу бәйгесе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публик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Марданшина Алсу Тимерхановна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«Кутемелинская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“Кикринур”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Функциональная грамотность. Читательская грамотность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91"/>
        </w:trPr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Хабибуллина Гульнара  Флорисовна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Филиал МБОУ «Большенуркеевская СОШ» - «Юлтимеровская ООШ»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Гарифуллинның “Сабан туе” шигыре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</w:rPr>
              <w:t xml:space="preserve">дәрестән тыш эшчәнлек план-конспекты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Нуртдинова Гульнар Салихзяновна,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Салихова Айгуль Робертовна 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Гарифуллинның” Җиде җил дуенында” китабы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Хадиуллина Гульнара Акмалетдиновна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“Сармановская гимназия”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 ягы талантлары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Хаматзянова Фануза Сагировна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 xml:space="preserve">“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Хатирәләр яшәртә күңелне”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Зигангирова Гульшат Тагировна, Зигангиров Айдар Фаизович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“Старомензелябашская ООШ имени А. Тимергалина”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“Наз өләштем кешеләргә...”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Гильфанова Гулия Раисовна, Ильгамова Эльвира Азгаровна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«Старомензелябашская ООШ имени А.Тимергалина»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What do you know about Damir Garifullin?- Дамир Гарифуллин иҗаты турында ниләр беләсез?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Гильфанова Фануса Магсумзяновна,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Кызрачева Нурзия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«Старомензелябашская ООШ имени А.Тимергалина» Сармановского района</w:t>
            </w: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2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“Шигъри дөнья тылсымчысы”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pPr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Хатыйпова Гөлназ Рафисовна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Сармановского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Якташ язучыбыз Дамир ага Гарифуллин иҗатына багышланган әдәби квест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r>
              <w:t xml:space="preserve">12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Харисова Ильзира Алмасовна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СОШ им. Зинната Хасанова»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Якташ язучылар иҗатын өйрәнәбез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r>
              <w:t xml:space="preserve">13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Лукманова Иркя  Махмутовна, Ибрагимова Альфира Наилевна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«Азалаковская ООШ» Сармановского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Дамир Гарифуллинның тормыш юлы һәм иҗаты.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r>
              <w:t xml:space="preserve">14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Кашапова Гульназ Марсовна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«Старокаширская СОШ им. Зинната Хасанова»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Якташ язучылар иҗатын өйрәнәбез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r>
              <w:t xml:space="preserve">15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амоваулова Айгуль Ильдаровна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МБОУ«Новокашировская средняя общеобразовательная школа» Альметьевского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Гаиләнең җылысын саклыйк, Киләчәк буынга тапшырыйк!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textDirection w:val="lrTb"/>
            <w:noWrap w:val="false"/>
          </w:tcPr>
          <w:p>
            <w:r>
              <w:t xml:space="preserve">16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Шамсетдинова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Айгуль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Ринатовна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Филиал МБОУ “Большенуркеевская СОШ” Сармановского муниципального района РТ – “Юлтимеровская ООШ”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Чишмәләр сере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17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Шайхелисламова Л.Ф.,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Бариева Ф.Ф.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“Китап бит ул күңелләрнең кояшы”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18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Афзалова Луиза Акрамовна, Салимгараева Альфия Мидхатовна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«Джалильская СОШ №2»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«Сложение и вычитание натуральных чисел»,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line="253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применением биографии писателя, краеведа Сармановского района Дамира Гарифуллина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очно\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публикац.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left"/>
        <w:spacing w:after="160" w:line="259" w:lineRule="auto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jc w:val="left"/>
        <w:spacing w:after="160" w:line="259" w:lineRule="auto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sz w:val="24"/>
          <w:szCs w:val="24"/>
        </w:rPr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highlight w:val="yellow"/>
        </w:rPr>
        <w:t xml:space="preserve">СЕКЦИЯ  № 5 «Национальное самосознание и культурно-ценностные ориентиры </w:t>
      </w:r>
      <w:r>
        <w:rPr>
          <w:rFonts w:ascii="Times New Roman" w:hAnsi="Times New Roman"/>
          <w:b/>
          <w:sz w:val="40"/>
          <w:szCs w:val="40"/>
          <w:highlight w:val="yellow"/>
        </w:rPr>
        <w:t xml:space="preserve">этнофоров</w:t>
      </w:r>
      <w:r>
        <w:rPr>
          <w:rFonts w:ascii="Times New Roman" w:hAnsi="Times New Roman"/>
          <w:b/>
          <w:sz w:val="40"/>
          <w:szCs w:val="40"/>
          <w:highlight w:val="yellow"/>
        </w:rPr>
        <w:t xml:space="preserve">, активно взаимодействующих в условиях </w:t>
      </w:r>
      <w:r>
        <w:rPr>
          <w:rFonts w:ascii="Times New Roman" w:hAnsi="Times New Roman"/>
          <w:b/>
          <w:sz w:val="40"/>
          <w:szCs w:val="40"/>
          <w:highlight w:val="yellow"/>
        </w:rPr>
        <w:t xml:space="preserve">многоязычия</w:t>
      </w:r>
      <w:r>
        <w:rPr>
          <w:rFonts w:ascii="Times New Roman" w:hAnsi="Times New Roman"/>
          <w:b/>
          <w:sz w:val="40"/>
          <w:szCs w:val="40"/>
          <w:highlight w:val="yellow"/>
        </w:rPr>
        <w:t xml:space="preserve">»</w:t>
      </w:r>
      <w:r>
        <w:rPr>
          <w:rFonts w:ascii="Times New Roman" w:hAnsi="Times New Roman"/>
          <w:b/>
          <w:sz w:val="40"/>
          <w:szCs w:val="40"/>
        </w:rPr>
        <w:t xml:space="preserve"> на базе МБОУ «</w:t>
      </w:r>
      <w:r>
        <w:rPr>
          <w:rFonts w:ascii="Times New Roman" w:hAnsi="Times New Roman"/>
          <w:b/>
          <w:sz w:val="40"/>
          <w:szCs w:val="40"/>
        </w:rPr>
        <w:t xml:space="preserve">Сармановская</w:t>
      </w:r>
      <w:r>
        <w:rPr>
          <w:rFonts w:ascii="Times New Roman" w:hAnsi="Times New Roman"/>
          <w:b/>
          <w:sz w:val="40"/>
          <w:szCs w:val="40"/>
        </w:rPr>
        <w:t xml:space="preserve"> СОШ»</w:t>
      </w:r>
      <w:r>
        <w:rPr>
          <w:rFonts w:ascii="Times New Roman" w:hAnsi="Times New Roman"/>
          <w:b/>
          <w:sz w:val="40"/>
          <w:szCs w:val="40"/>
        </w:rPr>
      </w:r>
      <w:r>
        <w:rPr>
          <w:rFonts w:ascii="Times New Roman" w:hAnsi="Times New Roman"/>
          <w:b/>
          <w:sz w:val="40"/>
          <w:szCs w:val="40"/>
        </w:rPr>
      </w:r>
    </w:p>
    <w:tbl>
      <w:tblPr>
        <w:tblStyle w:val="865"/>
        <w:tblW w:w="15146" w:type="dxa"/>
        <w:tblLook w:val="04A0" w:firstRow="1" w:lastRow="0" w:firstColumn="1" w:lastColumn="0" w:noHBand="0" w:noVBand="1"/>
      </w:tblPr>
      <w:tblGrid>
        <w:gridCol w:w="910"/>
        <w:gridCol w:w="3425"/>
        <w:gridCol w:w="4405"/>
        <w:gridCol w:w="3762"/>
        <w:gridCol w:w="2644"/>
      </w:tblGrid>
      <w:tr>
        <w:trPr/>
        <w:tc>
          <w:tcPr>
            <w:shd w:val="clear" w:color="auto" w:fill="bfbfbf" w:themeFill="background1" w:themeFillShade="BF"/>
            <w:tcW w:w="9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shd w:val="clear" w:color="auto" w:fill="bfbfbf" w:themeFill="background1" w:themeFillShade="BF"/>
            <w:tcW w:w="14236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shd w:val="clear" w:color="auto" w:fill="bfbfbf" w:themeFill="background1" w:themeFillShade="BF"/>
            <w:tcW w:w="91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автора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(чно/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/без публик)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Александрова Альфинур Абузаровна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«Сармановская СОШ»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.Дус яшибез Татарстанда.“Җөмлә”  темасына дәреснең технологик картасы.  4  сыйныф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Хадиуллина Гульнара Акмалетдиновна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«Сармановская гимназия»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Calibri" w:hAnsi="Calibri" w:eastAsia="Calibri" w:cs="Calibri"/>
                <w:color w:val="000000"/>
                <w:sz w:val="28"/>
              </w:rPr>
              <w:t xml:space="preserve">Туган телем- төсле сүзләр теле</w:t>
            </w:r>
            <w:r/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Харисова Ильсеяр Музагитовна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№2"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  урока по теме :                                          « Межнациональное взаимодействие и толерантность»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Резеда Рашитовна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«Сармановская СОШ»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мероприятие: Милләтләр дуслыгы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Нуртдинова Лейла Марсовна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«Лешев-Тамакская ООШ»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в исламе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Эльмира Шарифулловна, Шаймарданова Лилия Нуровна 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№1 с углубленным изучением отдельных  предметов" Сармановского муниципального района РТ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развития речи "Сөйләшәбез төрле телләрдә, аңлашабыз дуслык телендә"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Шамсетдинова Разиля Ленизовна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Иляксазская ООШ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Толерантность как условие межэтнического общения школьников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Татьяна Ильинична Прокопьева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"Мелекесская СОШ с углубленным изучением отдельных предметов" Тукаевского муниципального района РТ"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русского языка в 5 классе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Гульназ Рафисовна Гатина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  Сармановского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«Толерантность – это мир и дружба»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Ирина Николаевна Тимофеева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"Петровскозаводская СОШ" Сармановского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русского языка для 6 класса по теме «Источники и происхождение русских фразеологизмов, их сопоставление с фразеологизмами других народов».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Талия Рафисовна Нуриева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"Саклов-Башская СОШ"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Интегрированное внеклассное мероприятие  "Harvest festival" ("Осенины", "Сөмбелә")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Гималудинова Альфира Альфисовна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"Большечекмакская ООШ" Муслюмовского муниципального района РТ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"Сравнение национально-культурной семантики фразеологических единиц в татарской и английской литературе"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Галишина Сирина Анварровна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гимназия"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"Семейный калейдоскоп"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auto" w:fill="ffffff" w:themeFill="background1"/>
            <w:tcW w:w="910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Гарайшина Гульфина Ракиповна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7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толерантности и дружбы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910" w:type="dxa"/>
            <w:vMerge w:val="restart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Миннешаехова Фирюза Дулькафиловна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"СОШ №41" г. Набережные Челны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76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“Һади Такташның “Иптәшләр” шигырен өйрәнү"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910" w:type="dxa"/>
            <w:vMerge w:val="restart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Ханнанова Гузель Закиевна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76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«Урок английского языка по формированию межкультурной и коммуникативной  компетентности  в 10 классе на тему: «What is tolerance?»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>
          <w:trHeight w:val="1161"/>
        </w:trPr>
        <w:tc>
          <w:tcPr>
            <w:shd w:val="clear" w:color="ffffff" w:fill="ffffff" w:themeFill="background1"/>
            <w:tcW w:w="910" w:type="dxa"/>
            <w:vMerge w:val="restart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Валеева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Эндже Ильсуровна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№2"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76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Ф.Яруллин "Сез иң гүзәл кеше икәнсез..." (разработка)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910" w:type="dxa"/>
            <w:vMerge w:val="restart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Валеева Эндже Ильсуровна, Закирова Альфия Р инатовна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№2"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76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"Татар халкының бәйрәм һәм йолалары" (интеграл дәрес эшкәртмәсе)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910" w:type="dxa"/>
            <w:vMerge w:val="restart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Венера Рафизовна Хусаенова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76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урока "Загадки Шурале"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910" w:type="dxa"/>
            <w:vMerge w:val="restart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Хуснутдинова Ляйсан Талгатовна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"Сармановская СОШ"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76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Толерантность и межнациональные отношения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910" w:type="dxa"/>
            <w:vMerge w:val="restart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Алина Марсельевна Габдрахманова, Галиева Лейсан Анваровна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440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"Джалильская СОШ №2 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Сармановского района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76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Интегрированный урок  по теме “Газеталар дөньясында”.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очно, с публ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</w:tbl>
    <w:p>
      <w:pPr>
        <w:spacing w:after="160" w:line="259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highlight w:val="yellow"/>
        </w:rPr>
        <w:t xml:space="preserve">СЕКЦИЯ  № 7 «История моей малой Родины»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на базе МБОУ «</w:t>
      </w:r>
      <w:r>
        <w:rPr>
          <w:rFonts w:ascii="Times New Roman" w:hAnsi="Times New Roman"/>
          <w:b/>
          <w:sz w:val="40"/>
          <w:szCs w:val="40"/>
        </w:rPr>
        <w:t xml:space="preserve">Саклов-Башская</w:t>
      </w:r>
      <w:r>
        <w:rPr>
          <w:rFonts w:ascii="Times New Roman" w:hAnsi="Times New Roman"/>
          <w:b/>
          <w:sz w:val="40"/>
          <w:szCs w:val="40"/>
        </w:rPr>
        <w:t xml:space="preserve"> СОШ»</w:t>
      </w:r>
      <w:r>
        <w:rPr>
          <w:rFonts w:ascii="Times New Roman" w:hAnsi="Times New Roman"/>
          <w:b/>
          <w:sz w:val="40"/>
          <w:szCs w:val="40"/>
        </w:rPr>
      </w:r>
      <w:r/>
    </w:p>
    <w:tbl>
      <w:tblPr>
        <w:tblStyle w:val="865"/>
        <w:tblW w:w="15146" w:type="dxa"/>
        <w:tblLook w:val="04A0" w:firstRow="1" w:lastRow="0" w:firstColumn="1" w:lastColumn="0" w:noHBand="0" w:noVBand="1"/>
      </w:tblPr>
      <w:tblGrid>
        <w:gridCol w:w="910"/>
        <w:gridCol w:w="3425"/>
        <w:gridCol w:w="4405"/>
        <w:gridCol w:w="3762"/>
        <w:gridCol w:w="2644"/>
      </w:tblGrid>
      <w:tr>
        <w:trPr/>
        <w:tc>
          <w:tcPr>
            <w:shd w:val="clear" w:color="auto" w:fill="bfbfbf" w:themeFill="background1" w:themeFillShade="BF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shd w:val="clear" w:color="auto" w:fill="bfbfbf" w:themeFill="background1" w:themeFillShade="BF"/>
            <w:tcW w:w="144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907"/>
                <w:b/>
                <w:bCs/>
                <w:color w:val="000000"/>
                <w:sz w:val="28"/>
                <w:szCs w:val="28"/>
              </w:rPr>
              <w:t xml:space="preserve">ПОДСЕКЦИЯ № 1 «Краеведение как инструмент в работе учителя для поддержания и развития творческих инициатив и </w:t>
            </w:r>
            <w:r>
              <w:rPr>
                <w:rStyle w:val="907"/>
                <w:b/>
                <w:bCs/>
                <w:color w:val="000000"/>
                <w:sz w:val="28"/>
                <w:szCs w:val="28"/>
              </w:rPr>
              <w:t xml:space="preserve">креативной</w:t>
            </w:r>
            <w:r>
              <w:rPr>
                <w:rStyle w:val="907"/>
                <w:b/>
                <w:bCs/>
                <w:color w:val="000000"/>
                <w:sz w:val="28"/>
                <w:szCs w:val="28"/>
              </w:rPr>
              <w:t xml:space="preserve"> активности учащихся»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bfbfbf" w:themeFill="background1" w:themeFillShade="BF"/>
            <w:tcW w:w="7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автора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Школа\район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bfbfbf" w:themeFill="background1" w:themeFillShade="BF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/без публик)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Габдуллина Альфира Бизяновна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“Мәдинә Маликова әсәрләре үзенчәлеге”.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Гайсина Фаузия Марселовна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Якташ шагыйрә Мөнҗия Хәлимова иҗаты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Зиганшина Флера Ядькаровна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МБОУ «Амирская начальная школа-детский сад» Черемшанского муниципального района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«Мәңге яшә, Әмирем»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Мухаметшина Гулия Язкаровна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Башлангыч мәктәптә туган якны өйрәнү эшчәнлеге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Иванова Людмила Кузьминична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История моего села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Талипова Гульгена Фаритовна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«Тирәлекнең эколого-георафик хәлен ачыклау өчен Саклау-Баш авылы микротопонимнарын тикшерү»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Рахимова Гулуза Азгамовна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ind w:left="0" w:right="0" w:firstLine="0"/>
              <w:jc w:val="both"/>
              <w:spacing w:line="65" w:lineRule="atLeast"/>
              <w:rPr>
                <w:b w:val="0"/>
                <w:bCs w:val="0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« Халкым минем »</w:t>
            </w:r>
            <w:r>
              <w:rPr>
                <w:b w:val="0"/>
                <w:bCs w:val="0"/>
                <w:szCs w:val="24"/>
              </w:rPr>
            </w:r>
            <w:r>
              <w:rPr>
                <w:b w:val="0"/>
                <w:bCs w:val="0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Сабирова Милеуша Габделямиловна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Патриотическое воспитание – как путь формирования гражданина - патриота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Саетова Лилия Махмутовна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«Большенуркеевская СОШ»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 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 Роль краеведения в образовательной деятельности в начальной школе.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79"/>
        </w:trPr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Салихова Айгуль Робертовна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Нуртдинова Гульнар Салихзяновна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«Джалильская СОШ №2»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Воспитание обучающихся через школьный музей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Фаррахетдинова Лейсан Тагировна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Һә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йкәл куяр идем, әбекәем!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Фарукшина Амина Габделахатовна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“Нәсел җебе — шәҗәрә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”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Хазбулатова Зульфия Ильдаровна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МАОУ «СОШ№17» г. Набережные Челны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«Организация работы по повышению уровня знаний младших школьников на уроках «Окружающий мир», используя приема моделирования»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pPr>
              <w:pStyle w:val="866"/>
              <w:ind w:lef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Каримова Лилия Набижановна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«Старо-Иштерякская ООШ» Лениногорского муниципального района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“Авылга береккән  шагыйрь”  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 w:themeFill="background1"/>
            <w:tcW w:w="704" w:type="dxa"/>
            <w:textDirection w:val="lrTb"/>
            <w:noWrap w:val="false"/>
          </w:tcPr>
          <w:p>
            <w:r>
              <w:t xml:space="preserve">15</w:t>
            </w:r>
            <w:r/>
          </w:p>
        </w:tc>
        <w:tc>
          <w:tcPr>
            <w:shd w:val="clear" w:color="auto" w:fill="ffffff" w:themeFill="background1"/>
            <w:tcW w:w="34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Миннуллина Алсу Алиевна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44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3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Краеведение на уроках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W w:w="26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16</w:t>
            </w:r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Нуриева Талия Рафисовна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Гражданско-патриотическое воспитание на уроках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17</w:t>
            </w:r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Хадиев  Алмаз Рашитович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Якташыбыз Мәрьям Галлямованың мәгарифкә керткән өлеше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очно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18</w:t>
            </w:r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Зиннатуллина Зульфия Вагизовна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«СОШ№2п.г.т.Актюбинский» Азнакаевский район Республика Татарстан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Лидер местного самоупраления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19</w:t>
            </w:r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Закирова Фарида Маратовна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Загитова Зинфера Ильясовна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Муниципальное бюджетное общеобразовательное учреждение «Средняя общеобразовательная школа с.Мальбагуш» Азнакаевского муниципального района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Әлкәй авылы тарихы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 без публ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20</w:t>
            </w:r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Давлетшина Эльмира Хамитовна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«Лякинская ООШ»,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«Разложение полиэтиленовых пакетов и наша экология»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21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Зарипова Гулия Гусмановна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МКУ «Управление образования исполнительного комитета Азнакаевского муниципального района»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“Мәктәп музее – тәрбия учагы”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дистанц с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shd w:val="clear" w:color="ffffff" w:fill="ffffff" w:themeFill="background1"/>
            <w:tcW w:w="704" w:type="dxa"/>
            <w:vMerge w:val="restart"/>
            <w:textDirection w:val="lrTb"/>
            <w:noWrap w:val="false"/>
          </w:tcPr>
          <w:p>
            <w:r>
              <w:t xml:space="preserve">22</w:t>
            </w:r>
            <w:r/>
            <w:r/>
          </w:p>
        </w:tc>
        <w:tc>
          <w:tcPr>
            <w:shd w:val="clear" w:color="ffffff" w:fill="ffffff" w:themeFill="background1"/>
            <w:tcW w:w="3483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Шириева Венера Венеровна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 w:themeFill="background1"/>
            <w:tcW w:w="44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381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Туган якны өйрәнүдә математиканың роле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 w:themeFill="background1"/>
            <w:tcW w:w="2677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очно с публ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</w:tr>
    </w:tbl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Публикация. Список педагогов</w:t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tbl>
      <w:tblPr>
        <w:tblStyle w:val="865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5069"/>
        <w:gridCol w:w="4569"/>
        <w:gridCol w:w="4535"/>
      </w:tblGrid>
      <w:tr>
        <w:trPr/>
        <w:tc>
          <w:tcPr>
            <w:tcW w:w="958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50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ФИО автора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45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Школа / район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Название статьи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Габдуллина Альфира Бизяновна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</w:p>
        </w:tc>
        <w:tc>
          <w:tcPr>
            <w:tcW w:w="45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 «Мәдинә Маликова иҗаты үзенчәлеге»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Михайлова Альфия Мустафовна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</w:p>
        </w:tc>
        <w:tc>
          <w:tcPr>
            <w:tcW w:w="45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«Лякинская ООШ» Сармановского МР РТ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«Яшь бөркетләр» табигатьне саклау ягында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Шириева Венера Венеровна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="85" w:lineRule="atLeast"/>
              <w:rPr>
                <w:rFonts w:ascii="Calibri" w:hAnsi="Calibri" w:eastAsia="Calibri" w:cs="Calibri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  <w:t xml:space="preserve">“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Туган якны өйрәнүдә математиканың роле.</w:t>
            </w:r>
            <w:r>
              <w:rPr>
                <w:rFonts w:ascii="Calibri" w:hAnsi="Calibri" w:eastAsia="Calibri" w:cs="Calibri"/>
                <w:b/>
                <w:color w:val="000000"/>
                <w:sz w:val="24"/>
                <w:szCs w:val="24"/>
              </w:rPr>
              <w:t xml:space="preserve">”</w:t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Фаррахетдинова Лейсан Тагировна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Һә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color w:val="000000"/>
                <w:sz w:val="24"/>
                <w:szCs w:val="24"/>
              </w:rPr>
              <w:t xml:space="preserve">йкәл куяр идем, әбекәем!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Саетова Лилия Махмутовна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МБОУ «Большенуркеевская СОШ» Сармановского МР РТ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Роль краеведения в образовательной деятельности в начальной школе.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Зиганшина Флера Ядькаровна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МБОУ «Амирская начальная школа-детский сад» Черемшанского муниципального района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«Мәңге яшә, Әмирем» 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Гайсина Фаузия Марселовна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«</w:t>
            </w:r>
            <w:r>
              <w:rPr>
                <w:rFonts w:ascii="Calibri" w:hAnsi="Calibri" w:eastAsia="Calibri" w:cs="Calibri"/>
                <w:b w:val="0"/>
                <w:bCs w:val="0"/>
                <w:color w:val="000000"/>
                <w:sz w:val="24"/>
                <w:szCs w:val="24"/>
              </w:rPr>
              <w:t xml:space="preserve">Якташ шагыйрә Мөнҗия Хәлимова иҗаты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Мухаметшина Гулия Язкаровна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«Башлангыч мәктәптә туган якны өйрәнү эшчәнлеге»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Субханова Гузель Ильдаровна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МБОУ татарская гимназия №14 имени Хади Атласи Бугульминского муниципального района РТ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285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«История татарской национальной школы. Вклад Хади Атласи в просвещение татарского народа»</w:t>
            </w:r>
            <w:r/>
          </w:p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Габидуллина Айгуль Айдаровна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«Большечекмакская ООШ» Муслюмовского района РТ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8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Фоат Садриевның иҗаты һәм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0" w:right="0" w:firstLine="0"/>
              <w:spacing w:before="0" w:after="285"/>
              <w:shd w:val="clear" w:color="ffffff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 тормыш юлы буйлап QR кодлар аша сәяхәт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Фарукшина Амина Габделахатовна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МБОУ «Саклов-Башская СОШ»,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8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</w:rPr>
              <w:t xml:space="preserve">“Нәсел җебе — шәҗәрә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”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Давлетшина Эльмира Хамитовна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«Лякинская ООШ»,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«Экология родного края, разложение полиэтиленовых пакетов»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4"/>
                <w:szCs w:val="24"/>
                <w:highlight w:val="white"/>
              </w:rPr>
              <w:t xml:space="preserve">Шарифьянова Альфия Алисовна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МБОУ «Петровскозаводская СОШ»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Моя семья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color w:val="000000"/>
                <w:spacing w:val="-2"/>
                <w:sz w:val="24"/>
                <w:szCs w:val="24"/>
                <w:highlight w:val="white"/>
              </w:rPr>
              <w:t xml:space="preserve">Шарифьянова Альфия Алисовна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МБОУ «Петровскозаводская СОШ»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Сармановский МР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  <w:t xml:space="preserve">Охрана окружающей среды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Каримова Лилия Набижановна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«Старо-Иштерякская ООШ» Лениногорского муниципального района РТ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“Авылга береккән  шагыйрь”  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Зиннатуллина Зульфия Вагизовна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МБОУ «СОШ№2п.г.т.Актюбинский» Азнакаевский район Республика Татарстан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Лидер местного самоупраления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3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Аюпова Инзиля Шогаеповна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«Большечекмакская основная общеобразовательная школа» Муслюмовского МР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Нәселем- туган ягымның горурлыгы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99"/>
        </w:trPr>
        <w:tc>
          <w:tcPr>
            <w:tcW w:w="958" w:type="dxa"/>
            <w:vMerge w:val="restart"/>
            <w:textDirection w:val="lrTb"/>
            <w:noWrap w:val="false"/>
          </w:tcPr>
          <w:p>
            <w:pPr>
              <w:spacing w:after="160" w:line="259" w:lineRule="auto"/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506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Закиева Эндже Фаизовна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6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3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 xml:space="preserve">МБОУ “СОШ с.Чалпы” Азнакаевского муниципального района РТ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ТАТАР ТЕЛЕ ЛЕКСИКАСЫН ӨЙРӘТҮДӘ ЭТНОМӘДӘНИ МАТЕРИАЛЛАРНЫ КУЛЛАНУ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pacing w:after="160" w:line="259" w:lineRule="auto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sectPr>
      <w:footnotePr/>
      <w:endnotePr/>
      <w:type w:val="nextPage"/>
      <w:pgSz w:w="16838" w:h="11906" w:orient="landscape"/>
      <w:pgMar w:top="851" w:right="851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0"/>
  </w:num>
  <w:num w:numId="5">
    <w:abstractNumId w:val="12"/>
  </w:num>
  <w:num w:numId="6">
    <w:abstractNumId w:val="5"/>
  </w:num>
  <w:num w:numId="7">
    <w:abstractNumId w:val="2"/>
  </w:num>
  <w:num w:numId="8">
    <w:abstractNumId w:val="9"/>
  </w:num>
  <w:num w:numId="9">
    <w:abstractNumId w:val="11"/>
  </w:num>
  <w:num w:numId="10">
    <w:abstractNumId w:val="10"/>
  </w:num>
  <w:num w:numId="11">
    <w:abstractNumId w:val="13"/>
  </w:num>
  <w:num w:numId="12">
    <w:abstractNumId w:val="7"/>
  </w:num>
  <w:num w:numId="13">
    <w:abstractNumId w:val="6"/>
  </w:num>
  <w:num w:numId="14">
    <w:abstractNumId w:val="4"/>
  </w:num>
  <w:num w:numId="15">
    <w:abstractNumId w:val="8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1 Char"/>
    <w:basedOn w:val="861"/>
    <w:link w:val="859"/>
    <w:uiPriority w:val="9"/>
    <w:rPr>
      <w:rFonts w:ascii="Arial" w:hAnsi="Arial" w:eastAsia="Arial" w:cs="Arial"/>
      <w:sz w:val="40"/>
      <w:szCs w:val="40"/>
    </w:rPr>
  </w:style>
  <w:style w:type="character" w:styleId="687">
    <w:name w:val="Heading 2 Char"/>
    <w:basedOn w:val="861"/>
    <w:link w:val="860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basedOn w:val="861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basedOn w:val="861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basedOn w:val="861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basedOn w:val="861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basedOn w:val="861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basedOn w:val="861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58"/>
    <w:next w:val="858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basedOn w:val="86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Title"/>
    <w:basedOn w:val="858"/>
    <w:next w:val="858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61"/>
    <w:link w:val="702"/>
    <w:uiPriority w:val="10"/>
    <w:rPr>
      <w:sz w:val="48"/>
      <w:szCs w:val="48"/>
    </w:rPr>
  </w:style>
  <w:style w:type="paragraph" w:styleId="704">
    <w:name w:val="Subtitle"/>
    <w:basedOn w:val="858"/>
    <w:next w:val="858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basedOn w:val="861"/>
    <w:link w:val="704"/>
    <w:uiPriority w:val="11"/>
    <w:rPr>
      <w:sz w:val="24"/>
      <w:szCs w:val="24"/>
    </w:rPr>
  </w:style>
  <w:style w:type="paragraph" w:styleId="706">
    <w:name w:val="Quote"/>
    <w:basedOn w:val="858"/>
    <w:next w:val="858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58"/>
    <w:next w:val="858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58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basedOn w:val="861"/>
    <w:link w:val="710"/>
    <w:uiPriority w:val="99"/>
  </w:style>
  <w:style w:type="paragraph" w:styleId="712">
    <w:name w:val="Footer"/>
    <w:basedOn w:val="858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basedOn w:val="861"/>
    <w:link w:val="712"/>
    <w:uiPriority w:val="99"/>
  </w:style>
  <w:style w:type="paragraph" w:styleId="714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714"/>
    <w:link w:val="712"/>
    <w:uiPriority w:val="99"/>
  </w:style>
  <w:style w:type="table" w:styleId="716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8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9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0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1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2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4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5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6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7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8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9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0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basedOn w:val="861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basedOn w:val="861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  <w:rPr>
      <w:rFonts w:ascii="Calibri" w:hAnsi="Calibri" w:eastAsia="Calibri" w:cs="Times New Roman"/>
    </w:rPr>
  </w:style>
  <w:style w:type="paragraph" w:styleId="859">
    <w:name w:val="Heading 1"/>
    <w:basedOn w:val="858"/>
    <w:next w:val="858"/>
    <w:link w:val="872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60">
    <w:name w:val="Heading 2"/>
    <w:basedOn w:val="858"/>
    <w:next w:val="858"/>
    <w:link w:val="876"/>
    <w:uiPriority w:val="1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character" w:styleId="864">
    <w:name w:val="Strong"/>
    <w:basedOn w:val="861"/>
    <w:uiPriority w:val="22"/>
    <w:qFormat/>
    <w:rPr>
      <w:b/>
      <w:bCs/>
    </w:rPr>
  </w:style>
  <w:style w:type="table" w:styleId="865">
    <w:name w:val="Table Grid"/>
    <w:basedOn w:val="8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6">
    <w:name w:val="List Paragraph"/>
    <w:basedOn w:val="858"/>
    <w:uiPriority w:val="34"/>
    <w:qFormat/>
    <w:pPr>
      <w:contextualSpacing/>
      <w:ind w:left="720"/>
    </w:pPr>
  </w:style>
  <w:style w:type="character" w:styleId="867" w:customStyle="1">
    <w:name w:val="apple-converted-space"/>
    <w:basedOn w:val="861"/>
  </w:style>
  <w:style w:type="paragraph" w:styleId="868">
    <w:name w:val="Normal (Web)"/>
    <w:basedOn w:val="85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9">
    <w:name w:val="Hyperlink"/>
    <w:basedOn w:val="861"/>
    <w:uiPriority w:val="99"/>
    <w:unhideWhenUsed/>
    <w:rPr>
      <w:color w:val="0000ff" w:themeColor="hyperlink"/>
      <w:u w:val="single"/>
    </w:rPr>
  </w:style>
  <w:style w:type="paragraph" w:styleId="870" w:customStyle="1">
    <w:name w:val="msonormal_mailru_css_attribute_postfix"/>
    <w:basedOn w:val="85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872" w:customStyle="1">
    <w:name w:val="Заголовок 1 Знак"/>
    <w:basedOn w:val="861"/>
    <w:link w:val="85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3">
    <w:name w:val="Balloon Text"/>
    <w:basedOn w:val="858"/>
    <w:link w:val="87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4" w:customStyle="1">
    <w:name w:val="Текст выноски Знак"/>
    <w:basedOn w:val="861"/>
    <w:link w:val="873"/>
    <w:uiPriority w:val="99"/>
    <w:semiHidden/>
    <w:rPr>
      <w:rFonts w:ascii="Segoe UI" w:hAnsi="Segoe UI" w:eastAsia="Calibri" w:cs="Segoe UI"/>
      <w:sz w:val="18"/>
      <w:szCs w:val="18"/>
    </w:rPr>
  </w:style>
  <w:style w:type="paragraph" w:styleId="875">
    <w:name w:val="No Spacing"/>
    <w:link w:val="887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876" w:customStyle="1">
    <w:name w:val="Заголовок 2 Знак"/>
    <w:basedOn w:val="861"/>
    <w:link w:val="860"/>
    <w:uiPriority w:val="1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877" w:customStyle="1">
    <w:name w:val="c1"/>
    <w:basedOn w:val="861"/>
  </w:style>
  <w:style w:type="paragraph" w:styleId="878">
    <w:name w:val="Body Text"/>
    <w:basedOn w:val="858"/>
    <w:link w:val="879"/>
    <w:pPr>
      <w:spacing w:after="120" w:line="240" w:lineRule="auto"/>
      <w:widowControl w:val="off"/>
    </w:pPr>
    <w:rPr>
      <w:rFonts w:ascii="Times New Roman" w:hAnsi="Times New Roman"/>
      <w:sz w:val="20"/>
      <w:szCs w:val="20"/>
    </w:rPr>
  </w:style>
  <w:style w:type="character" w:styleId="879" w:customStyle="1">
    <w:name w:val="Основной текст Знак"/>
    <w:basedOn w:val="861"/>
    <w:link w:val="878"/>
    <w:rPr>
      <w:rFonts w:ascii="Times New Roman" w:hAnsi="Times New Roman" w:eastAsia="Calibri" w:cs="Times New Roman"/>
      <w:sz w:val="20"/>
      <w:szCs w:val="20"/>
    </w:rPr>
  </w:style>
  <w:style w:type="table" w:styleId="880" w:customStyle="1">
    <w:name w:val="Table Normal"/>
    <w:uiPriority w:val="2"/>
    <w:semiHidden/>
    <w:qFormat/>
    <w:pPr>
      <w:spacing w:after="0" w:line="240" w:lineRule="auto"/>
      <w:widowControl w:val="off"/>
    </w:pPr>
    <w:rPr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Сетка таблицы1"/>
    <w:basedOn w:val="862"/>
    <w:next w:val="865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2" w:customStyle="1">
    <w:name w:val="c4"/>
    <w:basedOn w:val="85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83" w:customStyle="1">
    <w:name w:val="c2"/>
    <w:basedOn w:val="861"/>
  </w:style>
  <w:style w:type="character" w:styleId="884" w:customStyle="1">
    <w:name w:val="Основной текст + 10 pt;Полужирный"/>
    <w:basedOn w:val="86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table" w:styleId="885" w:customStyle="1">
    <w:name w:val="Сетка таблицы2"/>
    <w:basedOn w:val="862"/>
    <w:next w:val="865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886" w:customStyle="1">
    <w:name w:val="Нет списка1"/>
    <w:next w:val="863"/>
    <w:uiPriority w:val="99"/>
    <w:semiHidden/>
    <w:unhideWhenUsed/>
  </w:style>
  <w:style w:type="character" w:styleId="887" w:customStyle="1">
    <w:name w:val="Без интервала Знак"/>
    <w:basedOn w:val="861"/>
    <w:link w:val="875"/>
    <w:uiPriority w:val="1"/>
    <w:rPr>
      <w:rFonts w:ascii="Calibri" w:hAnsi="Calibri" w:eastAsia="Calibri" w:cs="Times New Roman"/>
    </w:rPr>
  </w:style>
  <w:style w:type="character" w:styleId="888" w:customStyle="1">
    <w:name w:val="Обычный1"/>
    <w:basedOn w:val="861"/>
  </w:style>
  <w:style w:type="character" w:styleId="889">
    <w:name w:val="Placeholder Text"/>
    <w:uiPriority w:val="99"/>
    <w:semiHidden/>
    <w:rPr>
      <w:rFonts w:hint="default" w:ascii="Times New Roman" w:hAnsi="Times New Roman" w:cs="Times New Roman"/>
      <w:color w:val="808080"/>
    </w:rPr>
  </w:style>
  <w:style w:type="character" w:styleId="890" w:customStyle="1">
    <w:name w:val="link-annotation-unknown-block-id-200178324"/>
    <w:basedOn w:val="861"/>
  </w:style>
  <w:style w:type="table" w:styleId="891" w:customStyle="1">
    <w:name w:val="Сетка таблицы3"/>
    <w:basedOn w:val="862"/>
    <w:next w:val="865"/>
    <w:uiPriority w:val="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2" w:customStyle="1">
    <w:name w:val="docdata"/>
    <w:basedOn w:val="85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3" w:customStyle="1">
    <w:name w:val="1606"/>
    <w:basedOn w:val="861"/>
  </w:style>
  <w:style w:type="character" w:styleId="894" w:customStyle="1">
    <w:name w:val="1846"/>
    <w:basedOn w:val="861"/>
  </w:style>
  <w:style w:type="character" w:styleId="895" w:customStyle="1">
    <w:name w:val="1575"/>
    <w:basedOn w:val="861"/>
  </w:style>
  <w:style w:type="character" w:styleId="896" w:customStyle="1">
    <w:name w:val="1620"/>
    <w:basedOn w:val="861"/>
  </w:style>
  <w:style w:type="character" w:styleId="897" w:customStyle="1">
    <w:name w:val="1086"/>
    <w:basedOn w:val="861"/>
  </w:style>
  <w:style w:type="character" w:styleId="898" w:customStyle="1">
    <w:name w:val="1097"/>
    <w:basedOn w:val="861"/>
  </w:style>
  <w:style w:type="character" w:styleId="899" w:customStyle="1">
    <w:name w:val="3838"/>
    <w:basedOn w:val="861"/>
  </w:style>
  <w:style w:type="character" w:styleId="900" w:customStyle="1">
    <w:name w:val="3958"/>
    <w:basedOn w:val="861"/>
  </w:style>
  <w:style w:type="character" w:styleId="901" w:customStyle="1">
    <w:name w:val="3603"/>
    <w:basedOn w:val="861"/>
  </w:style>
  <w:style w:type="character" w:styleId="902" w:customStyle="1">
    <w:name w:val="3351"/>
    <w:basedOn w:val="861"/>
  </w:style>
  <w:style w:type="character" w:styleId="903" w:customStyle="1">
    <w:name w:val="1898"/>
    <w:basedOn w:val="861"/>
  </w:style>
  <w:style w:type="character" w:styleId="904" w:customStyle="1">
    <w:name w:val="1839"/>
    <w:basedOn w:val="861"/>
  </w:style>
  <w:style w:type="character" w:styleId="905" w:customStyle="1">
    <w:name w:val="1843"/>
    <w:basedOn w:val="861"/>
  </w:style>
  <w:style w:type="character" w:styleId="906" w:customStyle="1">
    <w:name w:val="1733"/>
    <w:basedOn w:val="861"/>
  </w:style>
  <w:style w:type="character" w:styleId="907" w:customStyle="1">
    <w:name w:val="1826"/>
    <w:basedOn w:val="861"/>
  </w:style>
  <w:style w:type="character" w:styleId="908" w:customStyle="1">
    <w:name w:val="1647"/>
    <w:basedOn w:val="86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F4366-AB32-46B7-9CDD-C2B04CC1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Гульназ Исмагилова</cp:lastModifiedBy>
  <cp:revision>25</cp:revision>
  <dcterms:created xsi:type="dcterms:W3CDTF">2024-04-09T13:57:00Z</dcterms:created>
  <dcterms:modified xsi:type="dcterms:W3CDTF">2024-04-19T13:25:02Z</dcterms:modified>
</cp:coreProperties>
</file>