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sz w:val="28"/>
          <w:u w:val="single"/>
        </w:rPr>
        <w:t>Перечень юридических лиц и индивидуальных предпринимателей, оказывающих услуги по организации питания</w:t>
      </w:r>
    </w:p>
    <w:p w14:paraId="02000000">
      <w:pPr>
        <w:ind/>
        <w:jc w:val="center"/>
        <w:rPr>
          <w:rFonts w:ascii="Times New Roman" w:hAnsi="Times New Roman"/>
          <w:sz w:val="24"/>
        </w:rPr>
      </w:pPr>
    </w:p>
    <w:p w14:paraId="03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«</w:t>
      </w:r>
      <w:r>
        <w:rPr>
          <w:rFonts w:ascii="Times New Roman" w:hAnsi="Times New Roman"/>
          <w:sz w:val="24"/>
        </w:rPr>
        <w:t xml:space="preserve">Нижнекамский </w:t>
      </w:r>
      <w:r>
        <w:rPr>
          <w:rFonts w:ascii="Times New Roman" w:hAnsi="Times New Roman"/>
          <w:sz w:val="24"/>
        </w:rPr>
        <w:t>молочный</w:t>
      </w:r>
      <w:r>
        <w:rPr>
          <w:rFonts w:ascii="Times New Roman" w:hAnsi="Times New Roman"/>
          <w:sz w:val="24"/>
        </w:rPr>
        <w:t xml:space="preserve"> комбинат»</w:t>
      </w:r>
    </w:p>
    <w:p w14:paraId="0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«Нигма»</w:t>
      </w:r>
    </w:p>
    <w:p w14:paraId="0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«</w:t>
      </w:r>
      <w:r>
        <w:rPr>
          <w:rFonts w:ascii="Times New Roman" w:hAnsi="Times New Roman"/>
          <w:sz w:val="24"/>
        </w:rPr>
        <w:t>Сарман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икм</w:t>
      </w:r>
      <w:r>
        <w:rPr>
          <w:rFonts w:ascii="Times New Roman" w:hAnsi="Times New Roman"/>
          <w:sz w:val="24"/>
        </w:rPr>
        <w:t>әге</w:t>
      </w:r>
      <w:r>
        <w:rPr>
          <w:rFonts w:ascii="Times New Roman" w:hAnsi="Times New Roman"/>
          <w:sz w:val="24"/>
        </w:rPr>
        <w:t>»</w:t>
      </w:r>
    </w:p>
    <w:p w14:paraId="06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ООО «Фудсоцсервис»</w:t>
      </w:r>
    </w:p>
    <w:p w14:paraId="07000000">
      <w:pPr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2024-12-12T09:57:13Z</dcterms:modified>
</cp:coreProperties>
</file>