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/>
    <w:p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080"/>
            <wp:docPr id="1" name="Рисунок 1" descr="C:\Users\Комп\Downloads\хафиз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хафиз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after="0" w:line="237" w:lineRule="auto"/>
        <w:ind w:right="15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>
      <w:pPr>
        <w:widowControl w:val="0"/>
        <w:spacing w:after="0" w:line="237" w:lineRule="auto"/>
        <w:ind w:right="15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37" w:lineRule="auto"/>
        <w:ind w:right="15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………..1 </w:t>
      </w:r>
    </w:p>
    <w:p>
      <w:pPr>
        <w:widowControl w:val="0"/>
        <w:spacing w:after="0" w:line="237" w:lineRule="auto"/>
        <w:ind w:right="1541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………..2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…….3-4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…...5-6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инципы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</w:t>
      </w:r>
    </w:p>
    <w:p>
      <w:pPr>
        <w:widowControl w:val="0"/>
        <w:spacing w:after="0" w:line="237" w:lineRule="auto"/>
        <w:ind w:right="15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………………………………………..8-9</w:t>
      </w:r>
    </w:p>
    <w:p>
      <w:pPr>
        <w:widowControl w:val="0"/>
        <w:spacing w:after="0" w:line="237" w:lineRule="auto"/>
        <w:ind w:right="13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т……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…10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-12</w:t>
      </w:r>
    </w:p>
    <w:p>
      <w:pPr>
        <w:widowControl w:val="0"/>
        <w:spacing w:after="0" w:line="237" w:lineRule="auto"/>
        <w:ind w:right="13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«К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ловий»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widowControl w:val="0"/>
        <w:spacing w:after="0" w:line="237" w:lineRule="auto"/>
        <w:ind w:right="13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-19</w:t>
      </w:r>
    </w:p>
    <w:p>
      <w:pPr>
        <w:widowControl w:val="0"/>
        <w:spacing w:after="0" w:line="237" w:lineRule="auto"/>
        <w:ind w:right="13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37" w:lineRule="auto"/>
        <w:ind w:right="13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ы. </w:t>
      </w:r>
    </w:p>
    <w:p>
      <w:pPr>
        <w:widowControl w:val="0"/>
        <w:spacing w:after="0" w:line="237" w:lineRule="auto"/>
        <w:ind w:right="13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>
      <w:pPr>
        <w:spacing w:after="0"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>
          <w:pgSz w:w="11906" w:h="16838"/>
          <w:pgMar w:top="851" w:right="850" w:bottom="709" w:left="851" w:header="0" w:footer="0" w:gutter="0"/>
          <w:cols w:space="720"/>
        </w:sectPr>
      </w:pPr>
    </w:p>
    <w:p>
      <w:pPr>
        <w:widowControl w:val="0"/>
        <w:spacing w:after="0" w:line="240" w:lineRule="auto"/>
        <w:ind w:right="327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карта</w:t>
      </w:r>
    </w:p>
    <w:p>
      <w:pPr>
        <w:spacing w:after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ация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 учреждение дополнительного образования 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детского творчества» Сабинского муниципального района </w:t>
      </w:r>
    </w:p>
    <w:p>
      <w:pPr>
        <w:widowControl w:val="0"/>
        <w:spacing w:after="0" w:line="240" w:lineRule="auto"/>
        <w:ind w:right="327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Республики Татарстан</w:t>
      </w:r>
    </w:p>
    <w:p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аммы:</w:t>
      </w:r>
    </w:p>
    <w:p>
      <w:pPr>
        <w:widowControl w:val="0"/>
        <w:tabs>
          <w:tab w:val="left" w:pos="2626"/>
          <w:tab w:val="left" w:pos="5870"/>
          <w:tab w:val="left" w:pos="7807"/>
        </w:tabs>
        <w:spacing w:after="0"/>
        <w:ind w:right="-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Адаптированная д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ая общеразвивающая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«Зелёная планета»</w:t>
      </w:r>
    </w:p>
    <w:p>
      <w:pPr>
        <w:widowControl w:val="0"/>
        <w:spacing w:before="1" w:after="0" w:line="237" w:lineRule="auto"/>
        <w:ind w:right="5945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Гуманитарное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</w:p>
    <w:p>
      <w:pPr>
        <w:widowControl w:val="0"/>
        <w:spacing w:before="1" w:after="0" w:line="237" w:lineRule="auto"/>
        <w:ind w:right="59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отчи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>
      <w:pPr>
        <w:widowControl w:val="0"/>
        <w:spacing w:after="0" w:line="240" w:lineRule="auto"/>
        <w:ind w:right="12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Хафизова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Рахимзяновна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>
      <w:pPr>
        <w:widowControl w:val="0"/>
        <w:spacing w:after="0" w:line="240" w:lineRule="auto"/>
        <w:ind w:right="12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>
      <w:pPr>
        <w:widowControl w:val="0"/>
        <w:spacing w:after="0" w:line="240" w:lineRule="auto"/>
        <w:ind w:right="5962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</w:p>
    <w:p>
      <w:pPr>
        <w:widowControl w:val="0"/>
        <w:spacing w:after="0" w:line="240" w:lineRule="auto"/>
        <w:ind w:right="59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9-12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граммы:</w:t>
      </w:r>
    </w:p>
    <w:p>
      <w:pPr>
        <w:widowControl w:val="0"/>
        <w:spacing w:after="0" w:line="240" w:lineRule="auto"/>
        <w:ind w:right="1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Адаптированная д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widowControl w:val="0"/>
        <w:spacing w:after="0" w:line="240" w:lineRule="auto"/>
        <w:ind w:right="12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ограммы:</w:t>
      </w:r>
    </w:p>
    <w:p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1.Развитие умений наблюдать, характеризовать, анализировать, обобщать</w:t>
      </w:r>
    </w:p>
    <w:p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объекты окружающего мира, рассуждать, решать творческие задачи</w:t>
      </w:r>
    </w:p>
    <w:p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2.Освоение и углубление знаний об окружающем мире, единстве и различиях природного и социального, о человеке и его месте в природе.</w:t>
      </w:r>
    </w:p>
    <w:p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3.Воспитание позитивного эмоционально-ценностного отношения к окружающему миру, экологической культуры, потребности участвовать в творческой деятельности, сохранять и укреплять своё здоровье.</w:t>
      </w:r>
    </w:p>
    <w:p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мы:</w:t>
      </w:r>
    </w:p>
    <w:p>
      <w:pPr>
        <w:widowControl w:val="0"/>
        <w:spacing w:after="0" w:line="237" w:lineRule="auto"/>
        <w:ind w:right="2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>
      <w:pPr>
        <w:widowControl w:val="0"/>
        <w:spacing w:after="0" w:line="237" w:lineRule="auto"/>
        <w:ind w:right="8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ти: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Урок-игра, урок-экскурсия, урок-беседа, викторина.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ы: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widowControl w:val="0"/>
        <w:spacing w:after="0" w:line="237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Результатами  деятельности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творческая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 изготовление поделок, рисунков с последующей выставкой работ.</w:t>
      </w:r>
    </w:p>
    <w:p>
      <w:pPr>
        <w:widowControl w:val="0"/>
        <w:spacing w:after="0" w:line="237" w:lineRule="auto"/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освоения содержания курса кружка «Зеленая планета » у детей формируются общие учебные умения, навыки и способы деятельности: личностные, коммуникативные, личностные, познавательные и регулятивные.</w:t>
      </w:r>
    </w:p>
    <w:p>
      <w:pPr>
        <w:widowControl w:val="0"/>
        <w:spacing w:after="0" w:line="237" w:lineRule="auto"/>
        <w:ind w:right="3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:</w:t>
      </w:r>
    </w:p>
    <w:p>
      <w:pPr>
        <w:spacing w:after="0" w:line="140" w:lineRule="exact"/>
        <w:jc w:val="both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>
      <w:pPr>
        <w:spacing w:after="0" w:line="140" w:lineRule="exact"/>
        <w:jc w:val="both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>
      <w:pPr>
        <w:spacing w:after="0" w:line="140" w:lineRule="exact"/>
        <w:jc w:val="both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ы:</w:t>
      </w:r>
    </w:p>
    <w:p>
      <w:pPr>
        <w:spacing w:after="0" w:line="120" w:lineRule="exact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Замес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                               _________________     Гайнутдинова Ф.Ф.</w:t>
      </w:r>
    </w:p>
    <w:p>
      <w:pPr>
        <w:widowControl w:val="0"/>
        <w:spacing w:before="40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е</w:t>
      </w:r>
    </w:p>
    <w:p>
      <w:pPr>
        <w:widowControl w:val="0"/>
        <w:spacing w:before="42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БУ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Центр детского творчества» </w:t>
      </w:r>
    </w:p>
    <w:p>
      <w:pPr>
        <w:widowControl w:val="0"/>
        <w:spacing w:before="42" w:after="0" w:line="240" w:lineRule="auto"/>
        <w:ind w:left="56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Сабинского муниципального района </w:t>
      </w:r>
    </w:p>
    <w:p>
      <w:pPr>
        <w:widowControl w:val="0"/>
        <w:spacing w:after="0"/>
        <w:ind w:right="327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>
          <w:pgSz w:w="11906" w:h="16838"/>
          <w:pgMar w:top="1130" w:right="850" w:bottom="851" w:left="709" w:header="0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Республики Татарстан</w:t>
      </w:r>
    </w:p>
    <w:p>
      <w:pPr>
        <w:spacing w:after="0"/>
      </w:pPr>
    </w:p>
    <w:p>
      <w:pPr>
        <w:spacing w:after="0"/>
        <w:rPr>
          <w:sz w:val="28"/>
          <w:szCs w:val="28"/>
        </w:rPr>
      </w:pPr>
    </w:p>
    <w:p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Пояснительная записка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Курс обладает широкими возможностями для формирования у детей с ОВЗ фундамента экологической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освоить основы адекватного природопользования и поведения в окружающей природной и социальной среде. Поэтому данный курс играет  значительную роль в развитии и воспитании личности.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Формы и методы обучения: урок-игра, урок-беседа, викторина, значительное внимание в данной программе уделяется проектной деятельности, что способствует формированию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общеучебных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компетентностей: информационной, коммуникативной, социальной, а также включению учащихся в активный познавательный процесс, в ходе которого ученик сам формирует учебную проблему, осуществляет сбор необходимой информации, планирует варианты решения проблемы, делает выводы, анализирует свою деятельность.</w:t>
      </w:r>
    </w:p>
    <w:p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Дополнительная  деятельность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реализуемая данной программой имеет ряд особенностей: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Дополнительная деятельность осуществляется в школе, на пришкольном участке, дома, не требуя от детей самостоятельного посещения отдаленных объектов, что связано с обеспечением безопасности обучаемых.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Практические работы имеют краткосрочный характер, что обусловлено психологическими и возрастными особенностями младших умственно отсталых  детей.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Дополнительная  деятельность носит групповой характер, что способствует формированию коммуникативных умений.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Результатами дополнительной деятельности являются творческие работы:   изготовление поделок, рисунков с последующей выставкой работ.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освоения содержания курса кружка «Зеленая планета » у детей формируются общие учебные умения, навыки и способы              деятельности: личностные, коммуникативные, личностные, познавательные и регулятивные.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Срок реализации программы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рассчитана на 1 год обучения. В объединение принимаются дети 9-</w:t>
      </w:r>
      <w:proofErr w:type="gramStart"/>
      <w:r>
        <w:rPr>
          <w:rFonts w:ascii="Times New Roman" w:hAnsi="Times New Roman" w:cs="Times New Roman"/>
          <w:sz w:val="24"/>
          <w:szCs w:val="24"/>
        </w:rPr>
        <w:t>12  лет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(начальные  классы) желающие заниматься в занятиях , без специального отбора.   Занятия проводятся 2 раза в неделю по 2 часа, 144 ч. в год.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Продолжительность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занятий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35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минут с перерывом 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(Умственно отсталые дети, дети с ограниченными возможностями здоровья 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</w:pPr>
      <w:r>
        <w:t xml:space="preserve">    </w:t>
      </w:r>
    </w:p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widowControl w:val="0"/>
        <w:spacing w:after="0" w:line="236" w:lineRule="auto"/>
        <w:ind w:left="329" w:right="61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</w:p>
    <w:p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расширения реализуются следующие учебные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цели:</w:t>
      </w:r>
    </w:p>
    <w:p>
      <w:pPr>
        <w:autoSpaceDE w:val="0"/>
        <w:autoSpaceDN w:val="0"/>
        <w:adjustRightInd w:val="0"/>
        <w:spacing w:after="0"/>
        <w:ind w:left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1.Развитие умений наблюдать, характеризовать, анализировать, обобщать объекты окружающего мира, рассуждать, решать творческие задачи</w:t>
      </w:r>
    </w:p>
    <w:p>
      <w:pPr>
        <w:autoSpaceDE w:val="0"/>
        <w:autoSpaceDN w:val="0"/>
        <w:adjustRightInd w:val="0"/>
        <w:spacing w:after="0"/>
        <w:ind w:left="71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2.Освоение и углубление знаний об окружающем мире, единстве и различиях природного и социального, о человеке и его месте в природе.</w:t>
      </w:r>
    </w:p>
    <w:p>
      <w:pPr>
        <w:autoSpaceDE w:val="0"/>
        <w:autoSpaceDN w:val="0"/>
        <w:adjustRightInd w:val="0"/>
        <w:spacing w:after="0"/>
        <w:ind w:left="71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3.Воспитание позитивного эмоционально-ценностного отношения к окружающему миру, экологической культуры, потребности участвовать в творческой деятельности, сохранять и укреплять своё здоровье.</w:t>
      </w:r>
    </w:p>
    <w:p>
      <w:pPr>
        <w:autoSpaceDE w:val="0"/>
        <w:autoSpaceDN w:val="0"/>
        <w:adjustRightInd w:val="0"/>
        <w:spacing w:after="0"/>
        <w:ind w:left="71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Предметные: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учащихся с окружающим миром. Познакомить детей с правилами ведения человека в природе. Обучить правильно дать характеристику временам года. Познакомить с природой родного края. Ознакомление учащихся с окружающим миром, экологией нашего края. Познакомить детей с единством природы и человека. Обучение правильно пользоваться природными богатствами. Ознакомление  с изменениями в природе. Создание гербария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деревьев нашего края.</w:t>
      </w:r>
    </w:p>
    <w:p>
      <w:pPr>
        <w:autoSpaceDE w:val="0"/>
        <w:autoSpaceDN w:val="0"/>
        <w:adjustRightInd w:val="0"/>
        <w:spacing w:after="0"/>
        <w:ind w:left="71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закреплять знаний об окружающим мире, единстве и различиях природного и социального о человеке и его месте в природе; уметь работать как самостоятельно, так и в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коллективе;  учить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совершенствоваться и творчески использовать свои знания ,умения и навыки.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</w:t>
      </w:r>
      <w:proofErr w:type="spellStart"/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Привить интерес к бережному отношению природе;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 позитивного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эмоционального-ценностного отношения к окружающему                  миру.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Воспитание позитивного эмоционально-ценностного отношения к окружающему миру, экологической культуры, потребности участвовать в творческой деятельности, сохранять и укреплять своё здоровье. Привитие интереса к окружающему миру; воспитание позитивного отношения к окружающему миру, экологической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культуры..</w:t>
      </w:r>
      <w:proofErr w:type="gramEnd"/>
    </w:p>
    <w:p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Личностные :</w:t>
      </w:r>
      <w:proofErr w:type="gramEnd"/>
    </w:p>
    <w:p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      Развить творческие способности. Развить произвольность психических процессов. Развить образное мышление.</w:t>
      </w:r>
      <w:r>
        <w:rPr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Развить воображение и                  фантазию Развить творческие способности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Развить моторные навыки. Развитие умений наблюдать,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характеризовать ,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анализировать, обобщать объекты окружающего мира, рассуждать , решать творческие задачи.</w:t>
      </w: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val="tt-RU"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val="tt-RU"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val="tt-RU"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val="tt-RU"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eastAsia="ru-RU"/>
        </w:rPr>
      </w:pPr>
    </w:p>
    <w:p>
      <w:pPr>
        <w:spacing w:after="0" w:line="240" w:lineRule="auto"/>
        <w:jc w:val="center"/>
        <w:textAlignment w:val="baseline"/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eastAsia="ru-RU"/>
        </w:rPr>
      </w:pPr>
      <w:r>
        <w:rPr>
          <w:rFonts w:ascii="Calibri" w:eastAsiaTheme="minorEastAsia" w:hAnsi="Calibri" w:cs="Arial"/>
          <w:b/>
          <w:bCs/>
          <w:i/>
          <w:iCs/>
          <w:color w:val="000000" w:themeColor="text1"/>
          <w:kern w:val="24"/>
          <w:sz w:val="40"/>
          <w:szCs w:val="40"/>
          <w:lang w:eastAsia="ru-RU"/>
        </w:rPr>
        <w:t>Учебный (тематический) план</w:t>
      </w:r>
    </w:p>
    <w:p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2"/>
        <w:gridCol w:w="1693"/>
        <w:gridCol w:w="1249"/>
        <w:gridCol w:w="1411"/>
        <w:gridCol w:w="1473"/>
        <w:gridCol w:w="3412"/>
        <w:gridCol w:w="3827"/>
      </w:tblGrid>
      <w:tr>
        <w:trPr>
          <w:trHeight w:val="322"/>
        </w:trPr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Название</w:t>
            </w:r>
          </w:p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раздела,</w:t>
            </w:r>
          </w:p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1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Формы</w:t>
            </w:r>
          </w:p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организации</w:t>
            </w:r>
          </w:p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Формы</w:t>
            </w:r>
          </w:p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аттестации</w:t>
            </w:r>
          </w:p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(контроля)</w:t>
            </w:r>
          </w:p>
        </w:tc>
      </w:tr>
      <w:tr>
        <w:trPr>
          <w:trHeight w:val="10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Раздел 1.</w:t>
            </w:r>
          </w:p>
        </w:tc>
      </w:tr>
      <w:tr>
        <w:trPr>
          <w:trHeight w:val="534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1.1.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,практика, экскурсия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>
        <w:trPr>
          <w:trHeight w:val="542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1.2.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1.3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1.4.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, практика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1.5.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1.6.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1.7.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1.8.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1.9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1.10.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1.11.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312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 1.12.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, практика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>
        <w:trPr>
          <w:trHeight w:val="755"/>
        </w:trPr>
        <w:tc>
          <w:tcPr>
            <w:tcW w:w="2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widowControl w:val="0"/>
        <w:spacing w:after="0" w:line="236" w:lineRule="auto"/>
        <w:ind w:right="61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36" w:lineRule="auto"/>
        <w:ind w:left="329" w:right="61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Содержание базовых тем.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1.Природа.Природные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объекты.-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16 ч.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Природа —  то, что нас окружает, но не создано человеком. Природные объекты, созданные человеком. Вещество. Разнообразие веществ в окружающем мире. Твердые тела, жидкости, газы. Примеры явлений природы.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2.Смена времен года в родном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крае.Погода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.-32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Смена времен года в родном крае на основе наблюдений. Погода, ее составляющие (температура воздуха, облачность, осадки, ветер).    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Предсказание погоды и его значение 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жизни людей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3.Неживая и живая природа.-6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Неживая и живая природа. Экология – наука о взаимосвязи. История возникновения науки. Среда обитания.  Границы сред обитания.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Вода. Свойства воды.-10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Водоемы, их разнообразие (океан, море, река, озеро, пруд); использование человеком.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Воздух.  Свойства воздуха.-4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Воздух.  Свойства воздуха. Значение воздуха для растений, животных, человека.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6. Полезные ископаемые.-4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7. Почва, ее состав.-4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Почва, ее состав, значение для живой природы и для хозяйственной жизни человека.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8. Растения, их разнообразие.  -26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Растения, их разнообразие.  Условия, необходимые для жизни растения (свет, тепло, воздух, вода).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Части растения (корень, стебель, лист, цветок, плод, семя).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9. Грибы и лишайники.-10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Грибы и лишайники. Многообразие форм. Видовое разнообразие. Роль грибов и лишайников в природе.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10. Животные, их разнообразие.-26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Животные, их разнообразие. Условия, необходимые для жизни животных (воздух, вода, тепло, пища).  Особенности питания разных животных.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11. Единство живой и неживой природы. -4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Единство живой и неживой природы.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Круговорот веществ. Взаимосвязи в природном сообществе: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12.Правила поведения в природе.-2 ч.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Человек — часть природы. Зависимость жизни человека от природы. Положительное и отрицательное влияние деятельности человека на природу (в том числе на примере окружающей местности). Охрана природных богатств: воды, воздуха, полезных ископаемых, растительного и животного мира Экология. Заповедники. Красная книга. Первая помощь.</w:t>
      </w:r>
    </w:p>
    <w:p>
      <w:pPr>
        <w:spacing w:after="0"/>
      </w:pPr>
    </w:p>
    <w:p>
      <w:pPr>
        <w:tabs>
          <w:tab w:val="center" w:pos="7285"/>
          <w:tab w:val="left" w:pos="1417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Предполагаемые результаты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9"/>
      </w:tblGrid>
      <w:tr>
        <w:trPr>
          <w:trHeight w:val="860"/>
        </w:trPr>
        <w:tc>
          <w:tcPr>
            <w:tcW w:w="14709" w:type="dxa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вокруг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знать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«природа». Основные типы веществ. Называть явления природы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уметь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особенности веществ и явлений природы</w:t>
            </w:r>
          </w:p>
        </w:tc>
      </w:tr>
      <w:tr>
        <w:trPr>
          <w:trHeight w:val="860"/>
        </w:trPr>
        <w:tc>
          <w:tcPr>
            <w:tcW w:w="14709" w:type="dxa"/>
          </w:tcPr>
          <w:p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Времена года                                                                        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знать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признаки времен года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уметь: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 узнавать по описанию времена года</w:t>
            </w:r>
          </w:p>
        </w:tc>
      </w:tr>
      <w:tr>
        <w:trPr>
          <w:trHeight w:val="908"/>
        </w:trPr>
        <w:tc>
          <w:tcPr>
            <w:tcW w:w="14709" w:type="dxa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живая и неживая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знать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Признаки живого. Знать виды растений и животных и их признаки. Правила ухода за растениями и животными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уметь: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Отличать объекты живой и неживой природы. Применять на практике основные знания по уходу за растениями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908"/>
        </w:trPr>
        <w:tc>
          <w:tcPr>
            <w:tcW w:w="14709" w:type="dxa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Единство живой и неживой природы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знать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круговороте веществ в природе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должны уметь: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Прогнозировать влияние деятельности человека на экосистему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>
      <w:pPr>
        <w:spacing w:after="0"/>
        <w:ind w:left="-426"/>
        <w:jc w:val="center"/>
      </w:pPr>
    </w:p>
    <w:p>
      <w:pPr>
        <w:spacing w:after="0"/>
        <w:ind w:left="-1276"/>
        <w:jc w:val="center"/>
      </w:pPr>
    </w:p>
    <w:p>
      <w:pPr>
        <w:spacing w:after="0"/>
      </w:pPr>
    </w:p>
    <w:p>
      <w:pPr>
        <w:tabs>
          <w:tab w:val="left" w:pos="11200"/>
        </w:tabs>
      </w:pPr>
    </w:p>
    <w:p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>
      <w:pPr>
        <w:tabs>
          <w:tab w:val="left" w:pos="4500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>
      <w:pPr>
        <w:tabs>
          <w:tab w:val="left" w:pos="4500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>
      <w:pPr>
        <w:tabs>
          <w:tab w:val="left" w:pos="4500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>
      <w:pPr>
        <w:tabs>
          <w:tab w:val="left" w:pos="4500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Календарный учебный график  адаптированной  дополнительной  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общеобразовательной общеразвивающей программы</w:t>
      </w:r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656"/>
        <w:gridCol w:w="1295"/>
        <w:gridCol w:w="1134"/>
        <w:gridCol w:w="1654"/>
        <w:gridCol w:w="1417"/>
        <w:gridCol w:w="924"/>
        <w:gridCol w:w="4746"/>
        <w:gridCol w:w="1991"/>
        <w:gridCol w:w="1205"/>
      </w:tblGrid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занятия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которым мы живём.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?</w:t>
            </w:r>
            <w:proofErr w:type="gramEnd"/>
          </w:p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—  то, что нас окружает, но не создано человеком.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объекты, созданные человеком. Вещество. Разнообразие веществ в окружающем мире.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тела, жидкости, газы.</w:t>
            </w:r>
          </w:p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явлений природы.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13, 14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«Где растут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 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 школы.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охряняют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природу ?</w:t>
            </w:r>
            <w:proofErr w:type="gramEnd"/>
          </w:p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Осенние месяцы (сентябрь, октябрь, ноябрь).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краски природы. Сбор листьев  деревьев.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школы.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21,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 работа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гербария.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осени (листопад, отлет перелетных птиц, подготовка зверей к зимовке).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Осенняя жизнь растений и животных и их подготовка к зиме.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Зима.  Зимние месяцы (декабрь, январь, февраль).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зимы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(короткая продолжительность дня, низкое солнце,  холод, замерзание воды, особенности зимней жизни птиц и зверей).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зимой.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Весна. Весенние месяцы (март, апрель, май).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весны (увеличение продолжительности дня, высокое солнце, тепло, таяние снега и льда, пробуждение природы, прилет птиц, весенние растения).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Погода весной.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Лето.</w:t>
            </w:r>
            <w:r>
              <w:rPr>
                <w:rFonts w:ascii="FreeSetC" w:eastAsia="Times New Roman" w:hAnsi="FreeSetC" w:cs="FreeSet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месяцы (июнь, июль, август).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FreeSetC" w:eastAsia="Times New Roman" w:hAnsi="FreeSetC" w:cs="FreeSet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лета (длинный день, высокое солнце, тепло, цветение растений, потомство у животных).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и живая природа.</w:t>
            </w:r>
          </w:p>
          <w:p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– наука о взаимосвязи. История возникновения науки.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обитания.  Границы сред обитания. История с комарами и кошками.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Вода. Свойства воды.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воды, ее распространение в природе, значение для живых организмов и хозяйственной жизни человека.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Круговорот воды в природе.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Водоемы, их разнообразие (океан, море, река, озеро, пруд); использование человеком.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 жизнь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Воздух.  Свойства воздуха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воздуха для растений, животных, человека.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и жизнь.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rPr>
          <w:trHeight w:val="99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ископаемые, их значение в хозяйстве человека, бережное отношение людей к полезным ископаемым.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Полезные ископаемые родного края. 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Почва, ее состав, значение для живой природы и для хозяйственной жизни человека.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 в почве.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Вот какие растения! Растения, их разнообразие.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жизни растения (свет, тепло, воздух, вода).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кустарники, травы.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Кустарники. Их роль в жизни человека.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Дикорастущие и культурные растения.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хвойных деревьев.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 и все вокруг него.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rPr>
          <w:trHeight w:val="64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Невидимая сеть.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Невидимая пирамида.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растений в природе и жизни людей, бережное отношение человека к растениям.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родного края, названия и краткая характеристика на основе наблюдений.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растения (корень, стебель, лист, цветок, плод, семя).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просят о помощи.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«Зелёная аптека» может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закрываться ?</w:t>
            </w:r>
            <w:proofErr w:type="gramEnd"/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 Разведение и уход за ними.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103,104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Секреты грибного царства.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Знакомтесь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!</w:t>
            </w:r>
            <w:proofErr w:type="gramEnd"/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Грибы- друзья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враги ?</w:t>
            </w:r>
            <w:proofErr w:type="gramEnd"/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Съедобные и несъедобные грибы.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Грибы и лишайники. 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грибов и лишайников в природе.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109,110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Зачем нужны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водоросли ?</w:t>
            </w:r>
            <w:proofErr w:type="gramEnd"/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«Зелёный мир вокруг нас».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113,114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Животные, их разнообразие. Это всё животные !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жизни животных (воздух, вода, тепло, пища).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питания разных животных.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Дикие и домашние животные. 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121,122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животных в природе и жизни людей, бережное отношение человека к животным. 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животных в природе и жизни людей, бережное отношение человека к животным.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родного края, названия, краткая характеристика на основе наблюдений.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127,128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как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защищается ?</w:t>
            </w:r>
            <w:proofErr w:type="gramEnd"/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растения отличаются от животных ?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– вредители.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насекомые.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Рыбы. Виды рыб.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 обитающие в реках нашего района.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заповедным тропинкам…</w:t>
            </w:r>
          </w:p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ботаническим садам и зоопаркам…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живой и неживой природы.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Круговорот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веществ. Взаимосвязи в природном сообществе: растения — пища и укрытие для животных; животные —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распространители плодов и семян растений.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143-144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человека на природные сообщества.</w:t>
            </w:r>
          </w:p>
          <w:p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Природные сообщества родного края.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Сабинская школа-интернат для детей с ОВЗ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Интернет ресурсы, презентации.</w:t>
      </w:r>
    </w:p>
    <w:p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З.А.Клепинина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 “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Табигать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белеме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, учебник для 3 класса четырехлетней начальной школы</w:t>
      </w:r>
    </w:p>
    <w:p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3.Н.А.Максимов «За страницами учебника географии», Москва «Просвещение »,1988</w:t>
      </w:r>
    </w:p>
    <w:p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4.В.Г.Гавриш, И.И. Калюжный «Жизнь птиц в доме»,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Саратов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ИИЦ ГКПО «Заволжье»,1992</w:t>
      </w:r>
    </w:p>
    <w:p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5.Л.Ф.Мельчаков, М.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Скаткин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«Природоведение», учебник 3,5 классов, Казань «Мэгариф»,1997</w:t>
      </w:r>
    </w:p>
    <w:p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В.А.Попов,А.В.Лукин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«Животный мир Татарии», Казань, Татарское книжное издательство ,1988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7.А.А.Плешаков, Е.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Крючкова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Әйләнә-тирәбездәге дөнья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, Казан, “Мәгариф”, 2004</w:t>
      </w:r>
    </w:p>
    <w:p/>
    <w:sectPr>
      <w:footerReference w:type="default" r:id="rId9"/>
      <w:pgSz w:w="16838" w:h="11906" w:orient="landscape"/>
      <w:pgMar w:top="709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b"/>
      <w:jc w:val="center"/>
    </w:pPr>
  </w:p>
  <w:p>
    <w:pPr>
      <w:pStyle w:val="ab"/>
    </w:pPr>
  </w:p>
  <w:p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8763B"/>
    <w:multiLevelType w:val="multilevel"/>
    <w:tmpl w:val="255A5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12E6A"/>
    <w:multiLevelType w:val="hybridMultilevel"/>
    <w:tmpl w:val="9EAE1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62A5F"/>
    <w:multiLevelType w:val="multilevel"/>
    <w:tmpl w:val="62F4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EC5346"/>
    <w:multiLevelType w:val="multilevel"/>
    <w:tmpl w:val="62F4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D61974"/>
    <w:multiLevelType w:val="hybridMultilevel"/>
    <w:tmpl w:val="206AE15A"/>
    <w:lvl w:ilvl="0" w:tplc="F2180CB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2E0427"/>
    <w:multiLevelType w:val="hybridMultilevel"/>
    <w:tmpl w:val="2C4CDD14"/>
    <w:lvl w:ilvl="0" w:tplc="C7349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1D867-D457-427D-BA06-B88DB9E3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E9466-5516-433C-9CAB-6586A8AA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3215</Words>
  <Characters>18330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4</cp:revision>
  <cp:lastPrinted>2019-09-08T19:00:00Z</cp:lastPrinted>
  <dcterms:created xsi:type="dcterms:W3CDTF">2023-09-18T07:03:00Z</dcterms:created>
  <dcterms:modified xsi:type="dcterms:W3CDTF">2023-09-18T07:13:00Z</dcterms:modified>
</cp:coreProperties>
</file>