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ae"/>
        <w:shd w:val="clear" w:color="auto" w:fill="auto"/>
        <w:spacing w:line="240" w:lineRule="auto"/>
        <w:jc w:val="center"/>
        <w:rPr>
          <w:sz w:val="24"/>
          <w:szCs w:val="24"/>
        </w:rPr>
      </w:pPr>
    </w:p>
    <w:p>
      <w:pPr>
        <w:pStyle w:val="ae"/>
        <w:shd w:val="clear" w:color="auto" w:fill="auto"/>
        <w:spacing w:line="240" w:lineRule="auto"/>
        <w:jc w:val="center"/>
        <w:rPr>
          <w:sz w:val="24"/>
          <w:szCs w:val="24"/>
        </w:rPr>
      </w:pPr>
      <w:r>
        <w:rPr>
          <w:noProof/>
          <w:sz w:val="24"/>
          <w:szCs w:val="24"/>
          <w:lang w:eastAsia="ru-RU"/>
        </w:rPr>
        <w:drawing>
          <wp:inline distT="0" distB="0" distL="0" distR="0">
            <wp:extent cx="6029325" cy="8191500"/>
            <wp:effectExtent l="0" t="0" r="9525" b="0"/>
            <wp:docPr id="1" name="Рисунок 1" descr="C:\Users\2824~1\AppData\Local\Temp\Rar$DI89.199\Обложка Пи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824~1\AppData\Local\Temp\Rar$DI89.199\Обложка Пима.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9325" cy="8191500"/>
                    </a:xfrm>
                    <a:prstGeom prst="rect">
                      <a:avLst/>
                    </a:prstGeom>
                    <a:noFill/>
                    <a:ln>
                      <a:noFill/>
                    </a:ln>
                  </pic:spPr>
                </pic:pic>
              </a:graphicData>
            </a:graphic>
          </wp:inline>
        </w:drawing>
      </w:r>
    </w:p>
    <w:p>
      <w:pPr>
        <w:pStyle w:val="ae"/>
        <w:shd w:val="clear" w:color="auto" w:fill="auto"/>
        <w:spacing w:line="240" w:lineRule="auto"/>
        <w:jc w:val="center"/>
        <w:rPr>
          <w:sz w:val="24"/>
          <w:szCs w:val="24"/>
        </w:rPr>
      </w:pPr>
    </w:p>
    <w:p>
      <w:pPr>
        <w:pStyle w:val="ae"/>
        <w:shd w:val="clear" w:color="auto" w:fill="auto"/>
        <w:spacing w:line="240" w:lineRule="auto"/>
        <w:jc w:val="center"/>
        <w:rPr>
          <w:sz w:val="24"/>
          <w:szCs w:val="24"/>
        </w:rPr>
      </w:pPr>
    </w:p>
    <w:p>
      <w:pPr>
        <w:pStyle w:val="ae"/>
        <w:shd w:val="clear" w:color="auto" w:fill="auto"/>
        <w:spacing w:line="240" w:lineRule="auto"/>
        <w:jc w:val="center"/>
        <w:rPr>
          <w:sz w:val="24"/>
          <w:szCs w:val="24"/>
        </w:rPr>
      </w:pPr>
    </w:p>
    <w:p>
      <w:pPr>
        <w:pStyle w:val="ae"/>
        <w:shd w:val="clear" w:color="auto" w:fill="auto"/>
        <w:spacing w:line="240" w:lineRule="auto"/>
        <w:jc w:val="center"/>
        <w:rPr>
          <w:sz w:val="24"/>
          <w:szCs w:val="24"/>
        </w:rPr>
      </w:pPr>
    </w:p>
    <w:p>
      <w:pPr>
        <w:pStyle w:val="ae"/>
        <w:shd w:val="clear" w:color="auto" w:fill="auto"/>
        <w:spacing w:line="240" w:lineRule="auto"/>
        <w:jc w:val="center"/>
        <w:rPr>
          <w:sz w:val="24"/>
          <w:szCs w:val="24"/>
        </w:rPr>
      </w:pPr>
    </w:p>
    <w:p>
      <w:pPr>
        <w:pStyle w:val="ae"/>
        <w:shd w:val="clear" w:color="auto" w:fill="auto"/>
        <w:spacing w:line="240" w:lineRule="auto"/>
        <w:jc w:val="center"/>
        <w:rPr>
          <w:sz w:val="24"/>
          <w:szCs w:val="24"/>
        </w:rPr>
      </w:pPr>
      <w:bookmarkStart w:id="0" w:name="_GoBack"/>
      <w:bookmarkEnd w:id="0"/>
    </w:p>
    <w:p>
      <w:pPr>
        <w:pStyle w:val="ae"/>
        <w:shd w:val="clear" w:color="auto" w:fill="auto"/>
        <w:spacing w:line="240" w:lineRule="auto"/>
        <w:jc w:val="center"/>
        <w:rPr>
          <w:sz w:val="24"/>
          <w:szCs w:val="24"/>
        </w:rPr>
      </w:pPr>
      <w:r>
        <w:rPr>
          <w:sz w:val="24"/>
          <w:szCs w:val="24"/>
        </w:rPr>
        <w:t>2. Информационная карта образовательной программы</w:t>
      </w:r>
    </w:p>
    <w:p>
      <w:pPr>
        <w:pStyle w:val="ae"/>
        <w:shd w:val="clear" w:color="auto" w:fill="auto"/>
        <w:spacing w:line="240" w:lineRule="auto"/>
        <w:jc w:val="center"/>
        <w:rPr>
          <w:sz w:val="24"/>
          <w:szCs w:val="24"/>
        </w:rPr>
      </w:pPr>
    </w:p>
    <w:tbl>
      <w:tblPr>
        <w:tblW w:w="10421" w:type="dxa"/>
        <w:jc w:val="center"/>
        <w:tblLayout w:type="fixed"/>
        <w:tblCellMar>
          <w:left w:w="0" w:type="dxa"/>
          <w:right w:w="0" w:type="dxa"/>
        </w:tblCellMar>
        <w:tblLook w:val="0000" w:firstRow="0" w:lastRow="0" w:firstColumn="0" w:lastColumn="0" w:noHBand="0" w:noVBand="0"/>
      </w:tblPr>
      <w:tblGrid>
        <w:gridCol w:w="682"/>
        <w:gridCol w:w="4979"/>
        <w:gridCol w:w="4760"/>
      </w:tblGrid>
      <w:tr>
        <w:trPr>
          <w:trHeight w:val="1416"/>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200"/>
              <w:rPr>
                <w:sz w:val="24"/>
                <w:szCs w:val="24"/>
              </w:rPr>
            </w:pPr>
            <w:r>
              <w:rPr>
                <w:sz w:val="24"/>
                <w:szCs w:val="24"/>
              </w:rPr>
              <w:t>1.</w:t>
            </w:r>
          </w:p>
        </w:tc>
        <w:tc>
          <w:tcPr>
            <w:tcW w:w="4979"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120"/>
              <w:rPr>
                <w:sz w:val="24"/>
                <w:szCs w:val="24"/>
              </w:rPr>
            </w:pPr>
            <w:r>
              <w:rPr>
                <w:sz w:val="24"/>
                <w:szCs w:val="24"/>
              </w:rPr>
              <w:t>Учреждение</w:t>
            </w:r>
          </w:p>
        </w:tc>
        <w:tc>
          <w:tcPr>
            <w:tcW w:w="4760" w:type="dxa"/>
            <w:tcBorders>
              <w:top w:val="single" w:sz="4" w:space="0" w:color="auto"/>
              <w:left w:val="single" w:sz="4" w:space="0" w:color="auto"/>
              <w:bottom w:val="single" w:sz="4" w:space="0" w:color="auto"/>
              <w:right w:val="single" w:sz="4" w:space="0" w:color="auto"/>
            </w:tcBorders>
            <w:shd w:val="clear" w:color="auto" w:fill="FFFFFF"/>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Муниципальное бюджетное учреждение дополнительного образования «Центр детского творчества Сабинского муниципального района Республики Татарстан»</w:t>
            </w:r>
          </w:p>
        </w:tc>
      </w:tr>
      <w:tr>
        <w:trPr>
          <w:trHeight w:val="422"/>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200"/>
              <w:rPr>
                <w:sz w:val="24"/>
                <w:szCs w:val="24"/>
              </w:rPr>
            </w:pPr>
            <w:r>
              <w:rPr>
                <w:sz w:val="24"/>
                <w:szCs w:val="24"/>
              </w:rPr>
              <w:t>2.</w:t>
            </w:r>
          </w:p>
        </w:tc>
        <w:tc>
          <w:tcPr>
            <w:tcW w:w="4979"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120"/>
              <w:rPr>
                <w:sz w:val="24"/>
                <w:szCs w:val="24"/>
              </w:rPr>
            </w:pPr>
            <w:r>
              <w:rPr>
                <w:sz w:val="24"/>
                <w:szCs w:val="24"/>
              </w:rPr>
              <w:t>Полное название программы</w:t>
            </w:r>
          </w:p>
        </w:tc>
        <w:tc>
          <w:tcPr>
            <w:tcW w:w="4760" w:type="dxa"/>
            <w:tcBorders>
              <w:top w:val="single" w:sz="4" w:space="0" w:color="auto"/>
              <w:left w:val="single" w:sz="4" w:space="0" w:color="auto"/>
              <w:bottom w:val="single" w:sz="4" w:space="0" w:color="auto"/>
              <w:right w:val="single" w:sz="4" w:space="0" w:color="auto"/>
            </w:tcBorders>
            <w:shd w:val="clear" w:color="auto" w:fill="FFFFFF"/>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Дополнительная общеобразовательная общеразвивающая программа объединения Вокальная студия «НУР»</w:t>
            </w:r>
          </w:p>
        </w:tc>
      </w:tr>
      <w:tr>
        <w:trPr>
          <w:trHeight w:val="299"/>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200"/>
              <w:rPr>
                <w:sz w:val="24"/>
                <w:szCs w:val="24"/>
              </w:rPr>
            </w:pPr>
            <w:r>
              <w:rPr>
                <w:sz w:val="24"/>
                <w:szCs w:val="24"/>
              </w:rPr>
              <w:t>3.</w:t>
            </w:r>
          </w:p>
        </w:tc>
        <w:tc>
          <w:tcPr>
            <w:tcW w:w="4979"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120"/>
              <w:rPr>
                <w:sz w:val="24"/>
                <w:szCs w:val="24"/>
              </w:rPr>
            </w:pPr>
            <w:r>
              <w:rPr>
                <w:sz w:val="24"/>
                <w:szCs w:val="24"/>
              </w:rPr>
              <w:t>Направленность программы</w:t>
            </w:r>
          </w:p>
        </w:tc>
        <w:tc>
          <w:tcPr>
            <w:tcW w:w="4760" w:type="dxa"/>
            <w:tcBorders>
              <w:top w:val="single" w:sz="4" w:space="0" w:color="auto"/>
              <w:left w:val="single" w:sz="4" w:space="0" w:color="auto"/>
              <w:bottom w:val="single" w:sz="4" w:space="0" w:color="auto"/>
              <w:right w:val="single" w:sz="4" w:space="0" w:color="auto"/>
            </w:tcBorders>
            <w:shd w:val="clear" w:color="auto" w:fill="FFFFFF"/>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Художественно-эстетическая</w:t>
            </w:r>
          </w:p>
        </w:tc>
      </w:tr>
      <w:tr>
        <w:trPr>
          <w:trHeight w:val="432"/>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200"/>
              <w:rPr>
                <w:sz w:val="24"/>
                <w:szCs w:val="24"/>
              </w:rPr>
            </w:pPr>
            <w:r>
              <w:rPr>
                <w:sz w:val="24"/>
                <w:szCs w:val="24"/>
              </w:rPr>
              <w:t>4.</w:t>
            </w:r>
          </w:p>
        </w:tc>
        <w:tc>
          <w:tcPr>
            <w:tcW w:w="4979"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120"/>
              <w:rPr>
                <w:sz w:val="24"/>
                <w:szCs w:val="24"/>
              </w:rPr>
            </w:pPr>
            <w:r>
              <w:rPr>
                <w:sz w:val="24"/>
                <w:szCs w:val="24"/>
              </w:rPr>
              <w:t>Сведения о разработчике</w:t>
            </w:r>
          </w:p>
        </w:tc>
        <w:tc>
          <w:tcPr>
            <w:tcW w:w="4760" w:type="dxa"/>
            <w:tcBorders>
              <w:top w:val="single" w:sz="4" w:space="0" w:color="auto"/>
              <w:left w:val="single" w:sz="4" w:space="0" w:color="auto"/>
              <w:bottom w:val="single" w:sz="4" w:space="0" w:color="auto"/>
              <w:right w:val="single" w:sz="4" w:space="0" w:color="auto"/>
            </w:tcBorders>
            <w:shd w:val="clear" w:color="auto" w:fill="FFFFFF"/>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Аубакиров Фарид Габделмазитович,</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педагог дополнительного образования</w:t>
            </w:r>
          </w:p>
        </w:tc>
      </w:tr>
      <w:tr>
        <w:trPr>
          <w:trHeight w:val="422"/>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200"/>
              <w:rPr>
                <w:sz w:val="24"/>
                <w:szCs w:val="24"/>
              </w:rPr>
            </w:pPr>
            <w:r>
              <w:rPr>
                <w:sz w:val="24"/>
                <w:szCs w:val="24"/>
              </w:rPr>
              <w:t>5.</w:t>
            </w:r>
          </w:p>
        </w:tc>
        <w:tc>
          <w:tcPr>
            <w:tcW w:w="4979"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120"/>
              <w:rPr>
                <w:sz w:val="24"/>
                <w:szCs w:val="24"/>
              </w:rPr>
            </w:pPr>
            <w:r>
              <w:rPr>
                <w:sz w:val="24"/>
                <w:szCs w:val="24"/>
              </w:rPr>
              <w:t>Сведения о программе:</w:t>
            </w:r>
          </w:p>
        </w:tc>
        <w:tc>
          <w:tcPr>
            <w:tcW w:w="4760" w:type="dxa"/>
            <w:tcBorders>
              <w:top w:val="single" w:sz="4" w:space="0" w:color="auto"/>
              <w:left w:val="single" w:sz="4" w:space="0" w:color="auto"/>
              <w:bottom w:val="single" w:sz="4" w:space="0" w:color="auto"/>
              <w:right w:val="single" w:sz="4" w:space="0" w:color="auto"/>
            </w:tcBorders>
            <w:shd w:val="clear" w:color="auto" w:fill="FFFFFF"/>
          </w:tcPr>
          <w:p>
            <w:pPr>
              <w:spacing w:after="0" w:line="240" w:lineRule="auto"/>
              <w:rPr>
                <w:rFonts w:ascii="Times New Roman" w:hAnsi="Times New Roman" w:cs="Times New Roman"/>
                <w:sz w:val="24"/>
                <w:szCs w:val="24"/>
              </w:rPr>
            </w:pPr>
          </w:p>
        </w:tc>
      </w:tr>
      <w:tr>
        <w:trPr>
          <w:trHeight w:val="261"/>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pPr>
              <w:pStyle w:val="ab"/>
              <w:shd w:val="clear" w:color="auto" w:fill="auto"/>
              <w:spacing w:before="0" w:line="240" w:lineRule="auto"/>
              <w:ind w:left="200" w:firstLine="0"/>
              <w:jc w:val="left"/>
              <w:rPr>
                <w:sz w:val="24"/>
                <w:szCs w:val="24"/>
              </w:rPr>
            </w:pPr>
            <w:r>
              <w:rPr>
                <w:sz w:val="24"/>
                <w:szCs w:val="24"/>
              </w:rPr>
              <w:t>5.1.</w:t>
            </w:r>
          </w:p>
        </w:tc>
        <w:tc>
          <w:tcPr>
            <w:tcW w:w="4979" w:type="dxa"/>
            <w:tcBorders>
              <w:top w:val="single" w:sz="4" w:space="0" w:color="auto"/>
              <w:left w:val="single" w:sz="4" w:space="0" w:color="auto"/>
              <w:bottom w:val="single" w:sz="4" w:space="0" w:color="auto"/>
              <w:right w:val="single" w:sz="4" w:space="0" w:color="auto"/>
            </w:tcBorders>
            <w:shd w:val="clear" w:color="auto" w:fill="FFFFFF"/>
          </w:tcPr>
          <w:p>
            <w:pPr>
              <w:pStyle w:val="ab"/>
              <w:shd w:val="clear" w:color="auto" w:fill="auto"/>
              <w:spacing w:before="0" w:line="240" w:lineRule="auto"/>
              <w:ind w:left="120" w:firstLine="0"/>
              <w:jc w:val="left"/>
              <w:rPr>
                <w:sz w:val="24"/>
                <w:szCs w:val="24"/>
              </w:rPr>
            </w:pPr>
            <w:r>
              <w:rPr>
                <w:sz w:val="24"/>
                <w:szCs w:val="24"/>
              </w:rPr>
              <w:t>Срок реализации</w:t>
            </w:r>
          </w:p>
        </w:tc>
        <w:tc>
          <w:tcPr>
            <w:tcW w:w="4760" w:type="dxa"/>
            <w:tcBorders>
              <w:top w:val="single" w:sz="4" w:space="0" w:color="auto"/>
              <w:left w:val="single" w:sz="4" w:space="0" w:color="auto"/>
              <w:bottom w:val="single" w:sz="4" w:space="0" w:color="auto"/>
              <w:right w:val="single" w:sz="4" w:space="0" w:color="auto"/>
            </w:tcBorders>
            <w:shd w:val="clear" w:color="auto" w:fill="FFFFFF"/>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 года</w:t>
            </w:r>
          </w:p>
        </w:tc>
      </w:tr>
      <w:tr>
        <w:trPr>
          <w:trHeight w:val="265"/>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pPr>
              <w:pStyle w:val="ab"/>
              <w:shd w:val="clear" w:color="auto" w:fill="auto"/>
              <w:spacing w:before="0" w:line="240" w:lineRule="auto"/>
              <w:ind w:left="200" w:firstLine="0"/>
              <w:jc w:val="left"/>
              <w:rPr>
                <w:sz w:val="24"/>
                <w:szCs w:val="24"/>
              </w:rPr>
            </w:pPr>
            <w:r>
              <w:rPr>
                <w:sz w:val="24"/>
                <w:szCs w:val="24"/>
              </w:rPr>
              <w:t>5.2.</w:t>
            </w:r>
          </w:p>
        </w:tc>
        <w:tc>
          <w:tcPr>
            <w:tcW w:w="4979" w:type="dxa"/>
            <w:tcBorders>
              <w:top w:val="single" w:sz="4" w:space="0" w:color="auto"/>
              <w:left w:val="single" w:sz="4" w:space="0" w:color="auto"/>
              <w:bottom w:val="single" w:sz="4" w:space="0" w:color="auto"/>
              <w:right w:val="single" w:sz="4" w:space="0" w:color="auto"/>
            </w:tcBorders>
            <w:shd w:val="clear" w:color="auto" w:fill="FFFFFF"/>
          </w:tcPr>
          <w:p>
            <w:pPr>
              <w:pStyle w:val="ab"/>
              <w:shd w:val="clear" w:color="auto" w:fill="auto"/>
              <w:spacing w:before="0" w:line="240" w:lineRule="auto"/>
              <w:ind w:left="120" w:firstLine="0"/>
              <w:jc w:val="left"/>
              <w:rPr>
                <w:sz w:val="24"/>
                <w:szCs w:val="24"/>
              </w:rPr>
            </w:pPr>
            <w:r>
              <w:rPr>
                <w:sz w:val="24"/>
                <w:szCs w:val="24"/>
              </w:rPr>
              <w:t>Возраст обучающихся</w:t>
            </w:r>
          </w:p>
        </w:tc>
        <w:tc>
          <w:tcPr>
            <w:tcW w:w="4760" w:type="dxa"/>
            <w:tcBorders>
              <w:top w:val="single" w:sz="4" w:space="0" w:color="auto"/>
              <w:left w:val="single" w:sz="4" w:space="0" w:color="auto"/>
              <w:bottom w:val="single" w:sz="4" w:space="0" w:color="auto"/>
              <w:right w:val="single" w:sz="4" w:space="0" w:color="auto"/>
            </w:tcBorders>
            <w:shd w:val="clear" w:color="auto" w:fill="FFFFFF"/>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6-18 лет</w:t>
            </w:r>
          </w:p>
        </w:tc>
      </w:tr>
      <w:tr>
        <w:trPr>
          <w:trHeight w:val="446"/>
          <w:jc w:val="center"/>
        </w:trPr>
        <w:tc>
          <w:tcPr>
            <w:tcW w:w="682" w:type="dxa"/>
            <w:tcBorders>
              <w:top w:val="single" w:sz="4" w:space="0" w:color="auto"/>
              <w:left w:val="single" w:sz="4" w:space="0" w:color="auto"/>
              <w:bottom w:val="nil"/>
              <w:right w:val="single" w:sz="4" w:space="0" w:color="auto"/>
            </w:tcBorders>
            <w:shd w:val="clear" w:color="auto" w:fill="FFFFFF"/>
          </w:tcPr>
          <w:p>
            <w:pPr>
              <w:pStyle w:val="ab"/>
              <w:shd w:val="clear" w:color="auto" w:fill="auto"/>
              <w:spacing w:before="0" w:line="240" w:lineRule="auto"/>
              <w:ind w:left="200" w:firstLine="0"/>
              <w:jc w:val="left"/>
              <w:rPr>
                <w:sz w:val="24"/>
                <w:szCs w:val="24"/>
              </w:rPr>
            </w:pPr>
            <w:r>
              <w:rPr>
                <w:sz w:val="24"/>
                <w:szCs w:val="24"/>
              </w:rPr>
              <w:t>5.3.</w:t>
            </w:r>
          </w:p>
        </w:tc>
        <w:tc>
          <w:tcPr>
            <w:tcW w:w="4979" w:type="dxa"/>
            <w:tcBorders>
              <w:top w:val="single" w:sz="4" w:space="0" w:color="auto"/>
              <w:left w:val="single" w:sz="4" w:space="0" w:color="auto"/>
              <w:bottom w:val="nil"/>
              <w:right w:val="single" w:sz="4" w:space="0" w:color="auto"/>
            </w:tcBorders>
            <w:shd w:val="clear" w:color="auto" w:fill="FFFFFF"/>
          </w:tcPr>
          <w:p>
            <w:pPr>
              <w:pStyle w:val="ab"/>
              <w:shd w:val="clear" w:color="auto" w:fill="auto"/>
              <w:spacing w:before="0" w:line="240" w:lineRule="auto"/>
              <w:ind w:left="120" w:firstLine="0"/>
              <w:jc w:val="left"/>
              <w:rPr>
                <w:sz w:val="24"/>
                <w:szCs w:val="24"/>
              </w:rPr>
            </w:pPr>
            <w:r>
              <w:rPr>
                <w:sz w:val="24"/>
                <w:szCs w:val="24"/>
              </w:rPr>
              <w:t>Характеристика программы:</w:t>
            </w:r>
          </w:p>
        </w:tc>
        <w:tc>
          <w:tcPr>
            <w:tcW w:w="4760" w:type="dxa"/>
            <w:tcBorders>
              <w:top w:val="single" w:sz="4" w:space="0" w:color="auto"/>
              <w:left w:val="single" w:sz="4" w:space="0" w:color="auto"/>
              <w:bottom w:val="nil"/>
              <w:right w:val="single" w:sz="4" w:space="0" w:color="auto"/>
            </w:tcBorders>
            <w:shd w:val="clear" w:color="auto" w:fill="FFFFFF"/>
          </w:tcPr>
          <w:p>
            <w:pPr>
              <w:spacing w:after="0" w:line="240" w:lineRule="auto"/>
              <w:rPr>
                <w:rFonts w:ascii="Times New Roman" w:hAnsi="Times New Roman" w:cs="Times New Roman"/>
                <w:sz w:val="24"/>
                <w:szCs w:val="24"/>
              </w:rPr>
            </w:pPr>
          </w:p>
        </w:tc>
      </w:tr>
      <w:tr>
        <w:trPr>
          <w:trHeight w:val="1219"/>
          <w:jc w:val="center"/>
        </w:trPr>
        <w:tc>
          <w:tcPr>
            <w:tcW w:w="682" w:type="dxa"/>
            <w:tcBorders>
              <w:top w:val="nil"/>
              <w:left w:val="single" w:sz="4" w:space="0" w:color="auto"/>
              <w:bottom w:val="nil"/>
              <w:right w:val="single" w:sz="4" w:space="0" w:color="auto"/>
            </w:tcBorders>
            <w:shd w:val="clear" w:color="auto" w:fill="FFFFFF"/>
          </w:tcPr>
          <w:p>
            <w:pPr>
              <w:spacing w:after="0" w:line="240" w:lineRule="auto"/>
              <w:rPr>
                <w:rFonts w:ascii="Times New Roman" w:hAnsi="Times New Roman" w:cs="Times New Roman"/>
                <w:sz w:val="24"/>
                <w:szCs w:val="24"/>
              </w:rPr>
            </w:pPr>
          </w:p>
        </w:tc>
        <w:tc>
          <w:tcPr>
            <w:tcW w:w="4979" w:type="dxa"/>
            <w:tcBorders>
              <w:top w:val="nil"/>
              <w:left w:val="single" w:sz="4" w:space="0" w:color="auto"/>
              <w:bottom w:val="nil"/>
              <w:right w:val="single" w:sz="4" w:space="0" w:color="auto"/>
            </w:tcBorders>
            <w:shd w:val="clear" w:color="auto" w:fill="FFFFFF"/>
          </w:tcPr>
          <w:p>
            <w:pPr>
              <w:pStyle w:val="ab"/>
              <w:shd w:val="clear" w:color="auto" w:fill="auto"/>
              <w:spacing w:before="0" w:line="240" w:lineRule="auto"/>
              <w:ind w:left="120" w:firstLine="0"/>
              <w:jc w:val="left"/>
              <w:rPr>
                <w:sz w:val="24"/>
                <w:szCs w:val="24"/>
              </w:rPr>
            </w:pPr>
            <w:r>
              <w:rPr>
                <w:sz w:val="24"/>
                <w:szCs w:val="24"/>
              </w:rPr>
              <w:t>- тип программы</w:t>
            </w:r>
          </w:p>
        </w:tc>
        <w:tc>
          <w:tcPr>
            <w:tcW w:w="4760" w:type="dxa"/>
            <w:tcBorders>
              <w:top w:val="nil"/>
              <w:left w:val="single" w:sz="4" w:space="0" w:color="auto"/>
              <w:bottom w:val="nil"/>
              <w:right w:val="single" w:sz="4" w:space="0" w:color="auto"/>
            </w:tcBorders>
            <w:shd w:val="clear" w:color="auto" w:fill="FFFFFF"/>
          </w:tcPr>
          <w:p>
            <w:pPr>
              <w:pStyle w:val="ab"/>
              <w:shd w:val="clear" w:color="auto" w:fill="auto"/>
              <w:spacing w:before="0" w:line="240" w:lineRule="auto"/>
              <w:ind w:left="120" w:firstLine="0"/>
              <w:jc w:val="left"/>
              <w:rPr>
                <w:sz w:val="24"/>
                <w:szCs w:val="24"/>
              </w:rPr>
            </w:pPr>
            <w:r>
              <w:rPr>
                <w:sz w:val="24"/>
                <w:szCs w:val="24"/>
              </w:rPr>
              <w:t>дополнительная</w:t>
            </w:r>
          </w:p>
          <w:p>
            <w:pPr>
              <w:pStyle w:val="ab"/>
              <w:shd w:val="clear" w:color="auto" w:fill="auto"/>
              <w:spacing w:before="0" w:line="240" w:lineRule="auto"/>
              <w:ind w:left="120" w:firstLine="0"/>
              <w:jc w:val="left"/>
              <w:rPr>
                <w:sz w:val="24"/>
                <w:szCs w:val="24"/>
              </w:rPr>
            </w:pPr>
            <w:r>
              <w:rPr>
                <w:sz w:val="24"/>
                <w:szCs w:val="24"/>
              </w:rPr>
              <w:t>общеобразовательная</w:t>
            </w:r>
          </w:p>
          <w:p>
            <w:pPr>
              <w:pStyle w:val="ab"/>
              <w:shd w:val="clear" w:color="auto" w:fill="auto"/>
              <w:spacing w:before="0" w:line="240" w:lineRule="auto"/>
              <w:ind w:left="120" w:firstLine="0"/>
              <w:jc w:val="left"/>
              <w:rPr>
                <w:sz w:val="24"/>
                <w:szCs w:val="24"/>
              </w:rPr>
            </w:pPr>
            <w:r>
              <w:rPr>
                <w:sz w:val="24"/>
                <w:szCs w:val="24"/>
              </w:rPr>
              <w:t>программа</w:t>
            </w:r>
          </w:p>
        </w:tc>
      </w:tr>
      <w:tr>
        <w:trPr>
          <w:trHeight w:val="1105"/>
          <w:jc w:val="center"/>
        </w:trPr>
        <w:tc>
          <w:tcPr>
            <w:tcW w:w="682" w:type="dxa"/>
            <w:tcBorders>
              <w:top w:val="nil"/>
              <w:left w:val="single" w:sz="4" w:space="0" w:color="auto"/>
              <w:bottom w:val="single" w:sz="4" w:space="0" w:color="auto"/>
              <w:right w:val="single" w:sz="4" w:space="0" w:color="auto"/>
            </w:tcBorders>
            <w:shd w:val="clear" w:color="auto" w:fill="FFFFFF"/>
          </w:tcPr>
          <w:p>
            <w:pPr>
              <w:spacing w:after="0" w:line="240" w:lineRule="auto"/>
              <w:rPr>
                <w:rFonts w:ascii="Times New Roman" w:hAnsi="Times New Roman" w:cs="Times New Roman"/>
                <w:sz w:val="24"/>
                <w:szCs w:val="24"/>
              </w:rPr>
            </w:pPr>
          </w:p>
        </w:tc>
        <w:tc>
          <w:tcPr>
            <w:tcW w:w="4979" w:type="dxa"/>
            <w:tcBorders>
              <w:top w:val="nil"/>
              <w:left w:val="single" w:sz="4" w:space="0" w:color="auto"/>
              <w:bottom w:val="single" w:sz="4" w:space="0" w:color="auto"/>
              <w:right w:val="single" w:sz="4" w:space="0" w:color="auto"/>
            </w:tcBorders>
            <w:shd w:val="clear" w:color="auto" w:fill="FFFFFF"/>
          </w:tcPr>
          <w:p>
            <w:pPr>
              <w:pStyle w:val="ab"/>
              <w:shd w:val="clear" w:color="auto" w:fill="auto"/>
              <w:spacing w:before="0" w:line="240" w:lineRule="auto"/>
              <w:ind w:left="120" w:firstLine="0"/>
              <w:jc w:val="left"/>
              <w:rPr>
                <w:sz w:val="24"/>
                <w:szCs w:val="24"/>
              </w:rPr>
            </w:pPr>
            <w:r>
              <w:rPr>
                <w:sz w:val="24"/>
                <w:szCs w:val="24"/>
              </w:rPr>
              <w:t>- вид программы</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принцип проектирования программы</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форма организации содержания и учебного       процесса </w:t>
            </w:r>
          </w:p>
        </w:tc>
        <w:tc>
          <w:tcPr>
            <w:tcW w:w="4760" w:type="dxa"/>
            <w:tcBorders>
              <w:top w:val="nil"/>
              <w:left w:val="single" w:sz="4" w:space="0" w:color="auto"/>
              <w:bottom w:val="single" w:sz="4" w:space="0" w:color="auto"/>
              <w:right w:val="single" w:sz="4" w:space="0" w:color="auto"/>
            </w:tcBorders>
            <w:shd w:val="clear" w:color="auto" w:fill="FFFFFF"/>
          </w:tcPr>
          <w:p>
            <w:pPr>
              <w:pStyle w:val="ab"/>
              <w:shd w:val="clear" w:color="auto" w:fill="auto"/>
              <w:spacing w:before="0" w:line="240" w:lineRule="auto"/>
              <w:ind w:firstLine="0"/>
              <w:jc w:val="left"/>
              <w:rPr>
                <w:sz w:val="24"/>
                <w:szCs w:val="24"/>
              </w:rPr>
            </w:pPr>
            <w:r>
              <w:rPr>
                <w:sz w:val="24"/>
                <w:szCs w:val="24"/>
              </w:rPr>
              <w:t xml:space="preserve"> общеразвивающая</w:t>
            </w:r>
          </w:p>
          <w:p>
            <w:pPr>
              <w:pStyle w:val="ab"/>
              <w:shd w:val="clear" w:color="auto" w:fill="auto"/>
              <w:spacing w:before="0" w:line="240" w:lineRule="auto"/>
              <w:ind w:left="120" w:firstLine="0"/>
              <w:jc w:val="left"/>
              <w:rPr>
                <w:sz w:val="24"/>
                <w:szCs w:val="24"/>
              </w:rPr>
            </w:pPr>
            <w:r>
              <w:rPr>
                <w:sz w:val="24"/>
                <w:szCs w:val="24"/>
              </w:rPr>
              <w:t>разноуровневая</w:t>
            </w:r>
          </w:p>
          <w:p>
            <w:pPr>
              <w:pStyle w:val="ab"/>
              <w:shd w:val="clear" w:color="auto" w:fill="auto"/>
              <w:spacing w:before="0" w:line="240" w:lineRule="auto"/>
              <w:ind w:left="120" w:firstLine="0"/>
              <w:jc w:val="left"/>
              <w:rPr>
                <w:sz w:val="24"/>
                <w:szCs w:val="24"/>
              </w:rPr>
            </w:pPr>
            <w:r>
              <w:rPr>
                <w:sz w:val="24"/>
                <w:szCs w:val="24"/>
              </w:rPr>
              <w:t>модульная</w:t>
            </w:r>
          </w:p>
        </w:tc>
      </w:tr>
      <w:tr>
        <w:trPr>
          <w:trHeight w:val="432"/>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pPr>
              <w:pStyle w:val="ab"/>
              <w:shd w:val="clear" w:color="auto" w:fill="auto"/>
              <w:spacing w:before="0" w:line="240" w:lineRule="auto"/>
              <w:ind w:left="200" w:firstLine="0"/>
              <w:jc w:val="left"/>
              <w:rPr>
                <w:sz w:val="24"/>
                <w:szCs w:val="24"/>
              </w:rPr>
            </w:pPr>
            <w:r>
              <w:rPr>
                <w:sz w:val="24"/>
                <w:szCs w:val="24"/>
              </w:rPr>
              <w:t>5.4.</w:t>
            </w:r>
          </w:p>
        </w:tc>
        <w:tc>
          <w:tcPr>
            <w:tcW w:w="4979" w:type="dxa"/>
            <w:tcBorders>
              <w:top w:val="single" w:sz="4" w:space="0" w:color="auto"/>
              <w:left w:val="single" w:sz="4" w:space="0" w:color="auto"/>
              <w:bottom w:val="single" w:sz="4" w:space="0" w:color="auto"/>
              <w:right w:val="single" w:sz="4" w:space="0" w:color="auto"/>
            </w:tcBorders>
            <w:shd w:val="clear" w:color="auto" w:fill="FFFFFF"/>
          </w:tcPr>
          <w:p>
            <w:pPr>
              <w:pStyle w:val="ab"/>
              <w:shd w:val="clear" w:color="auto" w:fill="auto"/>
              <w:spacing w:before="0" w:line="240" w:lineRule="auto"/>
              <w:ind w:left="120" w:firstLine="0"/>
              <w:jc w:val="left"/>
              <w:rPr>
                <w:sz w:val="24"/>
                <w:szCs w:val="24"/>
              </w:rPr>
            </w:pPr>
            <w:r>
              <w:rPr>
                <w:sz w:val="24"/>
                <w:szCs w:val="24"/>
              </w:rPr>
              <w:t>Цель программы</w:t>
            </w:r>
          </w:p>
        </w:tc>
        <w:tc>
          <w:tcPr>
            <w:tcW w:w="4760" w:type="dxa"/>
            <w:tcBorders>
              <w:top w:val="single" w:sz="4" w:space="0" w:color="auto"/>
              <w:left w:val="single" w:sz="4" w:space="0" w:color="auto"/>
              <w:bottom w:val="single" w:sz="4" w:space="0" w:color="auto"/>
              <w:right w:val="single" w:sz="4" w:space="0" w:color="auto"/>
            </w:tcBorders>
            <w:shd w:val="clear" w:color="auto" w:fill="FFFFFF"/>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приобщение учащихся к вокальному искусству, пению и развитие их певческих способностей.</w:t>
            </w:r>
          </w:p>
        </w:tc>
      </w:tr>
      <w:tr>
        <w:trPr>
          <w:trHeight w:val="432"/>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pPr>
              <w:pStyle w:val="ab"/>
              <w:shd w:val="clear" w:color="auto" w:fill="auto"/>
              <w:spacing w:before="0" w:line="240" w:lineRule="auto"/>
              <w:ind w:left="200" w:firstLine="0"/>
              <w:jc w:val="left"/>
              <w:rPr>
                <w:sz w:val="24"/>
                <w:szCs w:val="24"/>
              </w:rPr>
            </w:pPr>
            <w:r>
              <w:rPr>
                <w:sz w:val="24"/>
                <w:szCs w:val="24"/>
              </w:rPr>
              <w:t>5.5</w:t>
            </w:r>
          </w:p>
        </w:tc>
        <w:tc>
          <w:tcPr>
            <w:tcW w:w="4979" w:type="dxa"/>
            <w:tcBorders>
              <w:top w:val="single" w:sz="4" w:space="0" w:color="auto"/>
              <w:left w:val="single" w:sz="4" w:space="0" w:color="auto"/>
              <w:bottom w:val="single" w:sz="4" w:space="0" w:color="auto"/>
              <w:right w:val="single" w:sz="4" w:space="0" w:color="auto"/>
            </w:tcBorders>
            <w:shd w:val="clear" w:color="auto" w:fill="FFFFFF"/>
          </w:tcPr>
          <w:p>
            <w:pPr>
              <w:pStyle w:val="ab"/>
              <w:shd w:val="clear" w:color="auto" w:fill="auto"/>
              <w:spacing w:before="0" w:line="240" w:lineRule="auto"/>
              <w:ind w:left="120" w:firstLine="0"/>
              <w:jc w:val="left"/>
              <w:rPr>
                <w:sz w:val="24"/>
                <w:szCs w:val="24"/>
              </w:rPr>
            </w:pPr>
            <w:r>
              <w:rPr>
                <w:sz w:val="24"/>
                <w:szCs w:val="24"/>
              </w:rPr>
              <w:t>Образовательные модули (в соответствии с уровнями сложности содержания и материала программы)</w:t>
            </w:r>
          </w:p>
        </w:tc>
        <w:tc>
          <w:tcPr>
            <w:tcW w:w="4760" w:type="dxa"/>
            <w:tcBorders>
              <w:top w:val="single" w:sz="4" w:space="0" w:color="auto"/>
              <w:left w:val="single" w:sz="4" w:space="0" w:color="auto"/>
              <w:bottom w:val="single" w:sz="4" w:space="0" w:color="auto"/>
              <w:right w:val="single" w:sz="4" w:space="0" w:color="auto"/>
            </w:tcBorders>
            <w:shd w:val="clear" w:color="auto" w:fill="FFFFFF"/>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Стартовый уровень – </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Базовый уровень –  </w:t>
            </w:r>
          </w:p>
          <w:p>
            <w:pPr>
              <w:spacing w:after="0" w:line="240" w:lineRule="auto"/>
              <w:rPr>
                <w:rFonts w:ascii="Times New Roman" w:hAnsi="Times New Roman" w:cs="Times New Roman"/>
                <w:sz w:val="24"/>
                <w:szCs w:val="24"/>
              </w:rPr>
            </w:pPr>
            <w:r>
              <w:rPr>
                <w:rFonts w:ascii="Times New Roman" w:hAnsi="Times New Roman" w:cs="Times New Roman"/>
                <w:sz w:val="24"/>
                <w:szCs w:val="24"/>
              </w:rPr>
              <w:t>Продвинутый уровень –</w:t>
            </w:r>
          </w:p>
        </w:tc>
      </w:tr>
      <w:tr>
        <w:trPr>
          <w:trHeight w:val="845"/>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200"/>
              <w:rPr>
                <w:sz w:val="24"/>
                <w:szCs w:val="24"/>
              </w:rPr>
            </w:pPr>
            <w:r>
              <w:rPr>
                <w:sz w:val="24"/>
                <w:szCs w:val="24"/>
              </w:rPr>
              <w:t>6.</w:t>
            </w:r>
          </w:p>
        </w:tc>
        <w:tc>
          <w:tcPr>
            <w:tcW w:w="4979"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120"/>
              <w:rPr>
                <w:sz w:val="24"/>
                <w:szCs w:val="24"/>
              </w:rPr>
            </w:pPr>
            <w:r>
              <w:rPr>
                <w:sz w:val="24"/>
                <w:szCs w:val="24"/>
              </w:rPr>
              <w:t>Формы и методы образовательной деятельности</w:t>
            </w:r>
          </w:p>
        </w:tc>
        <w:tc>
          <w:tcPr>
            <w:tcW w:w="4760" w:type="dxa"/>
            <w:tcBorders>
              <w:top w:val="single" w:sz="4" w:space="0" w:color="auto"/>
              <w:left w:val="single" w:sz="4" w:space="0" w:color="auto"/>
              <w:bottom w:val="single" w:sz="4" w:space="0" w:color="auto"/>
              <w:right w:val="single" w:sz="4" w:space="0" w:color="auto"/>
            </w:tcBorders>
            <w:shd w:val="clear" w:color="auto" w:fill="FFFFFF"/>
          </w:tcPr>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учебное, практическое занятие, открытое занятие, участие в конкурсе, концерт. </w:t>
            </w:r>
            <w:r>
              <w:rPr>
                <w:rStyle w:val="110"/>
                <w:sz w:val="24"/>
                <w:szCs w:val="24"/>
              </w:rPr>
              <w:t>Методы:</w:t>
            </w:r>
            <w:r>
              <w:rPr>
                <w:rFonts w:ascii="Times New Roman" w:hAnsi="Times New Roman" w:cs="Times New Roman"/>
                <w:sz w:val="24"/>
                <w:szCs w:val="24"/>
              </w:rPr>
              <w:t xml:space="preserve"> словесные, практические, наглядные, контроль и самоконтроль, стимулирование и мотивации.</w:t>
            </w:r>
          </w:p>
        </w:tc>
      </w:tr>
      <w:tr>
        <w:trPr>
          <w:trHeight w:val="432"/>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200"/>
              <w:rPr>
                <w:sz w:val="24"/>
                <w:szCs w:val="24"/>
              </w:rPr>
            </w:pPr>
            <w:r>
              <w:rPr>
                <w:sz w:val="24"/>
                <w:szCs w:val="24"/>
              </w:rPr>
              <w:t>7.</w:t>
            </w:r>
          </w:p>
        </w:tc>
        <w:tc>
          <w:tcPr>
            <w:tcW w:w="4979"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120"/>
              <w:rPr>
                <w:sz w:val="24"/>
                <w:szCs w:val="24"/>
              </w:rPr>
            </w:pPr>
            <w:r>
              <w:rPr>
                <w:sz w:val="24"/>
                <w:szCs w:val="24"/>
              </w:rPr>
              <w:t>Формы мониторинга результативности</w:t>
            </w:r>
          </w:p>
        </w:tc>
        <w:tc>
          <w:tcPr>
            <w:tcW w:w="4760" w:type="dxa"/>
            <w:tcBorders>
              <w:top w:val="single" w:sz="4" w:space="0" w:color="auto"/>
              <w:left w:val="single" w:sz="4" w:space="0" w:color="auto"/>
              <w:bottom w:val="single" w:sz="4" w:space="0" w:color="auto"/>
              <w:right w:val="single" w:sz="4" w:space="0" w:color="auto"/>
            </w:tcBorders>
            <w:shd w:val="clear" w:color="auto" w:fill="FFFFFF"/>
          </w:tcPr>
          <w:p>
            <w:pPr>
              <w:spacing w:after="0" w:line="240" w:lineRule="auto"/>
              <w:rPr>
                <w:rFonts w:ascii="Times New Roman" w:hAnsi="Times New Roman" w:cs="Times New Roman"/>
                <w:sz w:val="24"/>
                <w:szCs w:val="24"/>
              </w:rPr>
            </w:pPr>
            <w:r>
              <w:rPr>
                <w:rFonts w:ascii="Times New Roman" w:hAnsi="Times New Roman" w:cs="Times New Roman"/>
                <w:sz w:val="24"/>
                <w:szCs w:val="24"/>
              </w:rPr>
              <w:t>Тестирование, практическая работа, конкурс, выступление</w:t>
            </w:r>
          </w:p>
        </w:tc>
      </w:tr>
      <w:tr>
        <w:trPr>
          <w:trHeight w:val="422"/>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200"/>
              <w:rPr>
                <w:sz w:val="24"/>
                <w:szCs w:val="24"/>
              </w:rPr>
            </w:pPr>
            <w:r>
              <w:rPr>
                <w:sz w:val="24"/>
                <w:szCs w:val="24"/>
              </w:rPr>
              <w:t>8.</w:t>
            </w:r>
          </w:p>
        </w:tc>
        <w:tc>
          <w:tcPr>
            <w:tcW w:w="4979"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120"/>
              <w:rPr>
                <w:sz w:val="24"/>
                <w:szCs w:val="24"/>
              </w:rPr>
            </w:pPr>
            <w:r>
              <w:rPr>
                <w:sz w:val="24"/>
                <w:szCs w:val="24"/>
              </w:rPr>
              <w:t>Результативность реализации программы</w:t>
            </w:r>
          </w:p>
        </w:tc>
        <w:tc>
          <w:tcPr>
            <w:tcW w:w="4760" w:type="dxa"/>
            <w:tcBorders>
              <w:top w:val="single" w:sz="4" w:space="0" w:color="auto"/>
              <w:left w:val="single" w:sz="4" w:space="0" w:color="auto"/>
              <w:bottom w:val="single" w:sz="4" w:space="0" w:color="auto"/>
              <w:right w:val="single" w:sz="4" w:space="0" w:color="auto"/>
            </w:tcBorders>
            <w:shd w:val="clear" w:color="auto" w:fill="FFFFFF"/>
          </w:tcPr>
          <w:p>
            <w:pPr>
              <w:pStyle w:val="ab"/>
              <w:shd w:val="clear" w:color="auto" w:fill="auto"/>
              <w:spacing w:before="0" w:line="240" w:lineRule="auto"/>
              <w:ind w:left="20" w:right="260" w:firstLine="0"/>
              <w:jc w:val="left"/>
              <w:rPr>
                <w:sz w:val="24"/>
                <w:szCs w:val="24"/>
              </w:rPr>
            </w:pPr>
            <w:r>
              <w:rPr>
                <w:sz w:val="24"/>
                <w:szCs w:val="24"/>
              </w:rPr>
              <w:t xml:space="preserve">По окончании курса обучения, программа усвоена: </w:t>
            </w:r>
          </w:p>
          <w:p>
            <w:pPr>
              <w:pStyle w:val="ab"/>
              <w:shd w:val="clear" w:color="auto" w:fill="auto"/>
              <w:spacing w:before="0" w:line="240" w:lineRule="auto"/>
              <w:ind w:left="20" w:right="260" w:firstLine="0"/>
              <w:jc w:val="left"/>
              <w:rPr>
                <w:sz w:val="24"/>
                <w:szCs w:val="24"/>
              </w:rPr>
            </w:pPr>
            <w:r>
              <w:rPr>
                <w:sz w:val="24"/>
                <w:szCs w:val="24"/>
              </w:rPr>
              <w:t xml:space="preserve">-высокая сохранность контингента, </w:t>
            </w:r>
          </w:p>
          <w:p>
            <w:pPr>
              <w:pStyle w:val="ab"/>
              <w:shd w:val="clear" w:color="auto" w:fill="auto"/>
              <w:spacing w:before="0" w:line="240" w:lineRule="auto"/>
              <w:ind w:left="20" w:right="260" w:firstLine="0"/>
              <w:jc w:val="left"/>
              <w:rPr>
                <w:sz w:val="24"/>
                <w:szCs w:val="24"/>
              </w:rPr>
            </w:pPr>
            <w:r>
              <w:rPr>
                <w:sz w:val="24"/>
                <w:szCs w:val="24"/>
              </w:rPr>
              <w:t>-активное участие в конкурсах, мастер-классах разного уровня,</w:t>
            </w:r>
          </w:p>
          <w:p>
            <w:pPr>
              <w:pStyle w:val="ab"/>
              <w:shd w:val="clear" w:color="auto" w:fill="auto"/>
              <w:spacing w:before="0" w:line="240" w:lineRule="auto"/>
              <w:ind w:left="20" w:right="260" w:firstLine="0"/>
              <w:jc w:val="left"/>
              <w:rPr>
                <w:sz w:val="24"/>
                <w:szCs w:val="24"/>
              </w:rPr>
            </w:pPr>
            <w:r>
              <w:rPr>
                <w:sz w:val="24"/>
                <w:szCs w:val="24"/>
              </w:rPr>
              <w:t xml:space="preserve">-наличие призеров и победителей в конкурсах разного уровня. </w:t>
            </w:r>
          </w:p>
        </w:tc>
      </w:tr>
      <w:tr>
        <w:trPr>
          <w:trHeight w:val="646"/>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200"/>
              <w:rPr>
                <w:sz w:val="24"/>
                <w:szCs w:val="24"/>
              </w:rPr>
            </w:pPr>
            <w:r>
              <w:rPr>
                <w:sz w:val="24"/>
                <w:szCs w:val="24"/>
              </w:rPr>
              <w:t>9.</w:t>
            </w:r>
          </w:p>
        </w:tc>
        <w:tc>
          <w:tcPr>
            <w:tcW w:w="4979"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120"/>
              <w:rPr>
                <w:sz w:val="24"/>
                <w:szCs w:val="24"/>
              </w:rPr>
            </w:pPr>
            <w:r>
              <w:rPr>
                <w:sz w:val="24"/>
                <w:szCs w:val="24"/>
              </w:rPr>
              <w:t>Дата утверждения и последней корректировки программы</w:t>
            </w:r>
          </w:p>
        </w:tc>
        <w:tc>
          <w:tcPr>
            <w:tcW w:w="4760" w:type="dxa"/>
            <w:tcBorders>
              <w:top w:val="single" w:sz="4" w:space="0" w:color="auto"/>
              <w:left w:val="single" w:sz="4" w:space="0" w:color="auto"/>
              <w:bottom w:val="single" w:sz="4" w:space="0" w:color="auto"/>
              <w:right w:val="single" w:sz="4" w:space="0" w:color="auto"/>
            </w:tcBorders>
            <w:shd w:val="clear" w:color="auto" w:fill="FFFFFF"/>
          </w:tcPr>
          <w:p>
            <w:pPr>
              <w:spacing w:after="0" w:line="240" w:lineRule="auto"/>
              <w:rPr>
                <w:rFonts w:ascii="Times New Roman" w:hAnsi="Times New Roman" w:cs="Times New Roman"/>
                <w:sz w:val="24"/>
                <w:szCs w:val="24"/>
              </w:rPr>
            </w:pPr>
          </w:p>
        </w:tc>
      </w:tr>
      <w:tr>
        <w:trPr>
          <w:trHeight w:val="646"/>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200"/>
              <w:rPr>
                <w:sz w:val="24"/>
                <w:szCs w:val="24"/>
              </w:rPr>
            </w:pPr>
            <w:r>
              <w:rPr>
                <w:sz w:val="24"/>
                <w:szCs w:val="24"/>
              </w:rPr>
              <w:t>10.</w:t>
            </w:r>
          </w:p>
        </w:tc>
        <w:tc>
          <w:tcPr>
            <w:tcW w:w="4979" w:type="dxa"/>
            <w:tcBorders>
              <w:top w:val="single" w:sz="4" w:space="0" w:color="auto"/>
              <w:left w:val="single" w:sz="4" w:space="0" w:color="auto"/>
              <w:bottom w:val="single" w:sz="4" w:space="0" w:color="auto"/>
              <w:right w:val="single" w:sz="4" w:space="0" w:color="auto"/>
            </w:tcBorders>
            <w:shd w:val="clear" w:color="auto" w:fill="FFFFFF"/>
          </w:tcPr>
          <w:p>
            <w:pPr>
              <w:pStyle w:val="40"/>
              <w:shd w:val="clear" w:color="auto" w:fill="auto"/>
              <w:spacing w:line="240" w:lineRule="auto"/>
              <w:ind w:left="120"/>
              <w:rPr>
                <w:sz w:val="24"/>
                <w:szCs w:val="24"/>
              </w:rPr>
            </w:pPr>
            <w:r>
              <w:rPr>
                <w:bCs w:val="0"/>
                <w:sz w:val="24"/>
                <w:szCs w:val="24"/>
              </w:rPr>
              <w:t>Рецензенты</w:t>
            </w:r>
          </w:p>
        </w:tc>
        <w:tc>
          <w:tcPr>
            <w:tcW w:w="4760" w:type="dxa"/>
            <w:tcBorders>
              <w:top w:val="single" w:sz="4" w:space="0" w:color="auto"/>
              <w:left w:val="single" w:sz="4" w:space="0" w:color="auto"/>
              <w:bottom w:val="single" w:sz="4" w:space="0" w:color="auto"/>
              <w:right w:val="single" w:sz="4" w:space="0" w:color="auto"/>
            </w:tcBorders>
            <w:shd w:val="clear" w:color="auto" w:fill="FFFFFF"/>
          </w:tcPr>
          <w:p>
            <w:pPr>
              <w:spacing w:after="0" w:line="240" w:lineRule="auto"/>
              <w:rPr>
                <w:rFonts w:ascii="Times New Roman" w:hAnsi="Times New Roman" w:cs="Times New Roman"/>
                <w:sz w:val="24"/>
                <w:szCs w:val="24"/>
              </w:rPr>
            </w:pPr>
          </w:p>
        </w:tc>
      </w:tr>
    </w:tbl>
    <w:p>
      <w:pPr>
        <w:spacing w:after="0"/>
        <w:jc w:val="center"/>
        <w:rPr>
          <w:rFonts w:ascii="Times New Roman" w:hAnsi="Times New Roman" w:cs="Times New Roman"/>
          <w:b/>
          <w:sz w:val="24"/>
          <w:szCs w:val="24"/>
        </w:rPr>
      </w:pPr>
    </w:p>
    <w:p>
      <w:pPr>
        <w:spacing w:after="0"/>
        <w:jc w:val="center"/>
        <w:rPr>
          <w:rFonts w:ascii="Times New Roman" w:hAnsi="Times New Roman" w:cs="Times New Roman"/>
          <w:b/>
          <w:sz w:val="24"/>
          <w:szCs w:val="24"/>
        </w:rPr>
      </w:pPr>
      <w:r>
        <w:rPr>
          <w:rFonts w:ascii="Times New Roman" w:hAnsi="Times New Roman" w:cs="Times New Roman"/>
          <w:b/>
          <w:sz w:val="24"/>
          <w:szCs w:val="24"/>
        </w:rPr>
        <w:t>3. Оглавление</w:t>
      </w:r>
    </w:p>
    <w:p>
      <w:pPr>
        <w:pStyle w:val="Default"/>
        <w:rPr>
          <w:rFonts w:ascii="Times New Roman" w:hAnsi="Times New Roman" w:cs="Times New Roman"/>
        </w:rPr>
      </w:pPr>
    </w:p>
    <w:tbl>
      <w:tblPr>
        <w:tblStyle w:val="a6"/>
        <w:tblW w:w="0" w:type="auto"/>
        <w:tblLook w:val="04A0" w:firstRow="1" w:lastRow="0" w:firstColumn="1" w:lastColumn="0" w:noHBand="0" w:noVBand="1"/>
      </w:tblPr>
      <w:tblGrid>
        <w:gridCol w:w="699"/>
        <w:gridCol w:w="7356"/>
        <w:gridCol w:w="2093"/>
      </w:tblGrid>
      <w:tr>
        <w:tc>
          <w:tcPr>
            <w:tcW w:w="704" w:type="dxa"/>
          </w:tcPr>
          <w:p>
            <w:pPr>
              <w:pStyle w:val="Default"/>
              <w:rPr>
                <w:rFonts w:ascii="Times New Roman" w:hAnsi="Times New Roman" w:cs="Times New Roman"/>
              </w:rPr>
            </w:pPr>
            <w:r>
              <w:rPr>
                <w:rFonts w:ascii="Times New Roman" w:hAnsi="Times New Roman" w:cs="Times New Roman"/>
              </w:rPr>
              <w:t>№ п/п</w:t>
            </w:r>
          </w:p>
        </w:tc>
        <w:tc>
          <w:tcPr>
            <w:tcW w:w="7513" w:type="dxa"/>
          </w:tcPr>
          <w:p>
            <w:pPr>
              <w:pStyle w:val="Default"/>
              <w:rPr>
                <w:rFonts w:ascii="Times New Roman" w:hAnsi="Times New Roman" w:cs="Times New Roman"/>
              </w:rPr>
            </w:pPr>
            <w:r>
              <w:rPr>
                <w:rFonts w:ascii="Times New Roman" w:hAnsi="Times New Roman" w:cs="Times New Roman"/>
              </w:rPr>
              <w:t xml:space="preserve">Наименование раздела </w:t>
            </w:r>
          </w:p>
        </w:tc>
        <w:tc>
          <w:tcPr>
            <w:tcW w:w="2119" w:type="dxa"/>
          </w:tcPr>
          <w:p>
            <w:pPr>
              <w:pStyle w:val="Default"/>
              <w:rPr>
                <w:rFonts w:ascii="Times New Roman" w:hAnsi="Times New Roman" w:cs="Times New Roman"/>
              </w:rPr>
            </w:pPr>
            <w:r>
              <w:rPr>
                <w:rFonts w:ascii="Times New Roman" w:hAnsi="Times New Roman" w:cs="Times New Roman"/>
              </w:rPr>
              <w:t xml:space="preserve">Страница </w:t>
            </w:r>
          </w:p>
        </w:tc>
      </w:tr>
      <w:tr>
        <w:tc>
          <w:tcPr>
            <w:tcW w:w="704" w:type="dxa"/>
          </w:tcPr>
          <w:p>
            <w:pPr>
              <w:pStyle w:val="Default"/>
              <w:rPr>
                <w:rFonts w:ascii="Times New Roman" w:hAnsi="Times New Roman" w:cs="Times New Roman"/>
              </w:rPr>
            </w:pPr>
            <w:r>
              <w:rPr>
                <w:rFonts w:ascii="Times New Roman" w:hAnsi="Times New Roman" w:cs="Times New Roman"/>
              </w:rPr>
              <w:t>1</w:t>
            </w:r>
          </w:p>
        </w:tc>
        <w:tc>
          <w:tcPr>
            <w:tcW w:w="7513" w:type="dxa"/>
          </w:tcPr>
          <w:p>
            <w:pPr>
              <w:pStyle w:val="Default"/>
              <w:rPr>
                <w:rFonts w:ascii="Times New Roman" w:hAnsi="Times New Roman" w:cs="Times New Roman"/>
              </w:rPr>
            </w:pPr>
            <w:r>
              <w:rPr>
                <w:rFonts w:ascii="Times New Roman" w:hAnsi="Times New Roman" w:cs="Times New Roman"/>
              </w:rPr>
              <w:t>Титульный лист</w:t>
            </w:r>
          </w:p>
        </w:tc>
        <w:tc>
          <w:tcPr>
            <w:tcW w:w="2119" w:type="dxa"/>
          </w:tcPr>
          <w:p>
            <w:pPr>
              <w:pStyle w:val="Default"/>
              <w:rPr>
                <w:rFonts w:ascii="Times New Roman" w:hAnsi="Times New Roman" w:cs="Times New Roman"/>
              </w:rPr>
            </w:pPr>
            <w:r>
              <w:rPr>
                <w:rFonts w:ascii="Times New Roman" w:hAnsi="Times New Roman" w:cs="Times New Roman"/>
              </w:rPr>
              <w:t>1</w:t>
            </w:r>
          </w:p>
        </w:tc>
      </w:tr>
      <w:tr>
        <w:tc>
          <w:tcPr>
            <w:tcW w:w="704" w:type="dxa"/>
          </w:tcPr>
          <w:p>
            <w:pPr>
              <w:pStyle w:val="Default"/>
              <w:rPr>
                <w:rFonts w:ascii="Times New Roman" w:hAnsi="Times New Roman" w:cs="Times New Roman"/>
              </w:rPr>
            </w:pPr>
            <w:r>
              <w:rPr>
                <w:rFonts w:ascii="Times New Roman" w:hAnsi="Times New Roman" w:cs="Times New Roman"/>
              </w:rPr>
              <w:t>2</w:t>
            </w:r>
          </w:p>
        </w:tc>
        <w:tc>
          <w:tcPr>
            <w:tcW w:w="7513" w:type="dxa"/>
          </w:tcPr>
          <w:p>
            <w:pPr>
              <w:pStyle w:val="Default"/>
              <w:rPr>
                <w:rFonts w:ascii="Times New Roman" w:hAnsi="Times New Roman" w:cs="Times New Roman"/>
              </w:rPr>
            </w:pPr>
            <w:r>
              <w:rPr>
                <w:rFonts w:ascii="Times New Roman" w:hAnsi="Times New Roman" w:cs="Times New Roman"/>
              </w:rPr>
              <w:t>Информационная карта образовательной программы</w:t>
            </w:r>
          </w:p>
        </w:tc>
        <w:tc>
          <w:tcPr>
            <w:tcW w:w="2119" w:type="dxa"/>
          </w:tcPr>
          <w:p>
            <w:pPr>
              <w:pStyle w:val="Default"/>
              <w:rPr>
                <w:rFonts w:ascii="Times New Roman" w:hAnsi="Times New Roman" w:cs="Times New Roman"/>
              </w:rPr>
            </w:pPr>
            <w:r>
              <w:rPr>
                <w:rFonts w:ascii="Times New Roman" w:hAnsi="Times New Roman" w:cs="Times New Roman"/>
              </w:rPr>
              <w:t>2</w:t>
            </w:r>
          </w:p>
        </w:tc>
      </w:tr>
      <w:tr>
        <w:tc>
          <w:tcPr>
            <w:tcW w:w="704" w:type="dxa"/>
          </w:tcPr>
          <w:p>
            <w:pPr>
              <w:pStyle w:val="Default"/>
              <w:rPr>
                <w:rFonts w:ascii="Times New Roman" w:hAnsi="Times New Roman" w:cs="Times New Roman"/>
              </w:rPr>
            </w:pPr>
            <w:r>
              <w:rPr>
                <w:rFonts w:ascii="Times New Roman" w:hAnsi="Times New Roman" w:cs="Times New Roman"/>
              </w:rPr>
              <w:t>3</w:t>
            </w:r>
          </w:p>
        </w:tc>
        <w:tc>
          <w:tcPr>
            <w:tcW w:w="7513" w:type="dxa"/>
          </w:tcPr>
          <w:p>
            <w:pPr>
              <w:pStyle w:val="Default"/>
              <w:rPr>
                <w:rFonts w:ascii="Times New Roman" w:hAnsi="Times New Roman" w:cs="Times New Roman"/>
              </w:rPr>
            </w:pPr>
            <w:r>
              <w:rPr>
                <w:rFonts w:ascii="Times New Roman" w:hAnsi="Times New Roman" w:cs="Times New Roman"/>
              </w:rPr>
              <w:t>Оглавление</w:t>
            </w:r>
          </w:p>
        </w:tc>
        <w:tc>
          <w:tcPr>
            <w:tcW w:w="2119" w:type="dxa"/>
          </w:tcPr>
          <w:p>
            <w:pPr>
              <w:pStyle w:val="Default"/>
              <w:rPr>
                <w:rFonts w:ascii="Times New Roman" w:hAnsi="Times New Roman" w:cs="Times New Roman"/>
              </w:rPr>
            </w:pPr>
            <w:r>
              <w:rPr>
                <w:rFonts w:ascii="Times New Roman" w:hAnsi="Times New Roman" w:cs="Times New Roman"/>
              </w:rPr>
              <w:t>3</w:t>
            </w:r>
          </w:p>
        </w:tc>
      </w:tr>
      <w:tr>
        <w:tc>
          <w:tcPr>
            <w:tcW w:w="704" w:type="dxa"/>
          </w:tcPr>
          <w:p>
            <w:pPr>
              <w:pStyle w:val="Default"/>
              <w:rPr>
                <w:rFonts w:ascii="Times New Roman" w:hAnsi="Times New Roman" w:cs="Times New Roman"/>
              </w:rPr>
            </w:pPr>
            <w:r>
              <w:rPr>
                <w:rFonts w:ascii="Times New Roman" w:hAnsi="Times New Roman" w:cs="Times New Roman"/>
              </w:rPr>
              <w:t>4</w:t>
            </w:r>
          </w:p>
        </w:tc>
        <w:tc>
          <w:tcPr>
            <w:tcW w:w="7513" w:type="dxa"/>
          </w:tcPr>
          <w:p>
            <w:pPr>
              <w:pStyle w:val="Default"/>
              <w:rPr>
                <w:rFonts w:ascii="Times New Roman" w:hAnsi="Times New Roman" w:cs="Times New Roman"/>
              </w:rPr>
            </w:pPr>
            <w:r>
              <w:rPr>
                <w:rFonts w:ascii="Times New Roman" w:hAnsi="Times New Roman" w:cs="Times New Roman"/>
              </w:rPr>
              <w:t>Пояснительная записка</w:t>
            </w:r>
          </w:p>
        </w:tc>
        <w:tc>
          <w:tcPr>
            <w:tcW w:w="2119" w:type="dxa"/>
          </w:tcPr>
          <w:p>
            <w:pPr>
              <w:pStyle w:val="Default"/>
              <w:rPr>
                <w:rFonts w:ascii="Times New Roman" w:hAnsi="Times New Roman" w:cs="Times New Roman"/>
              </w:rPr>
            </w:pPr>
            <w:r>
              <w:rPr>
                <w:rFonts w:ascii="Times New Roman" w:hAnsi="Times New Roman" w:cs="Times New Roman"/>
              </w:rPr>
              <w:t>4</w:t>
            </w:r>
          </w:p>
        </w:tc>
      </w:tr>
      <w:tr>
        <w:tc>
          <w:tcPr>
            <w:tcW w:w="704" w:type="dxa"/>
          </w:tcPr>
          <w:p>
            <w:pPr>
              <w:pStyle w:val="Default"/>
              <w:rPr>
                <w:rFonts w:ascii="Times New Roman" w:hAnsi="Times New Roman" w:cs="Times New Roman"/>
              </w:rPr>
            </w:pPr>
            <w:r>
              <w:rPr>
                <w:rFonts w:ascii="Times New Roman" w:hAnsi="Times New Roman" w:cs="Times New Roman"/>
              </w:rPr>
              <w:t>5</w:t>
            </w:r>
          </w:p>
        </w:tc>
        <w:tc>
          <w:tcPr>
            <w:tcW w:w="7513" w:type="dxa"/>
          </w:tcPr>
          <w:p>
            <w:pPr>
              <w:pStyle w:val="Default"/>
              <w:rPr>
                <w:rFonts w:ascii="Times New Roman" w:hAnsi="Times New Roman" w:cs="Times New Roman"/>
              </w:rPr>
            </w:pPr>
            <w:r>
              <w:rPr>
                <w:rFonts w:ascii="Times New Roman" w:hAnsi="Times New Roman" w:cs="Times New Roman"/>
              </w:rPr>
              <w:t>Матрица</w:t>
            </w:r>
          </w:p>
        </w:tc>
        <w:tc>
          <w:tcPr>
            <w:tcW w:w="2119" w:type="dxa"/>
          </w:tcPr>
          <w:p>
            <w:pPr>
              <w:pStyle w:val="Default"/>
              <w:rPr>
                <w:rFonts w:ascii="Times New Roman" w:hAnsi="Times New Roman" w:cs="Times New Roman"/>
              </w:rPr>
            </w:pPr>
            <w:r>
              <w:rPr>
                <w:rFonts w:ascii="Times New Roman" w:hAnsi="Times New Roman" w:cs="Times New Roman"/>
              </w:rPr>
              <w:t>9</w:t>
            </w:r>
          </w:p>
        </w:tc>
      </w:tr>
      <w:tr>
        <w:tc>
          <w:tcPr>
            <w:tcW w:w="704" w:type="dxa"/>
          </w:tcPr>
          <w:p>
            <w:pPr>
              <w:pStyle w:val="Default"/>
              <w:rPr>
                <w:rFonts w:ascii="Times New Roman" w:hAnsi="Times New Roman" w:cs="Times New Roman"/>
              </w:rPr>
            </w:pPr>
            <w:r>
              <w:rPr>
                <w:rFonts w:ascii="Times New Roman" w:hAnsi="Times New Roman" w:cs="Times New Roman"/>
              </w:rPr>
              <w:t>6</w:t>
            </w:r>
          </w:p>
        </w:tc>
        <w:tc>
          <w:tcPr>
            <w:tcW w:w="7513" w:type="dxa"/>
          </w:tcPr>
          <w:p>
            <w:pPr>
              <w:pStyle w:val="Default"/>
              <w:rPr>
                <w:rFonts w:ascii="Times New Roman" w:hAnsi="Times New Roman" w:cs="Times New Roman"/>
              </w:rPr>
            </w:pPr>
            <w:r>
              <w:rPr>
                <w:rFonts w:ascii="Times New Roman" w:hAnsi="Times New Roman" w:cs="Times New Roman"/>
              </w:rPr>
              <w:t>Учебный (тематический) план</w:t>
            </w:r>
          </w:p>
        </w:tc>
        <w:tc>
          <w:tcPr>
            <w:tcW w:w="2119" w:type="dxa"/>
          </w:tcPr>
          <w:p>
            <w:pPr>
              <w:pStyle w:val="Default"/>
              <w:rPr>
                <w:rFonts w:ascii="Times New Roman" w:hAnsi="Times New Roman" w:cs="Times New Roman"/>
              </w:rPr>
            </w:pPr>
            <w:r>
              <w:rPr>
                <w:rFonts w:ascii="Times New Roman" w:hAnsi="Times New Roman" w:cs="Times New Roman"/>
              </w:rPr>
              <w:t>11</w:t>
            </w:r>
          </w:p>
        </w:tc>
      </w:tr>
      <w:tr>
        <w:tc>
          <w:tcPr>
            <w:tcW w:w="704" w:type="dxa"/>
          </w:tcPr>
          <w:p>
            <w:pPr>
              <w:pStyle w:val="Default"/>
              <w:rPr>
                <w:rFonts w:ascii="Times New Roman" w:hAnsi="Times New Roman" w:cs="Times New Roman"/>
              </w:rPr>
            </w:pPr>
            <w:r>
              <w:rPr>
                <w:rFonts w:ascii="Times New Roman" w:hAnsi="Times New Roman" w:cs="Times New Roman"/>
              </w:rPr>
              <w:t>7</w:t>
            </w:r>
          </w:p>
        </w:tc>
        <w:tc>
          <w:tcPr>
            <w:tcW w:w="7513" w:type="dxa"/>
          </w:tcPr>
          <w:p>
            <w:pPr>
              <w:pStyle w:val="Default"/>
              <w:rPr>
                <w:rFonts w:ascii="Times New Roman" w:hAnsi="Times New Roman" w:cs="Times New Roman"/>
              </w:rPr>
            </w:pPr>
            <w:r>
              <w:rPr>
                <w:rFonts w:ascii="Times New Roman" w:hAnsi="Times New Roman" w:cs="Times New Roman"/>
              </w:rPr>
              <w:t>Содержание программы</w:t>
            </w:r>
          </w:p>
        </w:tc>
        <w:tc>
          <w:tcPr>
            <w:tcW w:w="2119" w:type="dxa"/>
          </w:tcPr>
          <w:p>
            <w:pPr>
              <w:pStyle w:val="Default"/>
              <w:rPr>
                <w:rFonts w:ascii="Times New Roman" w:hAnsi="Times New Roman" w:cs="Times New Roman"/>
              </w:rPr>
            </w:pPr>
            <w:r>
              <w:rPr>
                <w:rFonts w:ascii="Times New Roman" w:hAnsi="Times New Roman" w:cs="Times New Roman"/>
              </w:rPr>
              <w:t>15</w:t>
            </w:r>
          </w:p>
        </w:tc>
      </w:tr>
      <w:tr>
        <w:tc>
          <w:tcPr>
            <w:tcW w:w="704" w:type="dxa"/>
          </w:tcPr>
          <w:p>
            <w:pPr>
              <w:pStyle w:val="Default"/>
              <w:rPr>
                <w:rFonts w:ascii="Times New Roman" w:hAnsi="Times New Roman" w:cs="Times New Roman"/>
              </w:rPr>
            </w:pPr>
            <w:r>
              <w:rPr>
                <w:rFonts w:ascii="Times New Roman" w:hAnsi="Times New Roman" w:cs="Times New Roman"/>
              </w:rPr>
              <w:t>8</w:t>
            </w:r>
          </w:p>
        </w:tc>
        <w:tc>
          <w:tcPr>
            <w:tcW w:w="7513" w:type="dxa"/>
          </w:tcPr>
          <w:p>
            <w:pPr>
              <w:pStyle w:val="Default"/>
              <w:rPr>
                <w:rFonts w:ascii="Times New Roman" w:hAnsi="Times New Roman" w:cs="Times New Roman"/>
              </w:rPr>
            </w:pPr>
            <w:r>
              <w:rPr>
                <w:rFonts w:ascii="Times New Roman" w:hAnsi="Times New Roman" w:cs="Times New Roman"/>
              </w:rPr>
              <w:t>Организационно-педагогические условия реализации программы</w:t>
            </w:r>
          </w:p>
        </w:tc>
        <w:tc>
          <w:tcPr>
            <w:tcW w:w="2119" w:type="dxa"/>
          </w:tcPr>
          <w:p>
            <w:pPr>
              <w:pStyle w:val="Default"/>
              <w:rPr>
                <w:rFonts w:ascii="Times New Roman" w:hAnsi="Times New Roman" w:cs="Times New Roman"/>
              </w:rPr>
            </w:pPr>
            <w:r>
              <w:rPr>
                <w:rFonts w:ascii="Times New Roman" w:hAnsi="Times New Roman" w:cs="Times New Roman"/>
              </w:rPr>
              <w:t>20</w:t>
            </w:r>
          </w:p>
        </w:tc>
      </w:tr>
      <w:tr>
        <w:tc>
          <w:tcPr>
            <w:tcW w:w="704" w:type="dxa"/>
          </w:tcPr>
          <w:p>
            <w:pPr>
              <w:pStyle w:val="Default"/>
              <w:rPr>
                <w:rFonts w:ascii="Times New Roman" w:hAnsi="Times New Roman" w:cs="Times New Roman"/>
              </w:rPr>
            </w:pPr>
            <w:r>
              <w:rPr>
                <w:rFonts w:ascii="Times New Roman" w:hAnsi="Times New Roman" w:cs="Times New Roman"/>
              </w:rPr>
              <w:t>9</w:t>
            </w:r>
          </w:p>
        </w:tc>
        <w:tc>
          <w:tcPr>
            <w:tcW w:w="7513" w:type="dxa"/>
          </w:tcPr>
          <w:p>
            <w:pPr>
              <w:pStyle w:val="Default"/>
              <w:rPr>
                <w:rFonts w:ascii="Times New Roman" w:hAnsi="Times New Roman" w:cs="Times New Roman"/>
              </w:rPr>
            </w:pPr>
            <w:r>
              <w:rPr>
                <w:rFonts w:ascii="Times New Roman" w:hAnsi="Times New Roman" w:cs="Times New Roman"/>
              </w:rPr>
              <w:t>Формы аттестации / контроля и оценочные материалы</w:t>
            </w:r>
          </w:p>
        </w:tc>
        <w:tc>
          <w:tcPr>
            <w:tcW w:w="2119" w:type="dxa"/>
          </w:tcPr>
          <w:p>
            <w:pPr>
              <w:pStyle w:val="Default"/>
              <w:rPr>
                <w:rFonts w:ascii="Times New Roman" w:hAnsi="Times New Roman" w:cs="Times New Roman"/>
              </w:rPr>
            </w:pPr>
            <w:r>
              <w:rPr>
                <w:rFonts w:ascii="Times New Roman" w:hAnsi="Times New Roman" w:cs="Times New Roman"/>
              </w:rPr>
              <w:t>21</w:t>
            </w:r>
          </w:p>
        </w:tc>
      </w:tr>
      <w:tr>
        <w:tc>
          <w:tcPr>
            <w:tcW w:w="704" w:type="dxa"/>
          </w:tcPr>
          <w:p>
            <w:pPr>
              <w:pStyle w:val="Default"/>
              <w:rPr>
                <w:rFonts w:ascii="Times New Roman" w:hAnsi="Times New Roman" w:cs="Times New Roman"/>
              </w:rPr>
            </w:pPr>
            <w:r>
              <w:rPr>
                <w:rFonts w:ascii="Times New Roman" w:hAnsi="Times New Roman" w:cs="Times New Roman"/>
              </w:rPr>
              <w:t>10</w:t>
            </w:r>
          </w:p>
        </w:tc>
        <w:tc>
          <w:tcPr>
            <w:tcW w:w="7513" w:type="dxa"/>
          </w:tcPr>
          <w:p>
            <w:pPr>
              <w:pStyle w:val="Default"/>
              <w:rPr>
                <w:rFonts w:ascii="Times New Roman" w:hAnsi="Times New Roman" w:cs="Times New Roman"/>
              </w:rPr>
            </w:pPr>
            <w:r>
              <w:rPr>
                <w:rFonts w:ascii="Times New Roman" w:hAnsi="Times New Roman" w:cs="Times New Roman"/>
              </w:rPr>
              <w:t>Список литературы</w:t>
            </w:r>
          </w:p>
        </w:tc>
        <w:tc>
          <w:tcPr>
            <w:tcW w:w="2119" w:type="dxa"/>
          </w:tcPr>
          <w:p>
            <w:pPr>
              <w:pStyle w:val="Default"/>
              <w:rPr>
                <w:rFonts w:ascii="Times New Roman" w:hAnsi="Times New Roman" w:cs="Times New Roman"/>
              </w:rPr>
            </w:pPr>
            <w:r>
              <w:rPr>
                <w:rFonts w:ascii="Times New Roman" w:hAnsi="Times New Roman" w:cs="Times New Roman"/>
              </w:rPr>
              <w:t>24</w:t>
            </w:r>
          </w:p>
        </w:tc>
      </w:tr>
      <w:tr>
        <w:tc>
          <w:tcPr>
            <w:tcW w:w="704" w:type="dxa"/>
          </w:tcPr>
          <w:p>
            <w:pPr>
              <w:pStyle w:val="Default"/>
              <w:rPr>
                <w:rFonts w:ascii="Times New Roman" w:hAnsi="Times New Roman" w:cs="Times New Roman"/>
              </w:rPr>
            </w:pPr>
            <w:r>
              <w:rPr>
                <w:rFonts w:ascii="Times New Roman" w:hAnsi="Times New Roman" w:cs="Times New Roman"/>
              </w:rPr>
              <w:t>11</w:t>
            </w:r>
          </w:p>
        </w:tc>
        <w:tc>
          <w:tcPr>
            <w:tcW w:w="7513" w:type="dxa"/>
          </w:tcPr>
          <w:p>
            <w:pPr>
              <w:pStyle w:val="Default"/>
              <w:rPr>
                <w:rFonts w:ascii="Times New Roman" w:hAnsi="Times New Roman" w:cs="Times New Roman"/>
              </w:rPr>
            </w:pPr>
            <w:r>
              <w:rPr>
                <w:rFonts w:ascii="Times New Roman" w:hAnsi="Times New Roman" w:cs="Times New Roman"/>
              </w:rPr>
              <w:t>Приложения (методические материалы, календарный учебный график на каждый год обучения, рабочие программы) 1.</w:t>
            </w:r>
          </w:p>
        </w:tc>
        <w:tc>
          <w:tcPr>
            <w:tcW w:w="2119" w:type="dxa"/>
          </w:tcPr>
          <w:p>
            <w:pPr>
              <w:pStyle w:val="Default"/>
              <w:rPr>
                <w:rFonts w:ascii="Times New Roman" w:hAnsi="Times New Roman" w:cs="Times New Roman"/>
              </w:rPr>
            </w:pPr>
            <w:r>
              <w:rPr>
                <w:rFonts w:ascii="Times New Roman" w:hAnsi="Times New Roman" w:cs="Times New Roman"/>
              </w:rPr>
              <w:t>25</w:t>
            </w:r>
          </w:p>
        </w:tc>
      </w:tr>
    </w:tbl>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r>
        <w:rPr>
          <w:b w:val="0"/>
          <w:sz w:val="24"/>
          <w:szCs w:val="24"/>
        </w:rPr>
        <w:t xml:space="preserve"> </w:t>
      </w: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b w:val="0"/>
          <w:sz w:val="24"/>
          <w:szCs w:val="24"/>
        </w:rPr>
      </w:pPr>
    </w:p>
    <w:p>
      <w:pPr>
        <w:pStyle w:val="ae"/>
        <w:shd w:val="clear" w:color="auto" w:fill="auto"/>
        <w:spacing w:line="240" w:lineRule="auto"/>
        <w:jc w:val="center"/>
        <w:rPr>
          <w:sz w:val="24"/>
          <w:szCs w:val="24"/>
        </w:rPr>
      </w:pPr>
    </w:p>
    <w:p>
      <w:pPr>
        <w:pStyle w:val="ae"/>
        <w:shd w:val="clear" w:color="auto" w:fill="auto"/>
        <w:spacing w:line="240" w:lineRule="auto"/>
        <w:jc w:val="center"/>
        <w:rPr>
          <w:sz w:val="24"/>
          <w:szCs w:val="24"/>
        </w:rPr>
      </w:pPr>
    </w:p>
    <w:p>
      <w:pPr>
        <w:pStyle w:val="ae"/>
        <w:shd w:val="clear" w:color="auto" w:fill="auto"/>
        <w:spacing w:line="240" w:lineRule="auto"/>
        <w:jc w:val="center"/>
        <w:rPr>
          <w:sz w:val="24"/>
          <w:szCs w:val="24"/>
        </w:rPr>
      </w:pPr>
    </w:p>
    <w:p>
      <w:pPr>
        <w:pStyle w:val="ae"/>
        <w:shd w:val="clear" w:color="auto" w:fill="auto"/>
        <w:spacing w:line="240" w:lineRule="auto"/>
        <w:jc w:val="center"/>
        <w:rPr>
          <w:sz w:val="24"/>
          <w:szCs w:val="24"/>
        </w:rPr>
      </w:pPr>
      <w:r>
        <w:rPr>
          <w:sz w:val="24"/>
          <w:szCs w:val="24"/>
        </w:rPr>
        <w:t>4. Пояснительная записка</w:t>
      </w:r>
    </w:p>
    <w:p>
      <w:pPr>
        <w:pStyle w:val="ae"/>
        <w:shd w:val="clear" w:color="auto" w:fill="auto"/>
        <w:spacing w:line="240" w:lineRule="auto"/>
        <w:jc w:val="center"/>
        <w:rPr>
          <w:b w:val="0"/>
          <w:sz w:val="24"/>
          <w:szCs w:val="24"/>
        </w:rPr>
      </w:pPr>
    </w:p>
    <w:p>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Человек наделен от природы особым даром – голосом. Именно голос помогает человеку общаться с окружающим миром, выражать свое отношение к различным явлениям жизни. Певческий голосовой аппарат – необыкновенный инструмент, таящий в себе исключительное богатство красок и различных оттенков. Пользоваться певческим голосом человек начинает с детства по мере развития музыкального слуха и голосового аппарата. </w:t>
      </w:r>
    </w:p>
    <w:p>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 раннего возраста дети чувствуют потребность в эмоциональном общении, испытывают тягу к творчеству. Именно в период детства важно реализовать творческий потенциал ребенка, сформировать певческие навыки, приобщить детей к певческому искусству, которое способствует развитию творческой фантазии. Каждый ребенок находит возможность для творческого самовыражения личности через сольное и ансамблевое пение, пение народных и современных песен с музыкальным сопровождением.</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Новизна программы</w:t>
      </w:r>
    </w:p>
    <w:p>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Особенность программы в том, что она разработана для детей, которые сами стремятся научиться красиво и грамотно петь. При этом дети не только разного возраста, но и имеют разные стартовые способности.</w:t>
      </w:r>
    </w:p>
    <w:p>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данных условиях программа «Вокальная студия» - это механизм, который определяет содержание обучения вокалу школьников, методы работы учителя по формированию и развитию вокальных умений и навыков, приемы воспитания вокалистов. Новизна программа в первую очередь в том, что в ней представлена структура индивидуального педагогического воздействия на формирование певческих навыков обучающихся последовательности, сопровождающая систему практических занятий.</w:t>
      </w:r>
    </w:p>
    <w:p>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Направленность программы</w:t>
      </w:r>
    </w:p>
    <w:p>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Направленность программы – художественная. Программа опирается на опыт лучших дирижеров и педагогов, работающих в сфере детского хорового и сольного исполнительства –В.В. Емельянова, </w:t>
      </w:r>
      <w:r>
        <w:rPr>
          <w:rFonts w:ascii="Times New Roman" w:hAnsi="Times New Roman" w:cs="Times New Roman"/>
          <w:bCs/>
          <w:sz w:val="24"/>
          <w:szCs w:val="24"/>
          <w:lang w:val="tt-RU"/>
        </w:rPr>
        <w:t>Н.Б. Гонтаренко,</w:t>
      </w:r>
      <w:r>
        <w:rPr>
          <w:rFonts w:ascii="Times New Roman" w:hAnsi="Times New Roman" w:cs="Times New Roman"/>
          <w:bCs/>
          <w:sz w:val="24"/>
          <w:szCs w:val="24"/>
        </w:rPr>
        <w:t xml:space="preserve"> Л.В. Романова и Аникеевых</w:t>
      </w:r>
      <w:r>
        <w:rPr>
          <w:rFonts w:ascii="Times New Roman" w:hAnsi="Times New Roman" w:cs="Times New Roman"/>
          <w:sz w:val="24"/>
          <w:szCs w:val="24"/>
        </w:rPr>
        <w:t xml:space="preserve">.  По месту в образовательной модели - для разновозрастного коллектива.  Данная программа содержит признаки разноуровневой программы. Во-первых, наличие в программе описания разных типов уровней сложности учебного материала и соответствующих им достижений участника программы.  </w:t>
      </w:r>
    </w:p>
    <w:p>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Во-вторых, организован и обеспечен доступ любого участника программы к стартовому освоению любого материала посредством прохождения специально организованной педагогической процедуры.  В-третьих, в программе есть описание механизмов и инструментов ведения индивидуального рейтинга детей, исходя из содержания уровней программы. Описаны параметры и критерии, на основании которых ведётся индивидуальный рейтинг. Технология разноуровневого обучения предполагает создание педагогических условий для включения каждого ученика в деятельность, соответствующую зоне его ближайшего развития. Исходные научные идеи: уровневое обучение предоставляет шанс каждому ребенку организовать свое обучение таким образом, чтобы максимально использовать свои возможности, прежде всего, учебные; уровневая дифференциация позволяет акцентировать внимание педагога на работе с различными категориями детей. Дифференцированный учебный материал по соответствующим уровням предлагается в разных формах и типах источников для участников образовательной программы.</w:t>
      </w:r>
      <w:r>
        <w:rPr>
          <w:rFonts w:ascii="Times New Roman" w:hAnsi="Times New Roman" w:cs="Times New Roman"/>
          <w:b/>
          <w:sz w:val="24"/>
          <w:szCs w:val="24"/>
        </w:rPr>
        <w:t xml:space="preserve"> </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Актуальность программы</w:t>
      </w:r>
    </w:p>
    <w:p>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МБУ ДО Центр детского творчества традиционно ходят дети, наделенные музыкальными способностями, которые любят музыку и желают научиться петь, участвовать в  конкурсах, фестивалях различного уровня. </w:t>
      </w:r>
    </w:p>
    <w:p>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Пение является весьма действенным методом эстетического воспитания. В процессе изучения вокала (в том числе эстрадного) дети осваивают основы вокального исполнительства, развивают художественный вкус, расширяют кругозор, познают основы актерского мастерства. Самый короткий путь эмоционального раскрепощения ребенка, снятия зажатости, обучения чувствованию и художественному воображению - это путь через игру, фантазирование. </w:t>
      </w:r>
    </w:p>
    <w:p>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Именно для того, чтобы ребенок, наделенный способностью и тягой к творчеству, развитию своих вокальных способностей, мог овладеть умениями и навыками вокального искусства, самореализоваться в творчестве, научиться голосом передавать внутреннее эмоциональное состояние, разработана программа дополнительного образования детей «Вокальная студия», направленная на духовное развитие обучающихся.</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Педагогическая целесообразность программы</w:t>
      </w:r>
    </w:p>
    <w:p>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последнее время во всем мире наметилась тенденция к ухудшению здоровья детского населения. Можно утверждать, что кроме развивающих и обучающих задач, пение решает еще немаловажную задачу - оздоровительно-коррекционную. Пение благотворно влияет на развитие голоса и помогает строить плавную и непрерывную речь. Групповое пение представляет собой действенное средство снятия напряжения и гармонизацию личности. С помощью группового пения можно адаптировать индивида к сложным условиям или ситуациям. Для детей с речевой патологией пение является одним из факторов улучшения речи. Для детей всех возрастов занятия в вокальной студии - это источником раскрепощения, оптимистического настроения, уверенности в своих силах, соматической стабилизацией и гармонизацией личности. Программа обеспечивает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ансамбля; координации деятельности голосового аппарата с основными свойствами певческого голоса (звонкостью, полетностью и т.п.), навыки следования дирижерским указаниям; слуховые навыки (навыки слухового контроля и самоконтроля за качеством своего вокального звучания).</w:t>
      </w:r>
    </w:p>
    <w:p>
      <w:pPr>
        <w:spacing w:after="0" w:line="240" w:lineRule="auto"/>
        <w:ind w:firstLine="380"/>
        <w:jc w:val="both"/>
        <w:rPr>
          <w:rFonts w:ascii="Times New Roman" w:hAnsi="Times New Roman" w:cs="Times New Roman"/>
          <w:sz w:val="24"/>
          <w:szCs w:val="24"/>
        </w:rPr>
      </w:pPr>
      <w:r>
        <w:rPr>
          <w:rFonts w:ascii="Times New Roman" w:hAnsi="Times New Roman" w:cs="Times New Roman"/>
          <w:sz w:val="24"/>
          <w:szCs w:val="24"/>
        </w:rPr>
        <w:t xml:space="preserve">Со временем пение становится для ребенка эстетической ценностью, которая будет обогащать всю его дальнейшую жизнь. </w:t>
      </w:r>
    </w:p>
    <w:p>
      <w:pPr>
        <w:pStyle w:val="ab"/>
        <w:shd w:val="clear" w:color="auto" w:fill="auto"/>
        <w:spacing w:before="0" w:line="240" w:lineRule="auto"/>
        <w:ind w:firstLine="380"/>
        <w:rPr>
          <w:sz w:val="24"/>
          <w:szCs w:val="24"/>
        </w:rPr>
      </w:pPr>
      <w:r>
        <w:rPr>
          <w:sz w:val="24"/>
          <w:szCs w:val="24"/>
        </w:rPr>
        <w:t>Срок реализации программы 3 года.</w:t>
      </w:r>
    </w:p>
    <w:p>
      <w:pPr>
        <w:pStyle w:val="ab"/>
        <w:shd w:val="clear" w:color="auto" w:fill="auto"/>
        <w:spacing w:before="0" w:line="240" w:lineRule="auto"/>
        <w:ind w:left="720" w:hanging="340"/>
        <w:jc w:val="center"/>
        <w:rPr>
          <w:b/>
          <w:sz w:val="24"/>
          <w:szCs w:val="24"/>
        </w:rPr>
      </w:pPr>
      <w:r>
        <w:rPr>
          <w:b/>
          <w:sz w:val="24"/>
          <w:szCs w:val="24"/>
        </w:rPr>
        <w:t>Нормативно-правовое обеспечение программы</w:t>
      </w:r>
    </w:p>
    <w:p>
      <w:pPr>
        <w:pStyle w:val="ab"/>
        <w:shd w:val="clear" w:color="auto" w:fill="auto"/>
        <w:spacing w:before="0" w:line="240" w:lineRule="auto"/>
        <w:ind w:left="720" w:hanging="340"/>
        <w:rPr>
          <w:sz w:val="24"/>
          <w:szCs w:val="24"/>
        </w:rPr>
      </w:pPr>
      <w:r>
        <w:rPr>
          <w:sz w:val="24"/>
          <w:szCs w:val="24"/>
        </w:rPr>
        <w:t>Программа составлена в соответствии с нормативно-правовой базой:</w:t>
      </w:r>
    </w:p>
    <w:p>
      <w:pPr>
        <w:pStyle w:val="ab"/>
        <w:shd w:val="clear" w:color="auto" w:fill="auto"/>
        <w:spacing w:before="0" w:line="240" w:lineRule="auto"/>
        <w:ind w:left="20" w:right="20" w:firstLine="720"/>
        <w:rPr>
          <w:sz w:val="24"/>
          <w:szCs w:val="24"/>
        </w:rPr>
      </w:pPr>
      <w:r>
        <w:rPr>
          <w:sz w:val="24"/>
          <w:szCs w:val="24"/>
        </w:rPr>
        <w:t xml:space="preserve">1. Федеральный закон об образовании в Российской Федерации от 29.12.2012 №273-ФЗ  </w:t>
      </w:r>
    </w:p>
    <w:p>
      <w:pPr>
        <w:pStyle w:val="ab"/>
        <w:shd w:val="clear" w:color="auto" w:fill="auto"/>
        <w:spacing w:before="0" w:line="240" w:lineRule="auto"/>
        <w:ind w:left="20" w:right="20" w:firstLine="720"/>
        <w:rPr>
          <w:sz w:val="24"/>
          <w:szCs w:val="24"/>
        </w:rPr>
      </w:pPr>
      <w:r>
        <w:rPr>
          <w:sz w:val="24"/>
          <w:szCs w:val="24"/>
        </w:rPr>
        <w:t xml:space="preserve">2. Концепция развития дополнительного образования детей от 4.09.2014 №1726-р </w:t>
      </w:r>
    </w:p>
    <w:p>
      <w:pPr>
        <w:pStyle w:val="ab"/>
        <w:shd w:val="clear" w:color="auto" w:fill="auto"/>
        <w:spacing w:before="0" w:line="240" w:lineRule="auto"/>
        <w:ind w:left="20" w:right="20" w:firstLine="720"/>
        <w:rPr>
          <w:sz w:val="24"/>
          <w:szCs w:val="24"/>
        </w:rPr>
      </w:pPr>
      <w:r>
        <w:rPr>
          <w:sz w:val="24"/>
          <w:szCs w:val="24"/>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pPr>
        <w:pStyle w:val="ab"/>
        <w:shd w:val="clear" w:color="auto" w:fill="auto"/>
        <w:spacing w:before="0" w:line="240" w:lineRule="auto"/>
        <w:ind w:left="20" w:right="20" w:firstLine="720"/>
        <w:rPr>
          <w:sz w:val="24"/>
          <w:szCs w:val="24"/>
        </w:rPr>
      </w:pPr>
      <w:r>
        <w:rPr>
          <w:sz w:val="24"/>
          <w:szCs w:val="24"/>
        </w:rPr>
        <w:t>4. Приказ Минпроса России от 3.09.2019 №467 «Об утверждении Целевой модели развития региональных систем дополнительного образования детей»</w:t>
      </w:r>
    </w:p>
    <w:p>
      <w:pPr>
        <w:pStyle w:val="ab"/>
        <w:shd w:val="clear" w:color="auto" w:fill="auto"/>
        <w:spacing w:before="0" w:line="240" w:lineRule="auto"/>
        <w:ind w:left="20" w:right="20" w:firstLine="720"/>
        <w:rPr>
          <w:sz w:val="24"/>
          <w:szCs w:val="24"/>
        </w:rPr>
      </w:pPr>
      <w:r>
        <w:rPr>
          <w:sz w:val="24"/>
          <w:szCs w:val="24"/>
        </w:rPr>
        <w:t xml:space="preserve">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 </w:t>
      </w:r>
    </w:p>
    <w:p>
      <w:pPr>
        <w:pStyle w:val="ab"/>
        <w:shd w:val="clear" w:color="auto" w:fill="auto"/>
        <w:spacing w:before="0" w:line="240" w:lineRule="auto"/>
        <w:ind w:left="20" w:right="20" w:firstLine="720"/>
        <w:rPr>
          <w:sz w:val="24"/>
          <w:szCs w:val="24"/>
        </w:rPr>
      </w:pPr>
      <w:r>
        <w:rPr>
          <w:sz w:val="24"/>
          <w:szCs w:val="24"/>
        </w:rPr>
        <w:t xml:space="preserve">6. Приказ Министерства культуры Российской Федерации от 16.07.2013 №998 «Об утверждении перечня дополнительных предпрофессиональных программ в области искусств»; </w:t>
      </w:r>
    </w:p>
    <w:p>
      <w:pPr>
        <w:pStyle w:val="ab"/>
        <w:shd w:val="clear" w:color="auto" w:fill="auto"/>
        <w:spacing w:before="0" w:line="240" w:lineRule="auto"/>
        <w:ind w:left="20" w:right="20" w:firstLine="720"/>
        <w:rPr>
          <w:sz w:val="24"/>
          <w:szCs w:val="24"/>
        </w:rPr>
      </w:pPr>
      <w:r>
        <w:rPr>
          <w:sz w:val="24"/>
          <w:szCs w:val="24"/>
        </w:rPr>
        <w:t xml:space="preserve">7. Приказ Минкультуры России от 9.02.2012 № 86 «Об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 </w:t>
      </w:r>
    </w:p>
    <w:p>
      <w:pPr>
        <w:pStyle w:val="ab"/>
        <w:shd w:val="clear" w:color="auto" w:fill="auto"/>
        <w:spacing w:before="0" w:line="240" w:lineRule="auto"/>
        <w:ind w:left="20" w:right="20" w:firstLine="720"/>
        <w:rPr>
          <w:sz w:val="24"/>
          <w:szCs w:val="24"/>
        </w:rPr>
      </w:pPr>
      <w:r>
        <w:rPr>
          <w:sz w:val="24"/>
          <w:szCs w:val="24"/>
        </w:rPr>
        <w:t xml:space="preserve">8. Приказ Минкультуры России от 10.07.2013 № 975 «Об утверждении формы свидетельства об освоении дополнительных предпрофессиональных программ в области искусств»; </w:t>
      </w:r>
    </w:p>
    <w:p>
      <w:pPr>
        <w:pStyle w:val="ab"/>
        <w:shd w:val="clear" w:color="auto" w:fill="auto"/>
        <w:spacing w:before="0" w:line="240" w:lineRule="auto"/>
        <w:ind w:left="20" w:right="20" w:firstLine="720"/>
        <w:rPr>
          <w:sz w:val="24"/>
          <w:szCs w:val="24"/>
        </w:rPr>
      </w:pPr>
      <w:r>
        <w:rPr>
          <w:sz w:val="24"/>
          <w:szCs w:val="24"/>
        </w:rPr>
        <w:t xml:space="preserve">9. Приказ Минкультуры России от 14.08.2013  №1145 «Об утверждении порядка приема на обучение по дополнительным предпрофессиональным программам в области искусств»;  </w:t>
      </w:r>
    </w:p>
    <w:p>
      <w:pPr>
        <w:pStyle w:val="ab"/>
        <w:shd w:val="clear" w:color="auto" w:fill="auto"/>
        <w:spacing w:before="0" w:line="240" w:lineRule="auto"/>
        <w:ind w:left="20" w:right="20" w:firstLine="720"/>
        <w:rPr>
          <w:sz w:val="24"/>
          <w:szCs w:val="24"/>
        </w:rPr>
      </w:pPr>
      <w:r>
        <w:rPr>
          <w:sz w:val="24"/>
          <w:szCs w:val="24"/>
        </w:rPr>
        <w:t>10. Приказ Минкультуры России от 12.03.2012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«Струнные инструменты» и сроку обучения по этой программе»;</w:t>
      </w:r>
    </w:p>
    <w:p>
      <w:pPr>
        <w:pStyle w:val="ab"/>
        <w:shd w:val="clear" w:color="auto" w:fill="auto"/>
        <w:spacing w:before="0" w:line="240" w:lineRule="auto"/>
        <w:ind w:left="20" w:right="20" w:firstLine="720"/>
        <w:rPr>
          <w:sz w:val="24"/>
          <w:szCs w:val="24"/>
        </w:rPr>
      </w:pPr>
      <w:r>
        <w:rPr>
          <w:sz w:val="24"/>
          <w:szCs w:val="24"/>
        </w:rPr>
        <w:t xml:space="preserve">11. Приказ Минкультуры России от 12.03.2012 №165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w:t>
      </w:r>
      <w:r>
        <w:rPr>
          <w:sz w:val="24"/>
          <w:szCs w:val="24"/>
        </w:rPr>
        <w:lastRenderedPageBreak/>
        <w:t xml:space="preserve">музыкального искусства «Духовые и ударные инструменты» и сроку обучения по этой программе»; </w:t>
      </w:r>
    </w:p>
    <w:p>
      <w:pPr>
        <w:pStyle w:val="ab"/>
        <w:shd w:val="clear" w:color="auto" w:fill="auto"/>
        <w:spacing w:before="0" w:line="240" w:lineRule="auto"/>
        <w:ind w:left="20" w:right="20" w:firstLine="720"/>
        <w:rPr>
          <w:sz w:val="24"/>
          <w:szCs w:val="24"/>
        </w:rPr>
      </w:pPr>
      <w:r>
        <w:rPr>
          <w:sz w:val="24"/>
          <w:szCs w:val="24"/>
        </w:rPr>
        <w:t xml:space="preserve">12. Приказ Минкультуры России от 12.03.2012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 </w:t>
      </w:r>
    </w:p>
    <w:p>
      <w:pPr>
        <w:pStyle w:val="ab"/>
        <w:shd w:val="clear" w:color="auto" w:fill="auto"/>
        <w:spacing w:before="0" w:line="240" w:lineRule="auto"/>
        <w:ind w:left="20" w:right="20" w:firstLine="720"/>
        <w:rPr>
          <w:sz w:val="24"/>
          <w:szCs w:val="24"/>
        </w:rPr>
      </w:pPr>
      <w:r>
        <w:rPr>
          <w:sz w:val="24"/>
          <w:szCs w:val="24"/>
        </w:rPr>
        <w:t xml:space="preserve">13. Приказ Минкультуры России от 09.08.2012 №854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«Инструменты эстрадного оркестра» и сроку обучения по этой программе»; </w:t>
      </w:r>
    </w:p>
    <w:p>
      <w:pPr>
        <w:pStyle w:val="ab"/>
        <w:shd w:val="clear" w:color="auto" w:fill="auto"/>
        <w:spacing w:before="0" w:line="240" w:lineRule="auto"/>
        <w:ind w:left="20" w:right="20" w:firstLine="720"/>
        <w:rPr>
          <w:sz w:val="24"/>
          <w:szCs w:val="24"/>
        </w:rPr>
      </w:pPr>
      <w:r>
        <w:rPr>
          <w:sz w:val="24"/>
          <w:szCs w:val="24"/>
        </w:rPr>
        <w:t xml:space="preserve">14. Приказ Минкультуры России от 01.10.2018 №1685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«Хоровое пение» и сроку обучения по этой программе»; </w:t>
      </w:r>
    </w:p>
    <w:p>
      <w:pPr>
        <w:pStyle w:val="ab"/>
        <w:shd w:val="clear" w:color="auto" w:fill="auto"/>
        <w:spacing w:before="0" w:line="240" w:lineRule="auto"/>
        <w:ind w:left="20" w:right="20" w:firstLine="720"/>
        <w:rPr>
          <w:sz w:val="24"/>
          <w:szCs w:val="24"/>
        </w:rPr>
      </w:pPr>
      <w:r>
        <w:rPr>
          <w:sz w:val="24"/>
          <w:szCs w:val="24"/>
        </w:rPr>
        <w:t xml:space="preserve">15. Приказ Минкультуры России от 12.12.2014 №2156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«Музыкальный фольклор» и сроку обучения по этой программе»; </w:t>
      </w:r>
    </w:p>
    <w:p>
      <w:pPr>
        <w:pStyle w:val="ab"/>
        <w:shd w:val="clear" w:color="auto" w:fill="auto"/>
        <w:spacing w:before="0" w:line="240" w:lineRule="auto"/>
        <w:ind w:left="20" w:right="20" w:firstLine="720"/>
        <w:rPr>
          <w:sz w:val="24"/>
          <w:szCs w:val="24"/>
        </w:rPr>
      </w:pPr>
      <w:r>
        <w:rPr>
          <w:sz w:val="24"/>
          <w:szCs w:val="24"/>
        </w:rPr>
        <w:t>16.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pPr>
        <w:pStyle w:val="ab"/>
        <w:shd w:val="clear" w:color="auto" w:fill="auto"/>
        <w:spacing w:before="0" w:line="240" w:lineRule="auto"/>
        <w:ind w:left="20" w:right="20" w:firstLine="720"/>
        <w:rPr>
          <w:sz w:val="24"/>
          <w:szCs w:val="24"/>
        </w:rPr>
      </w:pPr>
      <w:r>
        <w:rPr>
          <w:sz w:val="24"/>
          <w:szCs w:val="24"/>
        </w:rPr>
        <w:t xml:space="preserve">17.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pStyle w:val="ab"/>
        <w:shd w:val="clear" w:color="auto" w:fill="auto"/>
        <w:spacing w:before="0" w:line="240" w:lineRule="auto"/>
        <w:ind w:left="20" w:right="20" w:firstLine="720"/>
        <w:rPr>
          <w:sz w:val="24"/>
          <w:szCs w:val="24"/>
        </w:rPr>
      </w:pPr>
      <w:r>
        <w:rPr>
          <w:sz w:val="24"/>
          <w:szCs w:val="24"/>
        </w:rPr>
        <w:t>18. Устав образовательной организации.</w:t>
      </w:r>
    </w:p>
    <w:p>
      <w:pPr>
        <w:pStyle w:val="ab"/>
        <w:shd w:val="clear" w:color="auto" w:fill="auto"/>
        <w:spacing w:before="0" w:line="240" w:lineRule="auto"/>
        <w:ind w:left="20" w:right="20" w:firstLine="720"/>
        <w:rPr>
          <w:sz w:val="24"/>
          <w:szCs w:val="24"/>
        </w:rPr>
      </w:pPr>
      <w:r>
        <w:rPr>
          <w:sz w:val="24"/>
          <w:szCs w:val="24"/>
        </w:rPr>
        <w:t>Периодичность и продолжительность занятий определяются требованиями СП 2.4. 3648-20 (п. 2.10.2, 2.10.3, 3.6.2). Режим занятий обучающихся :</w:t>
      </w:r>
    </w:p>
    <w:p>
      <w:pPr>
        <w:pStyle w:val="ab"/>
        <w:shd w:val="clear" w:color="auto" w:fill="auto"/>
        <w:spacing w:before="0" w:line="240" w:lineRule="auto"/>
        <w:ind w:left="20" w:firstLine="0"/>
        <w:jc w:val="left"/>
        <w:rPr>
          <w:sz w:val="24"/>
          <w:szCs w:val="24"/>
        </w:rPr>
      </w:pPr>
      <w:r>
        <w:rPr>
          <w:sz w:val="24"/>
          <w:szCs w:val="24"/>
        </w:rPr>
        <w:t>1 год обучения: 2 раза в неделю, по 2 часа - 4 часа в неделю</w:t>
      </w:r>
    </w:p>
    <w:p>
      <w:pPr>
        <w:pStyle w:val="ab"/>
        <w:numPr>
          <w:ilvl w:val="1"/>
          <w:numId w:val="40"/>
        </w:numPr>
        <w:shd w:val="clear" w:color="auto" w:fill="auto"/>
        <w:tabs>
          <w:tab w:val="left" w:pos="231"/>
        </w:tabs>
        <w:spacing w:before="0" w:line="240" w:lineRule="auto"/>
        <w:ind w:left="20" w:firstLine="0"/>
        <w:jc w:val="left"/>
        <w:rPr>
          <w:sz w:val="24"/>
          <w:szCs w:val="24"/>
        </w:rPr>
      </w:pPr>
      <w:r>
        <w:rPr>
          <w:sz w:val="24"/>
          <w:szCs w:val="24"/>
        </w:rPr>
        <w:t>год обучения: 2 раза в неделю, по 2 часа - 4 часов в неделю</w:t>
      </w:r>
    </w:p>
    <w:p>
      <w:pPr>
        <w:pStyle w:val="ab"/>
        <w:numPr>
          <w:ilvl w:val="1"/>
          <w:numId w:val="40"/>
        </w:numPr>
        <w:shd w:val="clear" w:color="auto" w:fill="auto"/>
        <w:tabs>
          <w:tab w:val="left" w:pos="226"/>
        </w:tabs>
        <w:spacing w:before="0" w:line="240" w:lineRule="auto"/>
        <w:ind w:left="20" w:firstLine="0"/>
        <w:jc w:val="left"/>
        <w:rPr>
          <w:sz w:val="24"/>
          <w:szCs w:val="24"/>
        </w:rPr>
      </w:pPr>
      <w:r>
        <w:rPr>
          <w:sz w:val="24"/>
          <w:szCs w:val="24"/>
        </w:rPr>
        <w:t>год обучения: 2 раза в неделю, по 2 часа - 4 часов в неделю</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Цель программы:</w:t>
      </w:r>
    </w:p>
    <w:p>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Приобщение учащихся к вокальному искусству, обучение нотной грамоте, пению и развитие их певческих способностей; выявление и работа с одаренными детьми.</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Задачи программы:</w:t>
      </w:r>
    </w:p>
    <w:p>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устойчивого интереса к пению. </w:t>
      </w:r>
    </w:p>
    <w:p>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Обучение выразительному пению и певческим навыкам. </w:t>
      </w:r>
    </w:p>
    <w:p>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Обучение ритмики и основам сценического движения.</w:t>
      </w:r>
    </w:p>
    <w:p>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Обучение основам музыкальной грамоты и сольфеджио.</w:t>
      </w:r>
    </w:p>
    <w:p>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Обучение навыкам ансамблевого пения. </w:t>
      </w:r>
    </w:p>
    <w:p>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слуха и голоса детей. </w:t>
      </w:r>
    </w:p>
    <w:p>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голосового аппарата. </w:t>
      </w:r>
    </w:p>
    <w:p>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музыкальных способностей: ладового чувства, музыкально-слуховых представлений, чувства ритма. </w:t>
      </w:r>
    </w:p>
    <w:p>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Сохранение и укрепление психического здоровья детей. </w:t>
      </w:r>
    </w:p>
    <w:p>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Приобщение к концертной деятельности (участие в конкурсах и фестивалях детского творчества).</w:t>
      </w:r>
    </w:p>
    <w:p>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Создание комфортного психологического климата, благоприятной ситуации успеха.</w:t>
      </w:r>
    </w:p>
    <w:p>
      <w:pPr>
        <w:pStyle w:val="a3"/>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Диагностика результативности образовательной программы. Формы аттестации.</w:t>
      </w:r>
    </w:p>
    <w:p>
      <w:pPr>
        <w:pStyle w:val="a3"/>
        <w:spacing w:after="0" w:line="240" w:lineRule="auto"/>
        <w:ind w:left="0" w:firstLine="708"/>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Для аттестации используются следующие виды контроля:</w:t>
      </w:r>
    </w:p>
    <w:p>
      <w:pPr>
        <w:pStyle w:val="a3"/>
        <w:spacing w:after="0" w:line="240" w:lineRule="auto"/>
        <w:ind w:left="0" w:firstLine="708"/>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Текущий контроль</w:t>
      </w:r>
      <w:r>
        <w:rPr>
          <w:rFonts w:ascii="Times New Roman" w:eastAsia="Times New Roman" w:hAnsi="Times New Roman" w:cs="Times New Roman"/>
          <w:sz w:val="24"/>
          <w:szCs w:val="24"/>
          <w:lang w:eastAsia="ru-RU"/>
        </w:rPr>
        <w:t> - наиболее оперативная, динамичная и гибкая проверка результатов обучения. Основная цель - анализ хода формирования знаний и умений воспитанников. Текущий контроль особенно важен для педагога как средство своевременной корректировки своей деятельности, внесения изменений в планирование последующего обучения и предупреждения неуспеваемости.</w:t>
      </w:r>
    </w:p>
    <w:p>
      <w:pPr>
        <w:pStyle w:val="a3"/>
        <w:spacing w:after="0" w:line="240" w:lineRule="auto"/>
        <w:ind w:left="0" w:firstLine="708"/>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Тематический контроль</w:t>
      </w:r>
      <w:r>
        <w:rPr>
          <w:rFonts w:ascii="Times New Roman" w:eastAsia="Times New Roman" w:hAnsi="Times New Roman" w:cs="Times New Roman"/>
          <w:sz w:val="24"/>
          <w:szCs w:val="24"/>
          <w:lang w:eastAsia="ru-RU"/>
        </w:rPr>
        <w:t> заключается в проверке усвоения программного материала по каждой  теме, а знания  фиксирует результат.</w:t>
      </w:r>
      <w:r>
        <w:rPr>
          <w:rFonts w:ascii="Times New Roman" w:eastAsia="Times New Roman" w:hAnsi="Times New Roman" w:cs="Times New Roman"/>
          <w:sz w:val="24"/>
          <w:szCs w:val="24"/>
          <w:lang w:eastAsia="ru-RU"/>
        </w:rPr>
        <w:br/>
        <w:t>Специфика этого вида контроля:</w:t>
      </w:r>
    </w:p>
    <w:p>
      <w:pPr>
        <w:pStyle w:val="a3"/>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ученику предоставляется дополнительное время для подготовки и обеспечивается возможность пересдать, доздать материал, исправить;</w:t>
      </w:r>
    </w:p>
    <w:p>
      <w:pPr>
        <w:pStyle w:val="a3"/>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при выставлении устной окончательной отметки педагог не ориентируется на средний балл, а учитывает лишь итоговые отметки по сдаваемой теме, которые "отменяют" предыдущие, более низкие, что делает контроль более объективным;</w:t>
      </w:r>
    </w:p>
    <w:p>
      <w:pPr>
        <w:pStyle w:val="a3"/>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возможность получения более высокой устной оценки своих знаний. Уточнение и углубление знаний становится мотивированным действием воспитанника, отражает его желание и интерес к учению.</w:t>
      </w:r>
    </w:p>
    <w:p>
      <w:pPr>
        <w:pStyle w:val="a3"/>
        <w:spacing w:after="0" w:line="240" w:lineRule="auto"/>
        <w:ind w:left="0" w:firstLine="708"/>
        <w:rPr>
          <w:rFonts w:ascii="Times New Roman" w:eastAsia="Times New Roman" w:hAnsi="Times New Roman" w:cs="Times New Roman"/>
          <w:sz w:val="24"/>
          <w:szCs w:val="24"/>
          <w:shd w:val="clear" w:color="auto" w:fill="00FFFF"/>
          <w:lang w:eastAsia="ru-RU"/>
        </w:rPr>
      </w:pPr>
      <w:r>
        <w:rPr>
          <w:rFonts w:ascii="Times New Roman" w:eastAsia="Times New Roman" w:hAnsi="Times New Roman" w:cs="Times New Roman"/>
          <w:b/>
          <w:bCs/>
          <w:sz w:val="24"/>
          <w:szCs w:val="24"/>
          <w:lang w:eastAsia="ru-RU"/>
        </w:rPr>
        <w:t>Итоговый контроль</w:t>
      </w:r>
      <w:r>
        <w:rPr>
          <w:rFonts w:ascii="Times New Roman" w:eastAsia="Times New Roman" w:hAnsi="Times New Roman" w:cs="Times New Roman"/>
          <w:sz w:val="24"/>
          <w:szCs w:val="24"/>
          <w:lang w:eastAsia="ru-RU"/>
        </w:rPr>
        <w:t> проводится как оценка результатов обучения за определенный, достаточно большой промежуток учебного времени, полугодие и  год. Таким образом, итоговые зачеты  проводятся два раза в год: теоретический часть - в письменной форме (вопросы с вариантами ответов, в форме теста) и практическая часть – живое исполнение музыкального произведения.</w:t>
      </w:r>
    </w:p>
    <w:p>
      <w:pPr>
        <w:pStyle w:val="a3"/>
        <w:spacing w:after="0" w:line="240" w:lineRule="auto"/>
        <w:ind w:left="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Методы и формы контроля.</w:t>
      </w:r>
    </w:p>
    <w:p>
      <w:pPr>
        <w:pStyle w:val="a3"/>
        <w:spacing w:after="0" w:line="240" w:lineRule="auto"/>
        <w:ind w:left="0" w:firstLine="708"/>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Устный опрос</w:t>
      </w:r>
      <w:r>
        <w:rPr>
          <w:rFonts w:ascii="Times New Roman" w:eastAsia="Times New Roman" w:hAnsi="Times New Roman" w:cs="Times New Roman"/>
          <w:sz w:val="24"/>
          <w:szCs w:val="24"/>
          <w:lang w:eastAsia="ru-RU"/>
        </w:rPr>
        <w:t> требует устного изложения воспитанником изученного материала. Такой опрос может строиться как</w:t>
      </w:r>
    </w:p>
    <w:p>
      <w:pPr>
        <w:pStyle w:val="a3"/>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беседа,</w:t>
      </w:r>
    </w:p>
    <w:p>
      <w:pPr>
        <w:pStyle w:val="a3"/>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рассказ,</w:t>
      </w:r>
    </w:p>
    <w:p>
      <w:pPr>
        <w:pStyle w:val="a3"/>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объяснение,</w:t>
      </w:r>
    </w:p>
    <w:p>
      <w:pPr>
        <w:pStyle w:val="a3"/>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чтение текста,</w:t>
      </w:r>
    </w:p>
    <w:p>
      <w:pPr>
        <w:pStyle w:val="a3"/>
        <w:spacing w:after="0"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сообщение о наблюдении или опыте.</w:t>
      </w:r>
    </w:p>
    <w:p>
      <w:pPr>
        <w:pStyle w:val="a3"/>
        <w:spacing w:after="0" w:line="240" w:lineRule="auto"/>
        <w:ind w:left="0"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w:t>
      </w:r>
      <w:r>
        <w:rPr>
          <w:rFonts w:ascii="Times New Roman" w:eastAsia="Times New Roman" w:hAnsi="Times New Roman" w:cs="Times New Roman"/>
          <w:b/>
          <w:bCs/>
          <w:sz w:val="24"/>
          <w:szCs w:val="24"/>
          <w:lang w:eastAsia="ru-RU"/>
        </w:rPr>
        <w:t>Письменный опрос</w:t>
      </w:r>
      <w:r>
        <w:rPr>
          <w:rFonts w:ascii="Times New Roman" w:eastAsia="Times New Roman" w:hAnsi="Times New Roman" w:cs="Times New Roman"/>
          <w:sz w:val="24"/>
          <w:szCs w:val="24"/>
          <w:lang w:eastAsia="ru-RU"/>
        </w:rPr>
        <w:t> заключается в проведении письменных работ (тестирование).</w:t>
      </w:r>
    </w:p>
    <w:p>
      <w:pPr>
        <w:pStyle w:val="ab"/>
        <w:shd w:val="clear" w:color="auto" w:fill="auto"/>
        <w:spacing w:before="0" w:line="240" w:lineRule="auto"/>
        <w:ind w:left="75" w:right="20" w:firstLine="360"/>
        <w:jc w:val="center"/>
        <w:rPr>
          <w:b/>
          <w:sz w:val="24"/>
          <w:szCs w:val="24"/>
        </w:rPr>
      </w:pPr>
      <w:r>
        <w:rPr>
          <w:b/>
          <w:sz w:val="24"/>
          <w:szCs w:val="24"/>
        </w:rPr>
        <w:t>Ожидаемые результаты реализации программы</w:t>
      </w:r>
    </w:p>
    <w:p>
      <w:pPr>
        <w:pStyle w:val="ab"/>
        <w:shd w:val="clear" w:color="auto" w:fill="auto"/>
        <w:spacing w:before="0" w:line="240" w:lineRule="auto"/>
        <w:ind w:firstLine="320"/>
        <w:jc w:val="left"/>
        <w:rPr>
          <w:sz w:val="24"/>
          <w:szCs w:val="24"/>
        </w:rPr>
      </w:pPr>
      <w:r>
        <w:rPr>
          <w:sz w:val="24"/>
          <w:szCs w:val="24"/>
        </w:rPr>
        <w:t xml:space="preserve">Для достижения результата работы требуется большая вариативность подходов и постоянного собственного творчества. В учебной деятельности объединения необходимы следующие формы и методы работы. </w:t>
      </w:r>
    </w:p>
    <w:p>
      <w:pPr>
        <w:pStyle w:val="ab"/>
        <w:shd w:val="clear" w:color="auto" w:fill="auto"/>
        <w:spacing w:before="0" w:line="240" w:lineRule="auto"/>
        <w:ind w:firstLine="709"/>
        <w:rPr>
          <w:rStyle w:val="12"/>
          <w:sz w:val="24"/>
          <w:szCs w:val="24"/>
        </w:rPr>
      </w:pPr>
      <w:r>
        <w:rPr>
          <w:rStyle w:val="12"/>
          <w:sz w:val="24"/>
          <w:szCs w:val="24"/>
        </w:rPr>
        <w:t>Формы занятий:</w:t>
      </w:r>
    </w:p>
    <w:p>
      <w:pPr>
        <w:pStyle w:val="ab"/>
        <w:shd w:val="clear" w:color="auto" w:fill="auto"/>
        <w:spacing w:before="0" w:line="240" w:lineRule="auto"/>
        <w:ind w:firstLine="0"/>
        <w:jc w:val="left"/>
        <w:rPr>
          <w:sz w:val="24"/>
          <w:szCs w:val="24"/>
        </w:rPr>
      </w:pPr>
      <w:r>
        <w:rPr>
          <w:sz w:val="24"/>
          <w:szCs w:val="24"/>
        </w:rPr>
        <w:t>- групповая</w:t>
      </w:r>
    </w:p>
    <w:p>
      <w:pPr>
        <w:pStyle w:val="ab"/>
        <w:shd w:val="clear" w:color="auto" w:fill="auto"/>
        <w:tabs>
          <w:tab w:val="left" w:pos="757"/>
        </w:tabs>
        <w:spacing w:before="0" w:line="240" w:lineRule="auto"/>
        <w:ind w:firstLine="0"/>
        <w:rPr>
          <w:sz w:val="24"/>
          <w:szCs w:val="24"/>
        </w:rPr>
      </w:pPr>
      <w:r>
        <w:rPr>
          <w:sz w:val="24"/>
          <w:szCs w:val="24"/>
        </w:rPr>
        <w:t>- индивидуальная</w:t>
      </w:r>
    </w:p>
    <w:p>
      <w:pPr>
        <w:pStyle w:val="ab"/>
        <w:shd w:val="clear" w:color="auto" w:fill="auto"/>
        <w:tabs>
          <w:tab w:val="left" w:pos="752"/>
        </w:tabs>
        <w:spacing w:before="0" w:line="240" w:lineRule="auto"/>
        <w:ind w:firstLine="0"/>
        <w:rPr>
          <w:sz w:val="24"/>
          <w:szCs w:val="24"/>
        </w:rPr>
      </w:pPr>
      <w:r>
        <w:rPr>
          <w:sz w:val="24"/>
          <w:szCs w:val="24"/>
        </w:rPr>
        <w:t>- ансамблевая.</w:t>
      </w:r>
    </w:p>
    <w:p>
      <w:pPr>
        <w:pStyle w:val="50"/>
        <w:shd w:val="clear" w:color="auto" w:fill="auto"/>
        <w:spacing w:before="0" w:line="240" w:lineRule="auto"/>
        <w:ind w:firstLine="708"/>
        <w:rPr>
          <w:b/>
          <w:sz w:val="24"/>
          <w:szCs w:val="24"/>
        </w:rPr>
      </w:pPr>
      <w:r>
        <w:rPr>
          <w:b/>
          <w:sz w:val="24"/>
          <w:szCs w:val="24"/>
        </w:rPr>
        <w:t>Методы обучения</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наглядно-слуховой;</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наглядно-зрительный;</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репродуктивный;</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демострационный,</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объяснительно-иллюстративный,</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словесный,</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показ,</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метод проблемного обучения,</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частично-поисковый.</w:t>
      </w:r>
    </w:p>
    <w:p>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Типы занятий:</w:t>
      </w:r>
    </w:p>
    <w:p>
      <w:pPr>
        <w:pStyle w:val="a3"/>
        <w:numPr>
          <w:ilvl w:val="0"/>
          <w:numId w:val="2"/>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Занятия могут проходить со всем коллективом, по подгруппам.</w:t>
      </w:r>
    </w:p>
    <w:p>
      <w:pPr>
        <w:pStyle w:val="a3"/>
        <w:numPr>
          <w:ilvl w:val="0"/>
          <w:numId w:val="2"/>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Беседа, на которой излагаются теоретические сведения, которые иллюстрируются поэтическими и музыкальными примерами, наглядными пособиями, презентациями, видеоматериалами.</w:t>
      </w:r>
    </w:p>
    <w:p>
      <w:pPr>
        <w:pStyle w:val="a3"/>
        <w:numPr>
          <w:ilvl w:val="0"/>
          <w:numId w:val="2"/>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Практические занятия, где дети осваивают музыкальную грамоту, разучивают народные песни, песни композиторов-классиков, современных композиторов.</w:t>
      </w:r>
    </w:p>
    <w:p>
      <w:pPr>
        <w:pStyle w:val="a3"/>
        <w:numPr>
          <w:ilvl w:val="0"/>
          <w:numId w:val="2"/>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Занятие-постановка, репетиция- отрабатываются концертные номера, развиваются актерские способности детей.</w:t>
      </w:r>
    </w:p>
    <w:p>
      <w:pPr>
        <w:pStyle w:val="a3"/>
        <w:numPr>
          <w:ilvl w:val="0"/>
          <w:numId w:val="2"/>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Заключительное занятие, завершающее тему – занятие-концерт. Проводится для самих детей, педагогов, родителей и гостей. </w:t>
      </w:r>
    </w:p>
    <w:p>
      <w:pPr>
        <w:pStyle w:val="ab"/>
        <w:shd w:val="clear" w:color="auto" w:fill="auto"/>
        <w:spacing w:before="0" w:line="240" w:lineRule="auto"/>
        <w:ind w:left="75" w:right="20" w:firstLine="360"/>
        <w:rPr>
          <w:sz w:val="24"/>
          <w:szCs w:val="24"/>
        </w:rPr>
      </w:pPr>
      <w:r>
        <w:rPr>
          <w:sz w:val="24"/>
          <w:szCs w:val="24"/>
        </w:rPr>
        <w:t>Прохождение программы предполагает овладение учащимися комплексом знаний, умений и навыков, обеспечивающих в целом ее практическую реализацию.</w:t>
      </w:r>
    </w:p>
    <w:p>
      <w:pPr>
        <w:pStyle w:val="ab"/>
        <w:shd w:val="clear" w:color="auto" w:fill="auto"/>
        <w:spacing w:before="0" w:line="240" w:lineRule="auto"/>
        <w:ind w:firstLine="75"/>
        <w:rPr>
          <w:sz w:val="24"/>
          <w:szCs w:val="24"/>
        </w:rPr>
      </w:pPr>
      <w:r>
        <w:rPr>
          <w:sz w:val="24"/>
          <w:szCs w:val="24"/>
          <w:u w:val="single"/>
        </w:rPr>
        <w:t>Предметные:</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узнают: строение артикуляционного аппарата, особенности и возможности певческого голоса, гигиену певческого голоса; жанры вокальной музыки; основные типы голосов; типы дыхания; образцы вокальной музыки русских, зарубежных композиторов, народное творчество;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понимают по требованию педагога слова – петь «мягко, нежно, легко»;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уметь:</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научаться:  правильно дышать (делать небольшой спокойный вдох, не поднимая плеч); петь короткие фразы на одном дыхании; в подвижных песнях делать быстрый вдох; петь без сопровождения отдельные попевки и фразы из песен; петь легким звуком, без напряжения; на звуке ля первой октавы правильно показать самое красивое индивидуальное звучание своего голоса, ясно выговаривая слова песни; спеть выразительно, осмысленно, в спокойном темпе хотя бы фразу с ярко выраженной конкретной тематикой игрового характера; соблюдать певческую установку; правильно показать самое красивое индивидуальное звучание своего голоса; точно повторить заданный звук; в подвижных песнях делать быстрый вдох; петь чисто и слаженно в унисон; петь без сопровождения отдельные попевки и отрывки из песен; дать критическую оценку своему исполнению; принимать активное участие в творческой жизни вокальной студии; петь достаточно чистым по качеству звуком, легко, мягко, непринужденно; импровизировать и сочинять мелодии на заданные интонации, темы, мелодико-ритмические модели, стихотворные тексты.</w:t>
      </w:r>
    </w:p>
    <w:p>
      <w:pPr>
        <w:spacing w:after="0" w:line="240" w:lineRule="auto"/>
        <w:ind w:firstLine="20"/>
        <w:jc w:val="both"/>
        <w:rPr>
          <w:rFonts w:ascii="Times New Roman" w:hAnsi="Times New Roman" w:cs="Times New Roman"/>
          <w:sz w:val="24"/>
          <w:szCs w:val="24"/>
        </w:rPr>
      </w:pPr>
      <w:r>
        <w:rPr>
          <w:rFonts w:ascii="Times New Roman" w:hAnsi="Times New Roman" w:cs="Times New Roman"/>
          <w:sz w:val="24"/>
          <w:szCs w:val="24"/>
          <w:u w:val="single"/>
        </w:rPr>
        <w:t>Метапредметные:</w:t>
      </w:r>
    </w:p>
    <w:p>
      <w:pPr>
        <w:pStyle w:val="ab"/>
        <w:numPr>
          <w:ilvl w:val="0"/>
          <w:numId w:val="41"/>
        </w:numPr>
        <w:shd w:val="clear" w:color="auto" w:fill="auto"/>
        <w:tabs>
          <w:tab w:val="left" w:pos="188"/>
        </w:tabs>
        <w:spacing w:before="0" w:line="240" w:lineRule="auto"/>
        <w:ind w:left="20" w:right="1640" w:firstLine="0"/>
        <w:jc w:val="left"/>
        <w:rPr>
          <w:sz w:val="24"/>
          <w:szCs w:val="24"/>
        </w:rPr>
      </w:pPr>
      <w:r>
        <w:rPr>
          <w:sz w:val="24"/>
          <w:szCs w:val="24"/>
        </w:rPr>
        <w:t>овладение способностью принимать и сохранять цели и задачи учебной деятельности, поиска средств ее осуществления</w:t>
      </w:r>
    </w:p>
    <w:p>
      <w:pPr>
        <w:pStyle w:val="ab"/>
        <w:numPr>
          <w:ilvl w:val="0"/>
          <w:numId w:val="41"/>
        </w:numPr>
        <w:shd w:val="clear" w:color="auto" w:fill="auto"/>
        <w:tabs>
          <w:tab w:val="left" w:pos="183"/>
        </w:tabs>
        <w:spacing w:before="0" w:line="240" w:lineRule="auto"/>
        <w:ind w:left="20" w:right="460" w:firstLine="0"/>
        <w:jc w:val="left"/>
        <w:rPr>
          <w:sz w:val="24"/>
          <w:szCs w:val="24"/>
        </w:rPr>
      </w:pPr>
      <w:r>
        <w:rPr>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pPr>
        <w:pStyle w:val="ab"/>
        <w:numPr>
          <w:ilvl w:val="0"/>
          <w:numId w:val="41"/>
        </w:numPr>
        <w:shd w:val="clear" w:color="auto" w:fill="auto"/>
        <w:tabs>
          <w:tab w:val="left" w:pos="193"/>
        </w:tabs>
        <w:spacing w:before="0" w:line="240" w:lineRule="auto"/>
        <w:ind w:left="20" w:right="20" w:firstLine="0"/>
        <w:rPr>
          <w:sz w:val="24"/>
          <w:szCs w:val="24"/>
        </w:rPr>
      </w:pPr>
      <w:r>
        <w:rPr>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pPr>
        <w:pStyle w:val="ab"/>
        <w:shd w:val="clear" w:color="auto" w:fill="auto"/>
        <w:spacing w:before="0" w:line="240" w:lineRule="auto"/>
        <w:ind w:left="20" w:firstLine="100"/>
        <w:rPr>
          <w:sz w:val="24"/>
          <w:szCs w:val="24"/>
        </w:rPr>
      </w:pPr>
      <w:r>
        <w:rPr>
          <w:sz w:val="24"/>
          <w:szCs w:val="24"/>
          <w:u w:val="single"/>
        </w:rPr>
        <w:t>Личностные:</w:t>
      </w:r>
    </w:p>
    <w:p>
      <w:pPr>
        <w:pStyle w:val="ab"/>
        <w:numPr>
          <w:ilvl w:val="0"/>
          <w:numId w:val="41"/>
        </w:numPr>
        <w:shd w:val="clear" w:color="auto" w:fill="auto"/>
        <w:tabs>
          <w:tab w:val="left" w:pos="398"/>
        </w:tabs>
        <w:spacing w:before="0" w:line="240" w:lineRule="auto"/>
        <w:ind w:left="120" w:right="400" w:firstLine="0"/>
        <w:jc w:val="left"/>
        <w:rPr>
          <w:sz w:val="24"/>
          <w:szCs w:val="24"/>
        </w:rPr>
      </w:pPr>
      <w:r>
        <w:rPr>
          <w:sz w:val="24"/>
          <w:szCs w:val="24"/>
        </w:rPr>
        <w:t>формирование целостного, социально ориентированного взгляда на мир в его органичном единстве и разнообразии народов, культур и религий</w:t>
      </w:r>
    </w:p>
    <w:p>
      <w:pPr>
        <w:pStyle w:val="ab"/>
        <w:numPr>
          <w:ilvl w:val="0"/>
          <w:numId w:val="41"/>
        </w:numPr>
        <w:shd w:val="clear" w:color="auto" w:fill="auto"/>
        <w:tabs>
          <w:tab w:val="left" w:pos="283"/>
        </w:tabs>
        <w:spacing w:before="0" w:line="240" w:lineRule="auto"/>
        <w:ind w:left="120" w:right="400" w:firstLine="0"/>
        <w:jc w:val="left"/>
        <w:rPr>
          <w:sz w:val="24"/>
          <w:szCs w:val="24"/>
        </w:rPr>
      </w:pPr>
      <w:r>
        <w:rPr>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pPr>
        <w:pStyle w:val="ab"/>
        <w:numPr>
          <w:ilvl w:val="0"/>
          <w:numId w:val="41"/>
        </w:numPr>
        <w:shd w:val="clear" w:color="auto" w:fill="auto"/>
        <w:tabs>
          <w:tab w:val="left" w:pos="288"/>
        </w:tabs>
        <w:spacing w:before="0" w:line="240" w:lineRule="auto"/>
        <w:ind w:left="120" w:firstLine="0"/>
        <w:jc w:val="left"/>
        <w:rPr>
          <w:sz w:val="24"/>
          <w:szCs w:val="24"/>
        </w:rPr>
      </w:pPr>
      <w:r>
        <w:rPr>
          <w:sz w:val="24"/>
          <w:szCs w:val="24"/>
        </w:rPr>
        <w:t>формирование эстетических потребностей, ценностей и чувств;</w:t>
      </w:r>
    </w:p>
    <w:p>
      <w:pPr>
        <w:pStyle w:val="ab"/>
        <w:shd w:val="clear" w:color="auto" w:fill="auto"/>
        <w:spacing w:before="0" w:line="240" w:lineRule="auto"/>
        <w:ind w:left="120" w:right="400" w:firstLine="0"/>
        <w:jc w:val="left"/>
        <w:rPr>
          <w:sz w:val="24"/>
          <w:szCs w:val="24"/>
        </w:rPr>
      </w:pPr>
      <w:r>
        <w:rPr>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pPr>
        <w:pStyle w:val="ab"/>
        <w:numPr>
          <w:ilvl w:val="0"/>
          <w:numId w:val="41"/>
        </w:numPr>
        <w:shd w:val="clear" w:color="auto" w:fill="auto"/>
        <w:tabs>
          <w:tab w:val="left" w:pos="293"/>
        </w:tabs>
        <w:spacing w:before="0" w:line="240" w:lineRule="auto"/>
        <w:ind w:left="120" w:right="400" w:firstLine="0"/>
        <w:jc w:val="left"/>
        <w:rPr>
          <w:sz w:val="24"/>
          <w:szCs w:val="24"/>
        </w:rPr>
      </w:pPr>
      <w:r>
        <w:rPr>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pPr>
        <w:shd w:val="clear" w:color="auto" w:fill="FFFFFF"/>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Программа предполагает и другие формы результативности: участия детей в мероприятиях, концертах, фестивалях и конкурсах.</w:t>
      </w:r>
    </w:p>
    <w:p>
      <w:pPr>
        <w:pStyle w:val="70"/>
        <w:shd w:val="clear" w:color="auto" w:fill="auto"/>
        <w:spacing w:line="270" w:lineRule="exact"/>
        <w:ind w:left="3820"/>
        <w:rPr>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pStyle w:val="a3"/>
        <w:numPr>
          <w:ilvl w:val="0"/>
          <w:numId w:val="48"/>
        </w:numPr>
        <w:shd w:val="clear" w:color="auto" w:fill="FFFFFF"/>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Матрица дополнительной общеобразовательной программы</w:t>
      </w:r>
    </w:p>
    <w:tbl>
      <w:tblPr>
        <w:tblStyle w:val="a6"/>
        <w:tblW w:w="10900" w:type="dxa"/>
        <w:tblInd w:w="-318" w:type="dxa"/>
        <w:tblLayout w:type="fixed"/>
        <w:tblLook w:val="04A0" w:firstRow="1" w:lastRow="0" w:firstColumn="1" w:lastColumn="0" w:noHBand="0" w:noVBand="1"/>
      </w:tblPr>
      <w:tblGrid>
        <w:gridCol w:w="993"/>
        <w:gridCol w:w="2246"/>
        <w:gridCol w:w="1603"/>
        <w:gridCol w:w="1680"/>
        <w:gridCol w:w="2126"/>
        <w:gridCol w:w="2252"/>
      </w:tblGrid>
      <w:tr>
        <w:trPr>
          <w:trHeight w:val="1008"/>
        </w:trPr>
        <w:tc>
          <w:tcPr>
            <w:tcW w:w="993"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4"/>
                <w:szCs w:val="24"/>
              </w:rPr>
              <w:t xml:space="preserve"> </w:t>
            </w:r>
            <w:r>
              <w:rPr>
                <w:rFonts w:ascii="Times New Roman" w:hAnsi="Times New Roman" w:cs="Times New Roman"/>
                <w:b/>
                <w:sz w:val="20"/>
                <w:szCs w:val="20"/>
              </w:rPr>
              <w:t>Уровни</w:t>
            </w:r>
          </w:p>
        </w:tc>
        <w:tc>
          <w:tcPr>
            <w:tcW w:w="2246"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Критерии</w:t>
            </w:r>
          </w:p>
        </w:tc>
        <w:tc>
          <w:tcPr>
            <w:tcW w:w="1603"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Форм и методы диагностики</w:t>
            </w:r>
          </w:p>
        </w:tc>
        <w:tc>
          <w:tcPr>
            <w:tcW w:w="1680"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Методы и педагогические технологии</w:t>
            </w:r>
          </w:p>
        </w:tc>
        <w:tc>
          <w:tcPr>
            <w:tcW w:w="2126"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Результаты</w:t>
            </w:r>
          </w:p>
        </w:tc>
        <w:tc>
          <w:tcPr>
            <w:tcW w:w="2252"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 xml:space="preserve">Методическая копилка дифференцированных заданий </w:t>
            </w:r>
          </w:p>
        </w:tc>
      </w:tr>
      <w:tr>
        <w:trPr>
          <w:cantSplit/>
          <w:trHeight w:val="275"/>
        </w:trPr>
        <w:tc>
          <w:tcPr>
            <w:tcW w:w="993" w:type="dxa"/>
            <w:vMerge w:val="restart"/>
            <w:textDirection w:val="btLr"/>
          </w:tcPr>
          <w:p>
            <w:pPr>
              <w:autoSpaceDE w:val="0"/>
              <w:autoSpaceDN w:val="0"/>
              <w:adjustRightInd w:val="0"/>
              <w:ind w:left="113" w:right="113"/>
              <w:jc w:val="center"/>
              <w:rPr>
                <w:rFonts w:ascii="Times New Roman" w:hAnsi="Times New Roman" w:cs="Times New Roman"/>
                <w:b/>
                <w:sz w:val="20"/>
                <w:szCs w:val="20"/>
              </w:rPr>
            </w:pPr>
            <w:r>
              <w:rPr>
                <w:rFonts w:ascii="Times New Roman" w:hAnsi="Times New Roman" w:cs="Times New Roman"/>
                <w:b/>
                <w:sz w:val="20"/>
                <w:szCs w:val="20"/>
              </w:rPr>
              <w:t>Стартовый</w:t>
            </w:r>
          </w:p>
        </w:tc>
        <w:tc>
          <w:tcPr>
            <w:tcW w:w="224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Предметные:</w:t>
            </w:r>
          </w:p>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sz w:val="20"/>
                <w:szCs w:val="20"/>
              </w:rPr>
              <w:t>формирование начальных вокальных навыков в рамках детского ансамбля</w:t>
            </w:r>
          </w:p>
        </w:tc>
        <w:tc>
          <w:tcPr>
            <w:tcW w:w="1603"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Анкетирование, тестирование, упражнения, контрольное исполнение</w:t>
            </w:r>
          </w:p>
        </w:tc>
        <w:tc>
          <w:tcPr>
            <w:tcW w:w="168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Наблюдение, анализ, технология полного усвоения</w:t>
            </w:r>
          </w:p>
        </w:tc>
        <w:tc>
          <w:tcPr>
            <w:tcW w:w="212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Предметные:</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материал анкетирования и тестирования; </w:t>
            </w:r>
          </w:p>
        </w:tc>
        <w:tc>
          <w:tcPr>
            <w:tcW w:w="2252"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https://disk.yandex.ru/d/VFCCwgZEgxgR2Q</w:t>
            </w:r>
          </w:p>
        </w:tc>
      </w:tr>
      <w:tr>
        <w:trPr>
          <w:cantSplit/>
          <w:trHeight w:val="204"/>
        </w:trPr>
        <w:tc>
          <w:tcPr>
            <w:tcW w:w="993" w:type="dxa"/>
            <w:vMerge/>
            <w:textDirection w:val="btLr"/>
          </w:tcPr>
          <w:p>
            <w:pPr>
              <w:autoSpaceDE w:val="0"/>
              <w:autoSpaceDN w:val="0"/>
              <w:adjustRightInd w:val="0"/>
              <w:ind w:left="113" w:right="113"/>
              <w:jc w:val="center"/>
              <w:rPr>
                <w:rFonts w:ascii="Times New Roman" w:hAnsi="Times New Roman" w:cs="Times New Roman"/>
                <w:b/>
                <w:sz w:val="20"/>
                <w:szCs w:val="20"/>
              </w:rPr>
            </w:pPr>
          </w:p>
        </w:tc>
        <w:tc>
          <w:tcPr>
            <w:tcW w:w="224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 xml:space="preserve">Метапредметные: </w:t>
            </w:r>
          </w:p>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sz w:val="20"/>
                <w:szCs w:val="20"/>
              </w:rPr>
              <w:t>развитие интеллекта, эмоциональной восприимчивости и отзывчивости, художественного воображения, творческого отношения к репертуару</w:t>
            </w:r>
          </w:p>
        </w:tc>
        <w:tc>
          <w:tcPr>
            <w:tcW w:w="1603"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Концертное исполнение</w:t>
            </w:r>
          </w:p>
        </w:tc>
        <w:tc>
          <w:tcPr>
            <w:tcW w:w="1680"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Наблюдение, анализ, технология развивающего обучения</w:t>
            </w:r>
          </w:p>
        </w:tc>
        <w:tc>
          <w:tcPr>
            <w:tcW w:w="212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Метапредметны:</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фотоматериалы</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видеозапись; </w:t>
            </w:r>
          </w:p>
          <w:p>
            <w:pPr>
              <w:autoSpaceDE w:val="0"/>
              <w:autoSpaceDN w:val="0"/>
              <w:adjustRightInd w:val="0"/>
              <w:rPr>
                <w:rFonts w:ascii="Times New Roman" w:hAnsi="Times New Roman" w:cs="Times New Roman"/>
                <w:b/>
                <w:sz w:val="20"/>
                <w:szCs w:val="20"/>
              </w:rPr>
            </w:pPr>
          </w:p>
        </w:tc>
        <w:tc>
          <w:tcPr>
            <w:tcW w:w="2252"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https://disk.yandex.ru/d/VFCCwgZEgxgR2Q</w:t>
            </w:r>
          </w:p>
        </w:tc>
      </w:tr>
      <w:tr>
        <w:trPr>
          <w:cantSplit/>
          <w:trHeight w:val="1092"/>
        </w:trPr>
        <w:tc>
          <w:tcPr>
            <w:tcW w:w="993" w:type="dxa"/>
            <w:vMerge/>
            <w:textDirection w:val="btLr"/>
          </w:tcPr>
          <w:p>
            <w:pPr>
              <w:autoSpaceDE w:val="0"/>
              <w:autoSpaceDN w:val="0"/>
              <w:adjustRightInd w:val="0"/>
              <w:ind w:left="113" w:right="113"/>
              <w:jc w:val="center"/>
              <w:rPr>
                <w:rFonts w:ascii="Times New Roman" w:hAnsi="Times New Roman" w:cs="Times New Roman"/>
                <w:b/>
                <w:sz w:val="20"/>
                <w:szCs w:val="20"/>
              </w:rPr>
            </w:pPr>
          </w:p>
        </w:tc>
        <w:tc>
          <w:tcPr>
            <w:tcW w:w="224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Личностные:</w:t>
            </w:r>
          </w:p>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sz w:val="20"/>
                <w:szCs w:val="20"/>
              </w:rPr>
              <w:t>гармоничное развитие личности ребенка средствами музыкального искусства.</w:t>
            </w:r>
          </w:p>
        </w:tc>
        <w:tc>
          <w:tcPr>
            <w:tcW w:w="1603"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Участие в конкурсе, фестивале</w:t>
            </w:r>
          </w:p>
        </w:tc>
        <w:tc>
          <w:tcPr>
            <w:tcW w:w="1680"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 xml:space="preserve">Наблюдение, анализ, </w:t>
            </w:r>
            <w:r>
              <w:rPr>
                <w:rFonts w:ascii="Times New Roman" w:hAnsi="Times New Roman" w:cs="Times New Roman"/>
                <w:bCs/>
                <w:color w:val="000000"/>
                <w:sz w:val="20"/>
                <w:szCs w:val="20"/>
                <w:shd w:val="clear" w:color="auto" w:fill="FFFFFF"/>
              </w:rPr>
              <w:t>технология поэтапного формирования умственных действий</w:t>
            </w:r>
          </w:p>
        </w:tc>
        <w:tc>
          <w:tcPr>
            <w:tcW w:w="212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Личностные:</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b/>
                <w:sz w:val="20"/>
                <w:szCs w:val="20"/>
              </w:rPr>
              <w:t>-</w:t>
            </w:r>
            <w:r>
              <w:rPr>
                <w:rFonts w:ascii="Times New Roman" w:hAnsi="Times New Roman" w:cs="Times New Roman"/>
                <w:sz w:val="20"/>
                <w:szCs w:val="20"/>
              </w:rPr>
              <w:t xml:space="preserve"> грамота, диплом, благодарственное письмо; </w:t>
            </w:r>
          </w:p>
          <w:p>
            <w:pPr>
              <w:shd w:val="clear" w:color="auto" w:fill="FFFFFF"/>
              <w:tabs>
                <w:tab w:val="left" w:pos="2472"/>
                <w:tab w:val="left" w:pos="2664"/>
              </w:tabs>
              <w:autoSpaceDE w:val="0"/>
              <w:autoSpaceDN w:val="0"/>
              <w:adjustRightInd w:val="0"/>
              <w:rPr>
                <w:rFonts w:ascii="Times New Roman" w:hAnsi="Times New Roman" w:cs="Times New Roman"/>
                <w:b/>
                <w:sz w:val="20"/>
                <w:szCs w:val="20"/>
              </w:rPr>
            </w:pPr>
          </w:p>
        </w:tc>
        <w:tc>
          <w:tcPr>
            <w:tcW w:w="2252"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https://disk.yandex.ru/d/VFCCwgZEgxgR2Q</w:t>
            </w:r>
          </w:p>
        </w:tc>
      </w:tr>
      <w:tr>
        <w:trPr>
          <w:cantSplit/>
          <w:trHeight w:val="268"/>
        </w:trPr>
        <w:tc>
          <w:tcPr>
            <w:tcW w:w="993" w:type="dxa"/>
            <w:vMerge w:val="restart"/>
            <w:textDirection w:val="btLr"/>
          </w:tcPr>
          <w:p>
            <w:pPr>
              <w:autoSpaceDE w:val="0"/>
              <w:autoSpaceDN w:val="0"/>
              <w:adjustRightInd w:val="0"/>
              <w:ind w:left="113" w:right="113"/>
              <w:jc w:val="center"/>
              <w:rPr>
                <w:rFonts w:ascii="Times New Roman" w:hAnsi="Times New Roman" w:cs="Times New Roman"/>
                <w:b/>
                <w:sz w:val="20"/>
                <w:szCs w:val="20"/>
              </w:rPr>
            </w:pPr>
            <w:r>
              <w:rPr>
                <w:rFonts w:ascii="Times New Roman" w:hAnsi="Times New Roman" w:cs="Times New Roman"/>
                <w:b/>
                <w:sz w:val="20"/>
                <w:szCs w:val="20"/>
              </w:rPr>
              <w:t>Базовый</w:t>
            </w:r>
          </w:p>
        </w:tc>
        <w:tc>
          <w:tcPr>
            <w:tcW w:w="224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 xml:space="preserve">Предметные: </w:t>
            </w:r>
          </w:p>
          <w:p>
            <w:pPr>
              <w:autoSpaceDE w:val="0"/>
              <w:autoSpaceDN w:val="0"/>
              <w:adjustRightInd w:val="0"/>
              <w:rPr>
                <w:rFonts w:ascii="Times New Roman" w:hAnsi="Times New Roman" w:cs="Times New Roman"/>
                <w:sz w:val="20"/>
                <w:szCs w:val="20"/>
              </w:rPr>
            </w:pPr>
            <w:r>
              <w:rPr>
                <w:rFonts w:ascii="Times New Roman" w:hAnsi="Times New Roman" w:cs="Times New Roman"/>
                <w:b/>
                <w:sz w:val="20"/>
                <w:szCs w:val="20"/>
              </w:rPr>
              <w:t xml:space="preserve">- </w:t>
            </w:r>
            <w:r>
              <w:rPr>
                <w:rFonts w:ascii="Times New Roman" w:hAnsi="Times New Roman" w:cs="Times New Roman"/>
                <w:sz w:val="20"/>
                <w:szCs w:val="20"/>
              </w:rPr>
              <w:t>формирование вокально-технических и исполнительских навыков ансамблевого пения,</w:t>
            </w:r>
          </w:p>
          <w:p>
            <w:pPr>
              <w:autoSpaceDE w:val="0"/>
              <w:autoSpaceDN w:val="0"/>
              <w:adjustRightInd w:val="0"/>
              <w:rPr>
                <w:rFonts w:ascii="Times New Roman" w:hAnsi="Times New Roman" w:cs="Times New Roman"/>
                <w:b/>
                <w:sz w:val="20"/>
                <w:szCs w:val="20"/>
              </w:rPr>
            </w:pPr>
            <w:r>
              <w:rPr>
                <w:rFonts w:ascii="Times New Roman" w:hAnsi="Times New Roman" w:cs="Times New Roman"/>
                <w:sz w:val="20"/>
                <w:szCs w:val="20"/>
              </w:rPr>
              <w:t>-приобщение к концертной деятельности.</w:t>
            </w:r>
          </w:p>
        </w:tc>
        <w:tc>
          <w:tcPr>
            <w:tcW w:w="1603"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Тестирование, упражнения, контрольное исполнение</w:t>
            </w:r>
          </w:p>
        </w:tc>
        <w:tc>
          <w:tcPr>
            <w:tcW w:w="1680"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 xml:space="preserve">Наблюдение, анализ, </w:t>
            </w:r>
            <w:r>
              <w:rPr>
                <w:rFonts w:ascii="Times New Roman" w:hAnsi="Times New Roman" w:cs="Times New Roman"/>
                <w:bCs/>
                <w:color w:val="000000"/>
                <w:sz w:val="20"/>
                <w:szCs w:val="20"/>
                <w:shd w:val="clear" w:color="auto" w:fill="FFFFFF"/>
              </w:rPr>
              <w:t>технология коллективного взаимодействия</w:t>
            </w:r>
          </w:p>
        </w:tc>
        <w:tc>
          <w:tcPr>
            <w:tcW w:w="212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Предметные:</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b/>
                <w:sz w:val="20"/>
                <w:szCs w:val="20"/>
              </w:rPr>
              <w:t xml:space="preserve">- </w:t>
            </w:r>
            <w:r>
              <w:rPr>
                <w:rFonts w:ascii="Times New Roman" w:hAnsi="Times New Roman" w:cs="Times New Roman"/>
                <w:sz w:val="20"/>
                <w:szCs w:val="20"/>
              </w:rPr>
              <w:t xml:space="preserve">аналитическая справка; </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материал анкетирования и тестирования; </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мониторинг; </w:t>
            </w:r>
          </w:p>
        </w:tc>
        <w:tc>
          <w:tcPr>
            <w:tcW w:w="2252"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https://disk.yandex.ru/d/VFCCwgZEgxgR2Q</w:t>
            </w:r>
          </w:p>
        </w:tc>
      </w:tr>
      <w:tr>
        <w:trPr>
          <w:cantSplit/>
          <w:trHeight w:val="456"/>
        </w:trPr>
        <w:tc>
          <w:tcPr>
            <w:tcW w:w="993" w:type="dxa"/>
            <w:vMerge/>
            <w:textDirection w:val="btLr"/>
          </w:tcPr>
          <w:p>
            <w:pPr>
              <w:autoSpaceDE w:val="0"/>
              <w:autoSpaceDN w:val="0"/>
              <w:adjustRightInd w:val="0"/>
              <w:ind w:left="113" w:right="113"/>
              <w:jc w:val="center"/>
              <w:rPr>
                <w:rFonts w:ascii="Times New Roman" w:hAnsi="Times New Roman" w:cs="Times New Roman"/>
                <w:b/>
                <w:sz w:val="20"/>
                <w:szCs w:val="20"/>
              </w:rPr>
            </w:pPr>
          </w:p>
        </w:tc>
        <w:tc>
          <w:tcPr>
            <w:tcW w:w="224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Метапредметные:</w:t>
            </w:r>
          </w:p>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sz w:val="20"/>
                <w:szCs w:val="20"/>
              </w:rPr>
              <w:t>развивитие музыкальных способностей: чистоты интонирования, гармонического и мелодического слуха, певческого диапазона, чувство ритма, памяти, артистизма</w:t>
            </w:r>
          </w:p>
        </w:tc>
        <w:tc>
          <w:tcPr>
            <w:tcW w:w="1603"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 xml:space="preserve">Концертное исполнение, </w:t>
            </w:r>
          </w:p>
        </w:tc>
        <w:tc>
          <w:tcPr>
            <w:tcW w:w="1680" w:type="dxa"/>
          </w:tcPr>
          <w:p>
            <w:r>
              <w:rPr>
                <w:rFonts w:ascii="Times New Roman" w:hAnsi="Times New Roman" w:cs="Times New Roman"/>
                <w:sz w:val="20"/>
                <w:szCs w:val="20"/>
              </w:rPr>
              <w:t xml:space="preserve">Наблюдение, анализ, использование технических средств, </w:t>
            </w:r>
            <w:r>
              <w:rPr>
                <w:rFonts w:ascii="Times New Roman" w:hAnsi="Times New Roman" w:cs="Times New Roman"/>
                <w:bCs/>
                <w:color w:val="000000"/>
                <w:sz w:val="20"/>
                <w:szCs w:val="20"/>
                <w:shd w:val="clear" w:color="auto" w:fill="FFFFFF"/>
              </w:rPr>
              <w:t>технология адаптивного обучения</w:t>
            </w:r>
          </w:p>
        </w:tc>
        <w:tc>
          <w:tcPr>
            <w:tcW w:w="212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Метапредметны:</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готовый репертуар; </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фотоматериалы</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аудиозапись; </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видеозапись; </w:t>
            </w:r>
          </w:p>
          <w:p>
            <w:pPr>
              <w:autoSpaceDE w:val="0"/>
              <w:autoSpaceDN w:val="0"/>
              <w:adjustRightInd w:val="0"/>
              <w:rPr>
                <w:rFonts w:ascii="Times New Roman" w:hAnsi="Times New Roman" w:cs="Times New Roman"/>
                <w:b/>
                <w:sz w:val="20"/>
                <w:szCs w:val="20"/>
              </w:rPr>
            </w:pPr>
          </w:p>
        </w:tc>
        <w:tc>
          <w:tcPr>
            <w:tcW w:w="2252"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https://disk.yandex.ru/d/VFCCwgZEgxgR2Q</w:t>
            </w:r>
          </w:p>
        </w:tc>
      </w:tr>
      <w:tr>
        <w:trPr>
          <w:cantSplit/>
          <w:trHeight w:val="528"/>
        </w:trPr>
        <w:tc>
          <w:tcPr>
            <w:tcW w:w="993" w:type="dxa"/>
            <w:vMerge/>
            <w:textDirection w:val="btLr"/>
          </w:tcPr>
          <w:p>
            <w:pPr>
              <w:autoSpaceDE w:val="0"/>
              <w:autoSpaceDN w:val="0"/>
              <w:adjustRightInd w:val="0"/>
              <w:ind w:left="113" w:right="113"/>
              <w:jc w:val="center"/>
              <w:rPr>
                <w:rFonts w:ascii="Times New Roman" w:hAnsi="Times New Roman" w:cs="Times New Roman"/>
                <w:b/>
                <w:sz w:val="20"/>
                <w:szCs w:val="20"/>
              </w:rPr>
            </w:pPr>
          </w:p>
        </w:tc>
        <w:tc>
          <w:tcPr>
            <w:tcW w:w="224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Личностные:</w:t>
            </w:r>
          </w:p>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w:t>
            </w:r>
            <w:r>
              <w:rPr>
                <w:rFonts w:ascii="Times New Roman" w:hAnsi="Times New Roman" w:cs="Times New Roman"/>
                <w:sz w:val="20"/>
                <w:szCs w:val="20"/>
              </w:rPr>
              <w:t xml:space="preserve"> гармоничное развитие личности ребенка средствами вокального искусства и сценической пластики</w:t>
            </w:r>
          </w:p>
        </w:tc>
        <w:tc>
          <w:tcPr>
            <w:tcW w:w="1603"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Участие в конкурсах, фестивалях</w:t>
            </w:r>
          </w:p>
        </w:tc>
        <w:tc>
          <w:tcPr>
            <w:tcW w:w="1680" w:type="dxa"/>
          </w:tcPr>
          <w:p>
            <w:r>
              <w:rPr>
                <w:rFonts w:ascii="Times New Roman" w:hAnsi="Times New Roman" w:cs="Times New Roman"/>
                <w:sz w:val="20"/>
                <w:szCs w:val="20"/>
              </w:rPr>
              <w:t>Наблюдение, анализ</w:t>
            </w:r>
          </w:p>
        </w:tc>
        <w:tc>
          <w:tcPr>
            <w:tcW w:w="212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Личностные:</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b/>
                <w:sz w:val="20"/>
                <w:szCs w:val="20"/>
              </w:rPr>
              <w:t>-</w:t>
            </w:r>
            <w:r>
              <w:rPr>
                <w:rFonts w:ascii="Times New Roman" w:hAnsi="Times New Roman" w:cs="Times New Roman"/>
                <w:sz w:val="20"/>
                <w:szCs w:val="20"/>
              </w:rPr>
              <w:t xml:space="preserve"> грамота, диплом, благодарственное письмо; </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портфолио; </w:t>
            </w:r>
          </w:p>
          <w:p>
            <w:pPr>
              <w:autoSpaceDE w:val="0"/>
              <w:autoSpaceDN w:val="0"/>
              <w:adjustRightInd w:val="0"/>
              <w:rPr>
                <w:rFonts w:ascii="Times New Roman" w:hAnsi="Times New Roman" w:cs="Times New Roman"/>
                <w:b/>
                <w:sz w:val="20"/>
                <w:szCs w:val="20"/>
              </w:rPr>
            </w:pPr>
          </w:p>
        </w:tc>
        <w:tc>
          <w:tcPr>
            <w:tcW w:w="2252"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https://disk.yandex.ru/d/VFCCwgZEgxgR2Q</w:t>
            </w:r>
          </w:p>
        </w:tc>
      </w:tr>
      <w:tr>
        <w:trPr>
          <w:cantSplit/>
          <w:trHeight w:val="512"/>
        </w:trPr>
        <w:tc>
          <w:tcPr>
            <w:tcW w:w="993" w:type="dxa"/>
            <w:vMerge w:val="restart"/>
            <w:textDirection w:val="btLr"/>
          </w:tcPr>
          <w:p>
            <w:pPr>
              <w:autoSpaceDE w:val="0"/>
              <w:autoSpaceDN w:val="0"/>
              <w:adjustRightInd w:val="0"/>
              <w:ind w:left="113" w:right="113"/>
              <w:jc w:val="center"/>
              <w:rPr>
                <w:rFonts w:ascii="Times New Roman" w:hAnsi="Times New Roman" w:cs="Times New Roman"/>
                <w:b/>
                <w:sz w:val="20"/>
                <w:szCs w:val="20"/>
              </w:rPr>
            </w:pPr>
            <w:r>
              <w:rPr>
                <w:rFonts w:ascii="Times New Roman" w:hAnsi="Times New Roman" w:cs="Times New Roman"/>
                <w:b/>
                <w:sz w:val="20"/>
                <w:szCs w:val="20"/>
              </w:rPr>
              <w:t>Продвинутый</w:t>
            </w:r>
          </w:p>
        </w:tc>
        <w:tc>
          <w:tcPr>
            <w:tcW w:w="224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Предметные:</w:t>
            </w:r>
          </w:p>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sz w:val="20"/>
                <w:szCs w:val="20"/>
              </w:rPr>
              <w:t>формирование вокально-технических, художественно-исполнительских навыков ансамблевого пения с применением многоголосия, элементов сценической пластики и танца;</w:t>
            </w:r>
          </w:p>
        </w:tc>
        <w:tc>
          <w:tcPr>
            <w:tcW w:w="1603"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Тестирование, упражнения, контрольное исполнение</w:t>
            </w:r>
          </w:p>
        </w:tc>
        <w:tc>
          <w:tcPr>
            <w:tcW w:w="1680" w:type="dxa"/>
          </w:tcPr>
          <w:p>
            <w:r>
              <w:rPr>
                <w:rFonts w:ascii="Times New Roman" w:hAnsi="Times New Roman" w:cs="Times New Roman"/>
                <w:sz w:val="20"/>
                <w:szCs w:val="20"/>
              </w:rPr>
              <w:t xml:space="preserve">Наблюдение, анализ, </w:t>
            </w:r>
            <w:r>
              <w:rPr>
                <w:rFonts w:ascii="Times New Roman" w:hAnsi="Times New Roman" w:cs="Times New Roman"/>
                <w:bCs/>
                <w:color w:val="000000"/>
                <w:sz w:val="20"/>
                <w:szCs w:val="20"/>
                <w:shd w:val="clear" w:color="auto" w:fill="FFFFFF"/>
              </w:rPr>
              <w:t>технология проблемного обучения</w:t>
            </w:r>
          </w:p>
        </w:tc>
        <w:tc>
          <w:tcPr>
            <w:tcW w:w="212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Предметные:</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b/>
                <w:sz w:val="20"/>
                <w:szCs w:val="20"/>
              </w:rPr>
              <w:t xml:space="preserve">- </w:t>
            </w:r>
            <w:r>
              <w:rPr>
                <w:rFonts w:ascii="Times New Roman" w:hAnsi="Times New Roman" w:cs="Times New Roman"/>
                <w:sz w:val="20"/>
                <w:szCs w:val="20"/>
              </w:rPr>
              <w:t xml:space="preserve">аналитическая справка; </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материал анкетирования и тестирования; </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мониторинг; </w:t>
            </w:r>
          </w:p>
        </w:tc>
        <w:tc>
          <w:tcPr>
            <w:tcW w:w="2252"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https://disk.yandex.ru/d/VFCCwgZEgxgR2Q</w:t>
            </w:r>
          </w:p>
        </w:tc>
      </w:tr>
      <w:tr>
        <w:trPr>
          <w:cantSplit/>
          <w:trHeight w:val="720"/>
        </w:trPr>
        <w:tc>
          <w:tcPr>
            <w:tcW w:w="993" w:type="dxa"/>
            <w:vMerge/>
            <w:textDirection w:val="btLr"/>
          </w:tcPr>
          <w:p>
            <w:pPr>
              <w:autoSpaceDE w:val="0"/>
              <w:autoSpaceDN w:val="0"/>
              <w:adjustRightInd w:val="0"/>
              <w:ind w:left="113" w:right="113"/>
              <w:jc w:val="center"/>
              <w:rPr>
                <w:rFonts w:ascii="Times New Roman" w:hAnsi="Times New Roman" w:cs="Times New Roman"/>
                <w:b/>
                <w:sz w:val="20"/>
                <w:szCs w:val="20"/>
              </w:rPr>
            </w:pPr>
          </w:p>
        </w:tc>
        <w:tc>
          <w:tcPr>
            <w:tcW w:w="224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Метапредметные:</w:t>
            </w:r>
          </w:p>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sz w:val="20"/>
                <w:szCs w:val="20"/>
              </w:rPr>
              <w:t>развитие работоспособности, дисциплинированност, ответственности</w:t>
            </w:r>
          </w:p>
        </w:tc>
        <w:tc>
          <w:tcPr>
            <w:tcW w:w="1603"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Концертное исполнение</w:t>
            </w:r>
          </w:p>
        </w:tc>
        <w:tc>
          <w:tcPr>
            <w:tcW w:w="1680" w:type="dxa"/>
          </w:tcPr>
          <w:p>
            <w:r>
              <w:rPr>
                <w:rFonts w:ascii="Times New Roman" w:hAnsi="Times New Roman" w:cs="Times New Roman"/>
                <w:sz w:val="20"/>
                <w:szCs w:val="20"/>
              </w:rPr>
              <w:t xml:space="preserve">Наблюдение, анализ, использование технических средств, </w:t>
            </w:r>
            <w:r>
              <w:rPr>
                <w:rFonts w:ascii="Times New Roman" w:hAnsi="Times New Roman" w:cs="Times New Roman"/>
                <w:bCs/>
                <w:color w:val="000000"/>
                <w:sz w:val="20"/>
                <w:szCs w:val="20"/>
                <w:shd w:val="clear" w:color="auto" w:fill="FFFFFF"/>
              </w:rPr>
              <w:t>технология концентрированного обучения</w:t>
            </w:r>
          </w:p>
        </w:tc>
        <w:tc>
          <w:tcPr>
            <w:tcW w:w="212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Метапредметны:</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готовый репертуар; </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фотоматериалы</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аудиозапись; </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видеозапись; </w:t>
            </w:r>
          </w:p>
        </w:tc>
        <w:tc>
          <w:tcPr>
            <w:tcW w:w="2252"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https://disk.yandex.ru/d/VFCCwgZEgxgR2Q</w:t>
            </w:r>
          </w:p>
        </w:tc>
      </w:tr>
      <w:tr>
        <w:trPr>
          <w:cantSplit/>
          <w:trHeight w:val="720"/>
        </w:trPr>
        <w:tc>
          <w:tcPr>
            <w:tcW w:w="993" w:type="dxa"/>
            <w:vMerge/>
            <w:textDirection w:val="btLr"/>
          </w:tcPr>
          <w:p>
            <w:pPr>
              <w:autoSpaceDE w:val="0"/>
              <w:autoSpaceDN w:val="0"/>
              <w:adjustRightInd w:val="0"/>
              <w:ind w:left="113" w:right="113"/>
              <w:jc w:val="center"/>
              <w:rPr>
                <w:rFonts w:ascii="Times New Roman" w:hAnsi="Times New Roman" w:cs="Times New Roman"/>
                <w:b/>
                <w:sz w:val="20"/>
                <w:szCs w:val="20"/>
              </w:rPr>
            </w:pPr>
          </w:p>
        </w:tc>
        <w:tc>
          <w:tcPr>
            <w:tcW w:w="224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Личностные:</w:t>
            </w:r>
          </w:p>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обеспечение условий для гармоничного развития личности ребенка, участия в концертной, конкурсной, социальной   деятельности.</w:t>
            </w:r>
          </w:p>
        </w:tc>
        <w:tc>
          <w:tcPr>
            <w:tcW w:w="1603"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Участие в конкурсах, фестивалях, смотрах</w:t>
            </w:r>
          </w:p>
        </w:tc>
        <w:tc>
          <w:tcPr>
            <w:tcW w:w="1680" w:type="dxa"/>
          </w:tcPr>
          <w:p>
            <w:r>
              <w:rPr>
                <w:rFonts w:ascii="Times New Roman" w:hAnsi="Times New Roman" w:cs="Times New Roman"/>
                <w:sz w:val="20"/>
                <w:szCs w:val="20"/>
              </w:rPr>
              <w:t>Наблюдение, анализ, прослушавание</w:t>
            </w:r>
          </w:p>
        </w:tc>
        <w:tc>
          <w:tcPr>
            <w:tcW w:w="2126" w:type="dxa"/>
          </w:tcPr>
          <w:p>
            <w:pPr>
              <w:autoSpaceDE w:val="0"/>
              <w:autoSpaceDN w:val="0"/>
              <w:adjustRightInd w:val="0"/>
              <w:rPr>
                <w:rFonts w:ascii="Times New Roman" w:hAnsi="Times New Roman" w:cs="Times New Roman"/>
                <w:b/>
                <w:sz w:val="20"/>
                <w:szCs w:val="20"/>
              </w:rPr>
            </w:pPr>
            <w:r>
              <w:rPr>
                <w:rFonts w:ascii="Times New Roman" w:hAnsi="Times New Roman" w:cs="Times New Roman"/>
                <w:b/>
                <w:sz w:val="20"/>
                <w:szCs w:val="20"/>
              </w:rPr>
              <w:t>Личностные:</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b/>
                <w:sz w:val="20"/>
                <w:szCs w:val="20"/>
              </w:rPr>
              <w:t>-</w:t>
            </w:r>
            <w:r>
              <w:rPr>
                <w:rFonts w:ascii="Times New Roman" w:hAnsi="Times New Roman" w:cs="Times New Roman"/>
                <w:sz w:val="20"/>
                <w:szCs w:val="20"/>
              </w:rPr>
              <w:t xml:space="preserve"> грамота, диплом, благодарственное письмо; </w:t>
            </w:r>
          </w:p>
          <w:p>
            <w:pPr>
              <w:shd w:val="clear" w:color="auto" w:fill="FFFFFF"/>
              <w:tabs>
                <w:tab w:val="left" w:pos="2472"/>
                <w:tab w:val="left" w:pos="26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портфолио; </w:t>
            </w:r>
          </w:p>
          <w:p>
            <w:pPr>
              <w:autoSpaceDE w:val="0"/>
              <w:autoSpaceDN w:val="0"/>
              <w:adjustRightInd w:val="0"/>
              <w:rPr>
                <w:rFonts w:ascii="Times New Roman" w:hAnsi="Times New Roman" w:cs="Times New Roman"/>
                <w:b/>
                <w:sz w:val="20"/>
                <w:szCs w:val="20"/>
              </w:rPr>
            </w:pPr>
          </w:p>
        </w:tc>
        <w:tc>
          <w:tcPr>
            <w:tcW w:w="2252"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https://disk.yandex.ru/d/VFCCwgZEgxgR2Q</w:t>
            </w:r>
          </w:p>
        </w:tc>
      </w:tr>
    </w:tbl>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line="360" w:lineRule="auto"/>
        <w:jc w:val="center"/>
        <w:rPr>
          <w:rFonts w:ascii="Times New Roman" w:hAnsi="Times New Roman" w:cs="Times New Roman"/>
          <w:b/>
          <w:sz w:val="24"/>
          <w:szCs w:val="24"/>
        </w:rPr>
      </w:pPr>
    </w:p>
    <w:p>
      <w:pPr>
        <w:shd w:val="clear" w:color="auto" w:fill="FFFFFF"/>
        <w:autoSpaceDE w:val="0"/>
        <w:autoSpaceDN w:val="0"/>
        <w:adjustRightInd w:val="0"/>
        <w:spacing w:line="360" w:lineRule="auto"/>
        <w:jc w:val="center"/>
        <w:rPr>
          <w:rFonts w:ascii="Times New Roman" w:hAnsi="Times New Roman" w:cs="Times New Roman"/>
          <w:b/>
          <w:sz w:val="24"/>
          <w:szCs w:val="24"/>
        </w:rPr>
      </w:pPr>
    </w:p>
    <w:p>
      <w:pPr>
        <w:shd w:val="clear" w:color="auto" w:fill="FFFFFF"/>
        <w:autoSpaceDE w:val="0"/>
        <w:autoSpaceDN w:val="0"/>
        <w:adjustRightInd w:val="0"/>
        <w:spacing w:line="360" w:lineRule="auto"/>
        <w:jc w:val="center"/>
        <w:rPr>
          <w:rFonts w:ascii="Times New Roman" w:hAnsi="Times New Roman" w:cs="Times New Roman"/>
          <w:b/>
          <w:sz w:val="24"/>
          <w:szCs w:val="24"/>
        </w:rPr>
      </w:pPr>
    </w:p>
    <w:p>
      <w:pPr>
        <w:shd w:val="clear" w:color="auto" w:fill="FFFFFF"/>
        <w:autoSpaceDE w:val="0"/>
        <w:autoSpaceDN w:val="0"/>
        <w:adjustRightInd w:val="0"/>
        <w:spacing w:line="360" w:lineRule="auto"/>
        <w:jc w:val="center"/>
        <w:rPr>
          <w:rFonts w:ascii="Times New Roman" w:hAnsi="Times New Roman" w:cs="Times New Roman"/>
          <w:b/>
          <w:sz w:val="24"/>
          <w:szCs w:val="24"/>
        </w:rPr>
      </w:pPr>
    </w:p>
    <w:p>
      <w:pPr>
        <w:shd w:val="clear" w:color="auto" w:fill="FFFFFF"/>
        <w:autoSpaceDE w:val="0"/>
        <w:autoSpaceDN w:val="0"/>
        <w:adjustRightInd w:val="0"/>
        <w:spacing w:line="360" w:lineRule="auto"/>
        <w:jc w:val="center"/>
        <w:rPr>
          <w:rFonts w:ascii="Times New Roman" w:hAnsi="Times New Roman" w:cs="Times New Roman"/>
          <w:b/>
          <w:sz w:val="24"/>
          <w:szCs w:val="24"/>
        </w:rPr>
      </w:pPr>
    </w:p>
    <w:p>
      <w:pPr>
        <w:shd w:val="clear" w:color="auto" w:fill="FFFFFF"/>
        <w:autoSpaceDE w:val="0"/>
        <w:autoSpaceDN w:val="0"/>
        <w:adjustRightInd w:val="0"/>
        <w:spacing w:line="360" w:lineRule="auto"/>
        <w:jc w:val="center"/>
        <w:rPr>
          <w:rFonts w:ascii="Times New Roman" w:hAnsi="Times New Roman" w:cs="Times New Roman"/>
          <w:b/>
          <w:sz w:val="24"/>
          <w:szCs w:val="24"/>
        </w:rPr>
      </w:pPr>
    </w:p>
    <w:p>
      <w:pPr>
        <w:pStyle w:val="a3"/>
        <w:numPr>
          <w:ilvl w:val="0"/>
          <w:numId w:val="48"/>
        </w:numPr>
        <w:shd w:val="clear" w:color="auto" w:fill="FFFFFF"/>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Учебный (тематический) план дополнительной общеобразовательной программы</w:t>
      </w:r>
    </w:p>
    <w:p>
      <w:pPr>
        <w:shd w:val="clear" w:color="auto" w:fill="FFFFFF"/>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1-й год обучения</w:t>
      </w:r>
    </w:p>
    <w:tbl>
      <w:tblPr>
        <w:tblStyle w:val="a6"/>
        <w:tblW w:w="0" w:type="auto"/>
        <w:tblLayout w:type="fixed"/>
        <w:tblLook w:val="04A0" w:firstRow="1" w:lastRow="0" w:firstColumn="1" w:lastColumn="0" w:noHBand="0" w:noVBand="1"/>
      </w:tblPr>
      <w:tblGrid>
        <w:gridCol w:w="675"/>
        <w:gridCol w:w="3828"/>
        <w:gridCol w:w="708"/>
        <w:gridCol w:w="851"/>
        <w:gridCol w:w="1226"/>
        <w:gridCol w:w="1606"/>
        <w:gridCol w:w="1480"/>
      </w:tblGrid>
      <w:tr>
        <w:trPr>
          <w:trHeight w:val="348"/>
        </w:trPr>
        <w:tc>
          <w:tcPr>
            <w:tcW w:w="675" w:type="dxa"/>
            <w:vMerge w:val="restart"/>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w:t>
            </w:r>
          </w:p>
        </w:tc>
        <w:tc>
          <w:tcPr>
            <w:tcW w:w="3828" w:type="dxa"/>
            <w:vMerge w:val="restart"/>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Название раздела, темы</w:t>
            </w:r>
          </w:p>
        </w:tc>
        <w:tc>
          <w:tcPr>
            <w:tcW w:w="2785" w:type="dxa"/>
            <w:gridSpan w:val="3"/>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Количество часов</w:t>
            </w:r>
          </w:p>
        </w:tc>
        <w:tc>
          <w:tcPr>
            <w:tcW w:w="1606" w:type="dxa"/>
            <w:vMerge w:val="restart"/>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Формы организации занятий</w:t>
            </w:r>
          </w:p>
        </w:tc>
        <w:tc>
          <w:tcPr>
            <w:tcW w:w="1480" w:type="dxa"/>
            <w:vMerge w:val="restart"/>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Формы аттестации (контроля)</w:t>
            </w:r>
          </w:p>
        </w:tc>
      </w:tr>
      <w:tr>
        <w:trPr>
          <w:trHeight w:val="480"/>
        </w:trPr>
        <w:tc>
          <w:tcPr>
            <w:tcW w:w="675" w:type="dxa"/>
            <w:vMerge/>
          </w:tcPr>
          <w:p>
            <w:pPr>
              <w:autoSpaceDE w:val="0"/>
              <w:autoSpaceDN w:val="0"/>
              <w:adjustRightInd w:val="0"/>
              <w:jc w:val="center"/>
              <w:rPr>
                <w:rFonts w:ascii="Times New Roman" w:hAnsi="Times New Roman" w:cs="Times New Roman"/>
                <w:b/>
                <w:sz w:val="20"/>
                <w:szCs w:val="20"/>
              </w:rPr>
            </w:pPr>
          </w:p>
        </w:tc>
        <w:tc>
          <w:tcPr>
            <w:tcW w:w="3828" w:type="dxa"/>
            <w:vMerge/>
          </w:tcPr>
          <w:p>
            <w:pPr>
              <w:autoSpaceDE w:val="0"/>
              <w:autoSpaceDN w:val="0"/>
              <w:adjustRightInd w:val="0"/>
              <w:jc w:val="center"/>
              <w:rPr>
                <w:rFonts w:ascii="Times New Roman" w:hAnsi="Times New Roman" w:cs="Times New Roman"/>
                <w:b/>
                <w:sz w:val="20"/>
                <w:szCs w:val="20"/>
              </w:rPr>
            </w:pPr>
          </w:p>
        </w:tc>
        <w:tc>
          <w:tcPr>
            <w:tcW w:w="708"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всего</w:t>
            </w:r>
          </w:p>
        </w:tc>
        <w:tc>
          <w:tcPr>
            <w:tcW w:w="851"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теория</w:t>
            </w:r>
          </w:p>
        </w:tc>
        <w:tc>
          <w:tcPr>
            <w:tcW w:w="1226"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практика</w:t>
            </w:r>
          </w:p>
        </w:tc>
        <w:tc>
          <w:tcPr>
            <w:tcW w:w="1606" w:type="dxa"/>
            <w:vMerge/>
          </w:tcPr>
          <w:p>
            <w:pPr>
              <w:autoSpaceDE w:val="0"/>
              <w:autoSpaceDN w:val="0"/>
              <w:adjustRightInd w:val="0"/>
              <w:jc w:val="center"/>
              <w:rPr>
                <w:rFonts w:ascii="Times New Roman" w:hAnsi="Times New Roman" w:cs="Times New Roman"/>
                <w:b/>
                <w:sz w:val="20"/>
                <w:szCs w:val="20"/>
              </w:rPr>
            </w:pPr>
          </w:p>
        </w:tc>
        <w:tc>
          <w:tcPr>
            <w:tcW w:w="1480" w:type="dxa"/>
            <w:vMerge/>
          </w:tcPr>
          <w:p>
            <w:pPr>
              <w:autoSpaceDE w:val="0"/>
              <w:autoSpaceDN w:val="0"/>
              <w:adjustRightInd w:val="0"/>
              <w:jc w:val="center"/>
              <w:rPr>
                <w:rFonts w:ascii="Times New Roman" w:hAnsi="Times New Roman" w:cs="Times New Roman"/>
                <w:b/>
                <w:sz w:val="20"/>
                <w:szCs w:val="20"/>
              </w:rPr>
            </w:pPr>
          </w:p>
        </w:tc>
      </w:tr>
      <w:tr>
        <w:tc>
          <w:tcPr>
            <w:tcW w:w="675" w:type="dxa"/>
          </w:tcPr>
          <w:p>
            <w:pPr>
              <w:autoSpaceDE w:val="0"/>
              <w:autoSpaceDN w:val="0"/>
              <w:adjustRightInd w:val="0"/>
              <w:jc w:val="center"/>
              <w:rPr>
                <w:rFonts w:ascii="Times New Roman" w:hAnsi="Times New Roman" w:cs="Times New Roman"/>
                <w:b/>
                <w:sz w:val="20"/>
                <w:szCs w:val="20"/>
              </w:rPr>
            </w:pPr>
          </w:p>
        </w:tc>
        <w:tc>
          <w:tcPr>
            <w:tcW w:w="9699" w:type="dxa"/>
            <w:gridSpan w:val="6"/>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Модуль 1.</w:t>
            </w:r>
          </w:p>
        </w:tc>
      </w:tr>
      <w:tr>
        <w:tc>
          <w:tcPr>
            <w:tcW w:w="675"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1</w:t>
            </w:r>
            <w:r>
              <w:rPr>
                <w:rFonts w:ascii="Times New Roman" w:hAnsi="Times New Roman" w:cs="Times New Roman"/>
                <w:b/>
                <w:sz w:val="20"/>
                <w:szCs w:val="20"/>
              </w:rPr>
              <w:t>.</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Постановка певческого голоса. Певческая установка. Вокально-ансамблевая работа.</w:t>
            </w:r>
          </w:p>
        </w:tc>
        <w:tc>
          <w:tcPr>
            <w:tcW w:w="708" w:type="dxa"/>
          </w:tcPr>
          <w:p>
            <w:pPr>
              <w:jc w:val="center"/>
              <w:rPr>
                <w:rFonts w:ascii="Times New Roman" w:hAnsi="Times New Roman" w:cs="Times New Roman"/>
                <w:sz w:val="20"/>
                <w:szCs w:val="20"/>
              </w:rPr>
            </w:pPr>
            <w:r>
              <w:rPr>
                <w:rFonts w:ascii="Times New Roman" w:hAnsi="Times New Roman" w:cs="Times New Roman"/>
                <w:sz w:val="20"/>
                <w:szCs w:val="20"/>
              </w:rPr>
              <w:t>32</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26</w:t>
            </w: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w:t>
            </w:r>
          </w:p>
        </w:tc>
        <w:tc>
          <w:tcPr>
            <w:tcW w:w="1606"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0"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устный опрос (далее у/о), контрольное исполнение (далее к/и)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1.1</w:t>
            </w:r>
          </w:p>
        </w:tc>
        <w:tc>
          <w:tcPr>
            <w:tcW w:w="3828"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Вводное занятие</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1.2</w:t>
            </w:r>
          </w:p>
        </w:tc>
        <w:tc>
          <w:tcPr>
            <w:tcW w:w="3828" w:type="dxa"/>
          </w:tcPr>
          <w:p>
            <w:pPr>
              <w:jc w:val="both"/>
              <w:rPr>
                <w:rFonts w:ascii="Times New Roman" w:hAnsi="Times New Roman" w:cs="Times New Roman"/>
                <w:sz w:val="20"/>
                <w:szCs w:val="20"/>
              </w:rPr>
            </w:pPr>
            <w:r>
              <w:rPr>
                <w:rFonts w:ascii="Times New Roman" w:hAnsi="Times New Roman" w:cs="Times New Roman"/>
                <w:sz w:val="20"/>
                <w:szCs w:val="20"/>
              </w:rPr>
              <w:t>Строение голосового аппарата</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1.3</w:t>
            </w:r>
          </w:p>
        </w:tc>
        <w:tc>
          <w:tcPr>
            <w:tcW w:w="3828" w:type="dxa"/>
          </w:tcPr>
          <w:p>
            <w:pPr>
              <w:jc w:val="both"/>
              <w:rPr>
                <w:rFonts w:ascii="Times New Roman" w:hAnsi="Times New Roman" w:cs="Times New Roman"/>
                <w:sz w:val="20"/>
                <w:szCs w:val="20"/>
              </w:rPr>
            </w:pPr>
            <w:r>
              <w:rPr>
                <w:rFonts w:ascii="Times New Roman" w:hAnsi="Times New Roman" w:cs="Times New Roman"/>
                <w:sz w:val="20"/>
                <w:szCs w:val="20"/>
              </w:rPr>
              <w:t>Звукоизвлечение</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1.4</w:t>
            </w:r>
          </w:p>
        </w:tc>
        <w:tc>
          <w:tcPr>
            <w:tcW w:w="3828" w:type="dxa"/>
          </w:tcPr>
          <w:p>
            <w:pPr>
              <w:jc w:val="both"/>
              <w:rPr>
                <w:rFonts w:ascii="Times New Roman" w:hAnsi="Times New Roman" w:cs="Times New Roman"/>
                <w:sz w:val="20"/>
                <w:szCs w:val="20"/>
              </w:rPr>
            </w:pPr>
            <w:r>
              <w:rPr>
                <w:rFonts w:ascii="Times New Roman" w:hAnsi="Times New Roman" w:cs="Times New Roman"/>
                <w:sz w:val="20"/>
                <w:szCs w:val="20"/>
              </w:rPr>
              <w:t>Автофония</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1.5</w:t>
            </w:r>
          </w:p>
        </w:tc>
        <w:tc>
          <w:tcPr>
            <w:tcW w:w="3828" w:type="dxa"/>
          </w:tcPr>
          <w:p>
            <w:pPr>
              <w:jc w:val="both"/>
              <w:rPr>
                <w:rFonts w:ascii="Times New Roman" w:hAnsi="Times New Roman" w:cs="Times New Roman"/>
                <w:sz w:val="20"/>
                <w:szCs w:val="20"/>
              </w:rPr>
            </w:pPr>
            <w:r>
              <w:rPr>
                <w:rFonts w:ascii="Times New Roman" w:hAnsi="Times New Roman" w:cs="Times New Roman"/>
                <w:sz w:val="20"/>
                <w:szCs w:val="20"/>
              </w:rPr>
              <w:t>Классификация голосов по диапазону высоты</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1.6</w:t>
            </w:r>
          </w:p>
        </w:tc>
        <w:tc>
          <w:tcPr>
            <w:tcW w:w="3828" w:type="dxa"/>
          </w:tcPr>
          <w:p>
            <w:pPr>
              <w:jc w:val="both"/>
              <w:rPr>
                <w:rFonts w:ascii="Times New Roman" w:hAnsi="Times New Roman" w:cs="Times New Roman"/>
                <w:sz w:val="20"/>
                <w:szCs w:val="20"/>
              </w:rPr>
            </w:pPr>
            <w:r>
              <w:rPr>
                <w:rFonts w:ascii="Times New Roman" w:hAnsi="Times New Roman" w:cs="Times New Roman"/>
                <w:sz w:val="20"/>
                <w:szCs w:val="20"/>
              </w:rPr>
              <w:t>Носовой призвук (гнусавость)</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1.7</w:t>
            </w:r>
          </w:p>
        </w:tc>
        <w:tc>
          <w:tcPr>
            <w:tcW w:w="3828" w:type="dxa"/>
          </w:tcPr>
          <w:p>
            <w:pPr>
              <w:jc w:val="both"/>
              <w:rPr>
                <w:rFonts w:ascii="Times New Roman" w:hAnsi="Times New Roman" w:cs="Times New Roman"/>
                <w:sz w:val="20"/>
                <w:szCs w:val="20"/>
              </w:rPr>
            </w:pPr>
            <w:r>
              <w:rPr>
                <w:rFonts w:ascii="Times New Roman" w:hAnsi="Times New Roman" w:cs="Times New Roman"/>
                <w:sz w:val="20"/>
                <w:szCs w:val="20"/>
              </w:rPr>
              <w:t>Певческое дыхание</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1.8</w:t>
            </w:r>
          </w:p>
        </w:tc>
        <w:tc>
          <w:tcPr>
            <w:tcW w:w="3828" w:type="dxa"/>
          </w:tcPr>
          <w:p>
            <w:pPr>
              <w:jc w:val="both"/>
              <w:rPr>
                <w:rFonts w:ascii="Times New Roman" w:hAnsi="Times New Roman" w:cs="Times New Roman"/>
                <w:sz w:val="20"/>
                <w:szCs w:val="20"/>
              </w:rPr>
            </w:pPr>
            <w:r>
              <w:rPr>
                <w:rFonts w:ascii="Times New Roman" w:hAnsi="Times New Roman" w:cs="Times New Roman"/>
                <w:sz w:val="20"/>
                <w:szCs w:val="20"/>
              </w:rPr>
              <w:t>Регистры голоса</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1.9</w:t>
            </w:r>
          </w:p>
        </w:tc>
        <w:tc>
          <w:tcPr>
            <w:tcW w:w="3828" w:type="dxa"/>
          </w:tcPr>
          <w:p>
            <w:pPr>
              <w:jc w:val="both"/>
              <w:rPr>
                <w:rFonts w:ascii="Times New Roman" w:hAnsi="Times New Roman" w:cs="Times New Roman"/>
                <w:sz w:val="20"/>
                <w:szCs w:val="20"/>
              </w:rPr>
            </w:pPr>
            <w:r>
              <w:rPr>
                <w:rFonts w:ascii="Times New Roman" w:hAnsi="Times New Roman" w:cs="Times New Roman"/>
                <w:sz w:val="20"/>
                <w:szCs w:val="20"/>
              </w:rPr>
              <w:t>Переходный диапазон голоса</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1.10</w:t>
            </w:r>
          </w:p>
        </w:tc>
        <w:tc>
          <w:tcPr>
            <w:tcW w:w="3828" w:type="dxa"/>
          </w:tcPr>
          <w:p>
            <w:pPr>
              <w:jc w:val="both"/>
              <w:rPr>
                <w:rFonts w:ascii="Times New Roman" w:hAnsi="Times New Roman" w:cs="Times New Roman"/>
                <w:sz w:val="20"/>
                <w:szCs w:val="20"/>
              </w:rPr>
            </w:pPr>
            <w:r>
              <w:rPr>
                <w:rFonts w:ascii="Times New Roman" w:hAnsi="Times New Roman" w:cs="Times New Roman"/>
                <w:sz w:val="20"/>
                <w:szCs w:val="20"/>
              </w:rPr>
              <w:t>Способы нахождения порогов в голосе</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1.11</w:t>
            </w:r>
          </w:p>
        </w:tc>
        <w:tc>
          <w:tcPr>
            <w:tcW w:w="3828" w:type="dxa"/>
          </w:tcPr>
          <w:p>
            <w:pPr>
              <w:jc w:val="both"/>
              <w:rPr>
                <w:rFonts w:ascii="Times New Roman" w:hAnsi="Times New Roman" w:cs="Times New Roman"/>
                <w:sz w:val="20"/>
                <w:szCs w:val="20"/>
              </w:rPr>
            </w:pPr>
            <w:r>
              <w:rPr>
                <w:rFonts w:ascii="Times New Roman" w:hAnsi="Times New Roman" w:cs="Times New Roman"/>
                <w:sz w:val="20"/>
                <w:szCs w:val="20"/>
              </w:rPr>
              <w:t>Певческие форманты</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1.12</w:t>
            </w:r>
          </w:p>
        </w:tc>
        <w:tc>
          <w:tcPr>
            <w:tcW w:w="3828" w:type="dxa"/>
          </w:tcPr>
          <w:p>
            <w:pPr>
              <w:jc w:val="both"/>
              <w:rPr>
                <w:rFonts w:ascii="Times New Roman" w:hAnsi="Times New Roman" w:cs="Times New Roman"/>
                <w:sz w:val="20"/>
                <w:szCs w:val="20"/>
              </w:rPr>
            </w:pPr>
            <w:r>
              <w:rPr>
                <w:rFonts w:ascii="Times New Roman" w:hAnsi="Times New Roman" w:cs="Times New Roman"/>
                <w:sz w:val="20"/>
                <w:szCs w:val="20"/>
              </w:rPr>
              <w:t>Защитные приёмы голоса</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1.13</w:t>
            </w:r>
          </w:p>
        </w:tc>
        <w:tc>
          <w:tcPr>
            <w:tcW w:w="3828" w:type="dxa"/>
          </w:tcPr>
          <w:p>
            <w:pPr>
              <w:jc w:val="both"/>
              <w:rPr>
                <w:rFonts w:ascii="Times New Roman" w:hAnsi="Times New Roman" w:cs="Times New Roman"/>
                <w:sz w:val="20"/>
                <w:szCs w:val="20"/>
              </w:rPr>
            </w:pPr>
            <w:r>
              <w:rPr>
                <w:rFonts w:ascii="Times New Roman" w:hAnsi="Times New Roman" w:cs="Times New Roman"/>
                <w:sz w:val="20"/>
                <w:szCs w:val="20"/>
              </w:rPr>
              <w:t>Атака звука</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1.14</w:t>
            </w:r>
          </w:p>
        </w:tc>
        <w:tc>
          <w:tcPr>
            <w:tcW w:w="3828" w:type="dxa"/>
          </w:tcPr>
          <w:p>
            <w:pPr>
              <w:jc w:val="both"/>
              <w:rPr>
                <w:rFonts w:ascii="Times New Roman" w:hAnsi="Times New Roman" w:cs="Times New Roman"/>
                <w:sz w:val="20"/>
                <w:szCs w:val="20"/>
              </w:rPr>
            </w:pPr>
            <w:r>
              <w:rPr>
                <w:rFonts w:ascii="Times New Roman" w:hAnsi="Times New Roman" w:cs="Times New Roman"/>
                <w:sz w:val="20"/>
                <w:szCs w:val="20"/>
              </w:rPr>
              <w:t>Певческое вибрато</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1.15</w:t>
            </w:r>
          </w:p>
        </w:tc>
        <w:tc>
          <w:tcPr>
            <w:tcW w:w="3828" w:type="dxa"/>
          </w:tcPr>
          <w:p>
            <w:pPr>
              <w:jc w:val="both"/>
              <w:rPr>
                <w:rFonts w:ascii="Times New Roman" w:hAnsi="Times New Roman" w:cs="Times New Roman"/>
                <w:sz w:val="20"/>
                <w:szCs w:val="20"/>
              </w:rPr>
            </w:pPr>
            <w:r>
              <w:rPr>
                <w:rFonts w:ascii="Times New Roman" w:hAnsi="Times New Roman" w:cs="Times New Roman"/>
                <w:sz w:val="20"/>
                <w:szCs w:val="20"/>
              </w:rPr>
              <w:t>Дыхательные упражнения</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1.16</w:t>
            </w:r>
          </w:p>
        </w:tc>
        <w:tc>
          <w:tcPr>
            <w:tcW w:w="3828" w:type="dxa"/>
          </w:tcPr>
          <w:p>
            <w:r>
              <w:rPr>
                <w:rFonts w:ascii="Times New Roman" w:hAnsi="Times New Roman" w:cs="Times New Roman"/>
                <w:sz w:val="20"/>
                <w:szCs w:val="20"/>
              </w:rPr>
              <w:t>Вокальные упражнения</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b/>
                <w:sz w:val="20"/>
                <w:szCs w:val="20"/>
              </w:rPr>
            </w:pPr>
          </w:p>
        </w:tc>
        <w:tc>
          <w:tcPr>
            <w:tcW w:w="9699" w:type="dxa"/>
            <w:gridSpan w:val="6"/>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b/>
                <w:sz w:val="20"/>
                <w:szCs w:val="20"/>
              </w:rPr>
              <w:t>Модуль 2.</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3828" w:type="dxa"/>
          </w:tcPr>
          <w:p>
            <w:pPr>
              <w:tabs>
                <w:tab w:val="left" w:pos="588"/>
              </w:tabs>
              <w:autoSpaceDE w:val="0"/>
              <w:autoSpaceDN w:val="0"/>
              <w:adjustRightInd w:val="0"/>
              <w:rPr>
                <w:rFonts w:ascii="Times New Roman" w:hAnsi="Times New Roman" w:cs="Times New Roman"/>
                <w:b/>
                <w:sz w:val="20"/>
                <w:szCs w:val="20"/>
              </w:rPr>
            </w:pPr>
            <w:r>
              <w:rPr>
                <w:rFonts w:ascii="Times New Roman" w:hAnsi="Times New Roman" w:cs="Times New Roman"/>
                <w:sz w:val="20"/>
                <w:szCs w:val="20"/>
              </w:rPr>
              <w:t>Основы   музыкальной   грамоты   и   сольфеджио, гармонии, строении музыкальной формы.</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18</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w:t>
            </w: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12</w:t>
            </w:r>
          </w:p>
        </w:tc>
        <w:tc>
          <w:tcPr>
            <w:tcW w:w="1606"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0"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устный и письменный опрос (далее п/о)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2.1</w:t>
            </w:r>
          </w:p>
        </w:tc>
        <w:tc>
          <w:tcPr>
            <w:tcW w:w="3828" w:type="dxa"/>
          </w:tcPr>
          <w:p>
            <w:pPr>
              <w:rPr>
                <w:rFonts w:ascii="Times New Roman" w:hAnsi="Times New Roman" w:cs="Times New Roman"/>
                <w:sz w:val="20"/>
                <w:szCs w:val="20"/>
              </w:rPr>
            </w:pPr>
            <w:r>
              <w:rPr>
                <w:rFonts w:ascii="Times New Roman" w:hAnsi="Times New Roman" w:cs="Times New Roman"/>
                <w:sz w:val="20"/>
                <w:szCs w:val="20"/>
              </w:rPr>
              <w:t>Сведения о музыкальном звуке и его свойствах</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2.2</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Нотная запись звуков</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2.3</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Сильные и слабые доли такта</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2.4</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Тон и полутон. Звукоряд</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2.5</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Понятие о ладе</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2.6</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Виды минора</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2.7</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Интервалы</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2.8</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Сокращение и упрощение нотного письма</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2.9</w:t>
            </w:r>
          </w:p>
        </w:tc>
        <w:tc>
          <w:tcPr>
            <w:tcW w:w="3828" w:type="dxa"/>
          </w:tcPr>
          <w:p>
            <w:r>
              <w:rPr>
                <w:rFonts w:ascii="Times New Roman" w:hAnsi="Times New Roman" w:cs="Times New Roman"/>
                <w:sz w:val="20"/>
                <w:szCs w:val="20"/>
              </w:rPr>
              <w:t>Термины обозначения темпа и динамики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Модуль 3.</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3828" w:type="dxa"/>
          </w:tcPr>
          <w:p>
            <w:pPr>
              <w:tabs>
                <w:tab w:val="left" w:pos="58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Музыкально-образовательные  беседы  и  слушание музыки</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16</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16</w:t>
            </w: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606"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3.1</w:t>
            </w:r>
          </w:p>
        </w:tc>
        <w:tc>
          <w:tcPr>
            <w:tcW w:w="3828" w:type="dxa"/>
          </w:tcPr>
          <w:p>
            <w:pPr>
              <w:rPr>
                <w:rFonts w:ascii="Times New Roman" w:hAnsi="Times New Roman" w:cs="Times New Roman"/>
                <w:sz w:val="20"/>
                <w:szCs w:val="20"/>
              </w:rPr>
            </w:pPr>
            <w:r>
              <w:rPr>
                <w:rFonts w:ascii="Times New Roman" w:hAnsi="Times New Roman" w:cs="Times New Roman"/>
                <w:sz w:val="20"/>
                <w:szCs w:val="20"/>
              </w:rPr>
              <w:t>Роль и значение музыки в нашей жизни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3.2</w:t>
            </w:r>
          </w:p>
        </w:tc>
        <w:tc>
          <w:tcPr>
            <w:tcW w:w="3828" w:type="dxa"/>
          </w:tcPr>
          <w:p>
            <w:pPr>
              <w:rPr>
                <w:rFonts w:ascii="Times New Roman" w:hAnsi="Times New Roman" w:cs="Times New Roman"/>
                <w:sz w:val="20"/>
                <w:szCs w:val="20"/>
              </w:rPr>
            </w:pPr>
            <w:r>
              <w:rPr>
                <w:rFonts w:ascii="Times New Roman" w:hAnsi="Times New Roman" w:cs="Times New Roman"/>
                <w:sz w:val="20"/>
                <w:szCs w:val="20"/>
              </w:rPr>
              <w:t xml:space="preserve">Жанровое  разнообразие   музыки   </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3.3</w:t>
            </w:r>
          </w:p>
        </w:tc>
        <w:tc>
          <w:tcPr>
            <w:tcW w:w="3828" w:type="dxa"/>
          </w:tcPr>
          <w:p>
            <w:pPr>
              <w:rPr>
                <w:rFonts w:ascii="Times New Roman" w:hAnsi="Times New Roman" w:cs="Times New Roman"/>
                <w:sz w:val="20"/>
                <w:szCs w:val="20"/>
              </w:rPr>
            </w:pPr>
            <w:r>
              <w:rPr>
                <w:rFonts w:ascii="Times New Roman" w:hAnsi="Times New Roman" w:cs="Times New Roman"/>
                <w:sz w:val="20"/>
                <w:szCs w:val="20"/>
              </w:rPr>
              <w:t>Что выражает музыка. Музыкальный образ</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3.4</w:t>
            </w:r>
          </w:p>
        </w:tc>
        <w:tc>
          <w:tcPr>
            <w:tcW w:w="3828" w:type="dxa"/>
          </w:tcPr>
          <w:p>
            <w:pPr>
              <w:rPr>
                <w:rFonts w:ascii="Times New Roman" w:hAnsi="Times New Roman" w:cs="Times New Roman"/>
                <w:sz w:val="20"/>
                <w:szCs w:val="20"/>
              </w:rPr>
            </w:pPr>
            <w:r>
              <w:rPr>
                <w:rFonts w:ascii="Times New Roman" w:hAnsi="Times New Roman" w:cs="Times New Roman"/>
                <w:sz w:val="20"/>
                <w:szCs w:val="20"/>
              </w:rPr>
              <w:t xml:space="preserve">Музыкальный   язык.   </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3.5</w:t>
            </w:r>
          </w:p>
        </w:tc>
        <w:tc>
          <w:tcPr>
            <w:tcW w:w="3828" w:type="dxa"/>
          </w:tcPr>
          <w:p>
            <w:pPr>
              <w:rPr>
                <w:rFonts w:ascii="Times New Roman" w:hAnsi="Times New Roman" w:cs="Times New Roman"/>
                <w:sz w:val="20"/>
                <w:szCs w:val="20"/>
              </w:rPr>
            </w:pPr>
            <w:r>
              <w:rPr>
                <w:rFonts w:ascii="Times New Roman" w:hAnsi="Times New Roman" w:cs="Times New Roman"/>
                <w:sz w:val="20"/>
                <w:szCs w:val="20"/>
              </w:rPr>
              <w:t>Структура музыки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3.6</w:t>
            </w:r>
          </w:p>
        </w:tc>
        <w:tc>
          <w:tcPr>
            <w:tcW w:w="3828" w:type="dxa"/>
          </w:tcPr>
          <w:p>
            <w:pPr>
              <w:rPr>
                <w:rFonts w:ascii="Times New Roman" w:hAnsi="Times New Roman" w:cs="Times New Roman"/>
                <w:sz w:val="20"/>
                <w:szCs w:val="20"/>
              </w:rPr>
            </w:pPr>
            <w:r>
              <w:rPr>
                <w:rFonts w:ascii="Times New Roman" w:hAnsi="Times New Roman" w:cs="Times New Roman"/>
                <w:sz w:val="20"/>
                <w:szCs w:val="20"/>
              </w:rPr>
              <w:t>Народно-песенные истоки музыки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3.7</w:t>
            </w:r>
          </w:p>
        </w:tc>
        <w:tc>
          <w:tcPr>
            <w:tcW w:w="3828" w:type="dxa"/>
          </w:tcPr>
          <w:p>
            <w:pPr>
              <w:rPr>
                <w:rFonts w:ascii="Times New Roman" w:hAnsi="Times New Roman" w:cs="Times New Roman"/>
                <w:sz w:val="20"/>
                <w:szCs w:val="20"/>
              </w:rPr>
            </w:pPr>
            <w:r>
              <w:rPr>
                <w:rFonts w:ascii="Times New Roman" w:hAnsi="Times New Roman" w:cs="Times New Roman"/>
                <w:sz w:val="20"/>
                <w:szCs w:val="20"/>
              </w:rPr>
              <w:t>Песня — искусство звучащего слова</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3.8</w:t>
            </w:r>
          </w:p>
        </w:tc>
        <w:tc>
          <w:tcPr>
            <w:tcW w:w="3828" w:type="dxa"/>
          </w:tcPr>
          <w:p>
            <w:pPr>
              <w:rPr>
                <w:rFonts w:ascii="Times New Roman" w:hAnsi="Times New Roman" w:cs="Times New Roman"/>
                <w:sz w:val="20"/>
                <w:szCs w:val="20"/>
              </w:rPr>
            </w:pPr>
            <w:r>
              <w:rPr>
                <w:rFonts w:ascii="Times New Roman" w:hAnsi="Times New Roman" w:cs="Times New Roman"/>
                <w:sz w:val="20"/>
                <w:szCs w:val="20"/>
              </w:rPr>
              <w:t>Танцевальные традиции и ритмы современной музыки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Модуль 4.</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3828" w:type="dxa"/>
          </w:tcPr>
          <w:p>
            <w:pPr>
              <w:tabs>
                <w:tab w:val="left" w:pos="58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Основы сценического движения и </w:t>
            </w:r>
            <w:r>
              <w:rPr>
                <w:rFonts w:ascii="Times New Roman" w:hAnsi="Times New Roman" w:cs="Times New Roman"/>
                <w:sz w:val="20"/>
                <w:szCs w:val="20"/>
              </w:rPr>
              <w:lastRenderedPageBreak/>
              <w:t>ритмики</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lastRenderedPageBreak/>
              <w:t>12</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10</w:t>
            </w:r>
          </w:p>
        </w:tc>
        <w:tc>
          <w:tcPr>
            <w:tcW w:w="1606"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lastRenderedPageBreak/>
              <w:t>4.1</w:t>
            </w:r>
          </w:p>
        </w:tc>
        <w:tc>
          <w:tcPr>
            <w:tcW w:w="3828" w:type="dxa"/>
          </w:tcPr>
          <w:p>
            <w:pPr>
              <w:rPr>
                <w:rFonts w:ascii="Times New Roman" w:hAnsi="Times New Roman" w:cs="Times New Roman"/>
                <w:sz w:val="20"/>
                <w:szCs w:val="20"/>
              </w:rPr>
            </w:pPr>
            <w:r>
              <w:rPr>
                <w:rFonts w:ascii="Times New Roman" w:hAnsi="Times New Roman" w:cs="Times New Roman"/>
                <w:sz w:val="20"/>
                <w:szCs w:val="20"/>
              </w:rPr>
              <w:t>Понятие о характере  музыки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6" w:type="dxa"/>
          </w:tcPr>
          <w:p>
            <w:pPr>
              <w:autoSpaceDE w:val="0"/>
              <w:autoSpaceDN w:val="0"/>
              <w:adjustRightInd w:val="0"/>
              <w:jc w:val="center"/>
              <w:rPr>
                <w:rFonts w:ascii="Times New Roman" w:hAnsi="Times New Roman" w:cs="Times New Roman"/>
                <w:sz w:val="20"/>
                <w:szCs w:val="20"/>
              </w:rPr>
            </w:pP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4.2</w:t>
            </w:r>
          </w:p>
        </w:tc>
        <w:tc>
          <w:tcPr>
            <w:tcW w:w="3828" w:type="dxa"/>
          </w:tcPr>
          <w:p>
            <w:pPr>
              <w:rPr>
                <w:rFonts w:ascii="Times New Roman" w:hAnsi="Times New Roman" w:cs="Times New Roman"/>
                <w:bCs/>
                <w:sz w:val="20"/>
                <w:szCs w:val="20"/>
              </w:rPr>
            </w:pPr>
            <w:r>
              <w:rPr>
                <w:rFonts w:ascii="Times New Roman" w:hAnsi="Times New Roman" w:cs="Times New Roman"/>
                <w:sz w:val="20"/>
                <w:szCs w:val="20"/>
              </w:rPr>
              <w:t>Упражнения на воспитание ритмичности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4.3</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Упражнения на пластику рук, ног</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4.4</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Воспитание осанки и поход</w:t>
            </w:r>
            <w:r>
              <w:rPr>
                <w:rFonts w:ascii="Times New Roman" w:hAnsi="Times New Roman" w:cs="Times New Roman"/>
                <w:sz w:val="20"/>
                <w:szCs w:val="20"/>
              </w:rPr>
              <w:softHyphen/>
              <w:t>ки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4.5</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Упражнения на вокально-двигательную координацию</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4.6</w:t>
            </w:r>
          </w:p>
        </w:tc>
        <w:tc>
          <w:tcPr>
            <w:tcW w:w="3828" w:type="dxa"/>
          </w:tcPr>
          <w:p>
            <w:r>
              <w:rPr>
                <w:rFonts w:ascii="Times New Roman" w:hAnsi="Times New Roman" w:cs="Times New Roman"/>
                <w:sz w:val="20"/>
                <w:szCs w:val="20"/>
              </w:rPr>
              <w:t>Подчи</w:t>
            </w:r>
            <w:r>
              <w:rPr>
                <w:rFonts w:ascii="Times New Roman" w:hAnsi="Times New Roman" w:cs="Times New Roman"/>
                <w:sz w:val="20"/>
                <w:szCs w:val="20"/>
              </w:rPr>
              <w:softHyphen/>
              <w:t>нение движений характеру музыки и текста</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Модуль 5.</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3828" w:type="dxa"/>
          </w:tcPr>
          <w:p>
            <w:pPr>
              <w:tabs>
                <w:tab w:val="left" w:pos="588"/>
              </w:tabs>
              <w:autoSpaceDE w:val="0"/>
              <w:autoSpaceDN w:val="0"/>
              <w:adjustRightInd w:val="0"/>
              <w:rPr>
                <w:rFonts w:ascii="Times New Roman" w:eastAsia="Times New Roman" w:hAnsi="Times New Roman" w:cs="Times New Roman"/>
                <w:sz w:val="20"/>
                <w:szCs w:val="20"/>
              </w:rPr>
            </w:pPr>
            <w:r>
              <w:rPr>
                <w:rFonts w:ascii="Times New Roman" w:hAnsi="Times New Roman" w:cs="Times New Roman"/>
                <w:sz w:val="20"/>
                <w:szCs w:val="20"/>
              </w:rPr>
              <w:t>Работа над репертуаром</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50</w:t>
            </w:r>
          </w:p>
        </w:tc>
        <w:tc>
          <w:tcPr>
            <w:tcW w:w="1606"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5.1</w:t>
            </w:r>
          </w:p>
        </w:tc>
        <w:tc>
          <w:tcPr>
            <w:tcW w:w="3828" w:type="dxa"/>
          </w:tcPr>
          <w:p>
            <w:pPr>
              <w:tabs>
                <w:tab w:val="left" w:pos="58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Народные песни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10</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5.2</w:t>
            </w:r>
          </w:p>
        </w:tc>
        <w:tc>
          <w:tcPr>
            <w:tcW w:w="3828" w:type="dxa"/>
          </w:tcPr>
          <w:p>
            <w:pPr>
              <w:tabs>
                <w:tab w:val="left" w:pos="58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Классика</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10</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5.3</w:t>
            </w:r>
          </w:p>
        </w:tc>
        <w:tc>
          <w:tcPr>
            <w:tcW w:w="3828" w:type="dxa"/>
          </w:tcPr>
          <w:p>
            <w:pPr>
              <w:tabs>
                <w:tab w:val="left" w:pos="58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Эстрадные песни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30</w:t>
            </w:r>
          </w:p>
        </w:tc>
        <w:tc>
          <w:tcPr>
            <w:tcW w:w="1606" w:type="dxa"/>
          </w:tcPr>
          <w:p>
            <w:r>
              <w:rPr>
                <w:rFonts w:ascii="Times New Roman" w:hAnsi="Times New Roman" w:cs="Times New Roman"/>
                <w:sz w:val="20"/>
                <w:szCs w:val="20"/>
              </w:rPr>
              <w:t>групповая</w:t>
            </w:r>
          </w:p>
        </w:tc>
        <w:tc>
          <w:tcPr>
            <w:tcW w:w="1480"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b/>
                <w:sz w:val="20"/>
                <w:szCs w:val="20"/>
              </w:rPr>
              <w:t>Модуль 6.</w:t>
            </w:r>
          </w:p>
        </w:tc>
      </w:tr>
      <w:tr>
        <w:trPr>
          <w:trHeight w:val="58"/>
        </w:trP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Занятие-постановка, репетиции</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10</w:t>
            </w:r>
          </w:p>
        </w:tc>
        <w:tc>
          <w:tcPr>
            <w:tcW w:w="1606"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0"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концерт, конкурс </w:t>
            </w:r>
          </w:p>
        </w:tc>
      </w:tr>
      <w:tr>
        <w:tc>
          <w:tcPr>
            <w:tcW w:w="675" w:type="dxa"/>
          </w:tcPr>
          <w:p>
            <w:pPr>
              <w:autoSpaceDE w:val="0"/>
              <w:autoSpaceDN w:val="0"/>
              <w:adjustRightInd w:val="0"/>
              <w:jc w:val="center"/>
              <w:rPr>
                <w:rFonts w:ascii="Times New Roman" w:hAnsi="Times New Roman" w:cs="Times New Roman"/>
                <w:sz w:val="20"/>
                <w:szCs w:val="20"/>
              </w:rPr>
            </w:pPr>
          </w:p>
        </w:tc>
        <w:tc>
          <w:tcPr>
            <w:tcW w:w="8219" w:type="dxa"/>
            <w:gridSpan w:val="5"/>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b/>
                <w:sz w:val="20"/>
                <w:szCs w:val="20"/>
              </w:rPr>
              <w:t xml:space="preserve">                            Модуль 7.</w:t>
            </w:r>
          </w:p>
        </w:tc>
        <w:tc>
          <w:tcPr>
            <w:tcW w:w="1480" w:type="dxa"/>
          </w:tcPr>
          <w:p>
            <w:pPr>
              <w:autoSpaceDE w:val="0"/>
              <w:autoSpaceDN w:val="0"/>
              <w:adjustRightInd w:val="0"/>
              <w:jc w:val="center"/>
              <w:rPr>
                <w:rFonts w:ascii="Times New Roman" w:hAnsi="Times New Roman" w:cs="Times New Roman"/>
                <w:sz w:val="20"/>
                <w:szCs w:val="20"/>
              </w:rPr>
            </w:pP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7.</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Зачет</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1606"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0"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итоговый опрос</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b/>
                <w:sz w:val="20"/>
                <w:szCs w:val="20"/>
              </w:rPr>
              <w:t>Модуль 8.</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lang w:val="tt-RU"/>
              </w:rPr>
              <w:t>Заключител</w:t>
            </w:r>
            <w:r>
              <w:rPr>
                <w:rFonts w:ascii="Times New Roman" w:hAnsi="Times New Roman" w:cs="Times New Roman"/>
                <w:sz w:val="20"/>
                <w:szCs w:val="20"/>
              </w:rPr>
              <w:t>ь</w:t>
            </w:r>
            <w:r>
              <w:rPr>
                <w:rFonts w:ascii="Times New Roman" w:hAnsi="Times New Roman" w:cs="Times New Roman"/>
                <w:sz w:val="20"/>
                <w:szCs w:val="20"/>
                <w:lang w:val="tt-RU"/>
              </w:rPr>
              <w:t>ное занятие</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0"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мониторинг</w:t>
            </w:r>
          </w:p>
        </w:tc>
      </w:tr>
      <w:tr>
        <w:tc>
          <w:tcPr>
            <w:tcW w:w="675" w:type="dxa"/>
          </w:tcPr>
          <w:p>
            <w:pPr>
              <w:autoSpaceDE w:val="0"/>
              <w:autoSpaceDN w:val="0"/>
              <w:adjustRightInd w:val="0"/>
              <w:jc w:val="center"/>
              <w:rPr>
                <w:rFonts w:ascii="Times New Roman" w:hAnsi="Times New Roman" w:cs="Times New Roman"/>
                <w:sz w:val="20"/>
                <w:szCs w:val="20"/>
              </w:rPr>
            </w:pPr>
          </w:p>
        </w:tc>
        <w:tc>
          <w:tcPr>
            <w:tcW w:w="3828" w:type="dxa"/>
          </w:tcPr>
          <w:p>
            <w:pPr>
              <w:autoSpaceDE w:val="0"/>
              <w:autoSpaceDN w:val="0"/>
              <w:adjustRightInd w:val="0"/>
              <w:rPr>
                <w:rFonts w:ascii="Times New Roman" w:hAnsi="Times New Roman" w:cs="Times New Roman"/>
                <w:sz w:val="20"/>
                <w:szCs w:val="20"/>
                <w:lang w:val="tt-RU"/>
              </w:rPr>
            </w:pPr>
            <w:r>
              <w:rPr>
                <w:rFonts w:ascii="Times New Roman" w:hAnsi="Times New Roman" w:cs="Times New Roman"/>
                <w:sz w:val="20"/>
                <w:szCs w:val="20"/>
                <w:lang w:val="tt-RU"/>
              </w:rPr>
              <w:t>Итого часов</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144</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50</w:t>
            </w:r>
          </w:p>
        </w:tc>
        <w:tc>
          <w:tcPr>
            <w:tcW w:w="1226"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94</w:t>
            </w:r>
          </w:p>
        </w:tc>
        <w:tc>
          <w:tcPr>
            <w:tcW w:w="1606" w:type="dxa"/>
          </w:tcPr>
          <w:p>
            <w:pPr>
              <w:autoSpaceDE w:val="0"/>
              <w:autoSpaceDN w:val="0"/>
              <w:adjustRightInd w:val="0"/>
              <w:jc w:val="center"/>
              <w:rPr>
                <w:rFonts w:ascii="Times New Roman" w:hAnsi="Times New Roman" w:cs="Times New Roman"/>
                <w:sz w:val="20"/>
                <w:szCs w:val="20"/>
              </w:rPr>
            </w:pPr>
          </w:p>
        </w:tc>
        <w:tc>
          <w:tcPr>
            <w:tcW w:w="1480" w:type="dxa"/>
          </w:tcPr>
          <w:p>
            <w:pPr>
              <w:autoSpaceDE w:val="0"/>
              <w:autoSpaceDN w:val="0"/>
              <w:adjustRightInd w:val="0"/>
              <w:jc w:val="center"/>
              <w:rPr>
                <w:rFonts w:ascii="Times New Roman" w:hAnsi="Times New Roman" w:cs="Times New Roman"/>
                <w:sz w:val="20"/>
                <w:szCs w:val="20"/>
              </w:rPr>
            </w:pPr>
          </w:p>
        </w:tc>
      </w:tr>
    </w:tbl>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2-й год обучения</w:t>
      </w:r>
    </w:p>
    <w:tbl>
      <w:tblPr>
        <w:tblStyle w:val="a6"/>
        <w:tblW w:w="0" w:type="auto"/>
        <w:tblLayout w:type="fixed"/>
        <w:tblLook w:val="04A0" w:firstRow="1" w:lastRow="0" w:firstColumn="1" w:lastColumn="0" w:noHBand="0" w:noVBand="1"/>
      </w:tblPr>
      <w:tblGrid>
        <w:gridCol w:w="675"/>
        <w:gridCol w:w="3828"/>
        <w:gridCol w:w="708"/>
        <w:gridCol w:w="851"/>
        <w:gridCol w:w="1224"/>
        <w:gridCol w:w="1607"/>
        <w:gridCol w:w="1481"/>
      </w:tblGrid>
      <w:tr>
        <w:trPr>
          <w:trHeight w:val="348"/>
        </w:trPr>
        <w:tc>
          <w:tcPr>
            <w:tcW w:w="675" w:type="dxa"/>
            <w:vMerge w:val="restart"/>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w:t>
            </w:r>
          </w:p>
        </w:tc>
        <w:tc>
          <w:tcPr>
            <w:tcW w:w="3828" w:type="dxa"/>
            <w:vMerge w:val="restart"/>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Название раздела, темы</w:t>
            </w:r>
          </w:p>
        </w:tc>
        <w:tc>
          <w:tcPr>
            <w:tcW w:w="2783" w:type="dxa"/>
            <w:gridSpan w:val="3"/>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Количество часов</w:t>
            </w:r>
          </w:p>
        </w:tc>
        <w:tc>
          <w:tcPr>
            <w:tcW w:w="1607" w:type="dxa"/>
            <w:vMerge w:val="restart"/>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Формы организации занятий</w:t>
            </w:r>
          </w:p>
        </w:tc>
        <w:tc>
          <w:tcPr>
            <w:tcW w:w="1481" w:type="dxa"/>
            <w:vMerge w:val="restart"/>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Формы аттестации (контроля)</w:t>
            </w:r>
          </w:p>
        </w:tc>
      </w:tr>
      <w:tr>
        <w:trPr>
          <w:trHeight w:val="480"/>
        </w:trPr>
        <w:tc>
          <w:tcPr>
            <w:tcW w:w="675" w:type="dxa"/>
            <w:vMerge/>
          </w:tcPr>
          <w:p>
            <w:pPr>
              <w:autoSpaceDE w:val="0"/>
              <w:autoSpaceDN w:val="0"/>
              <w:adjustRightInd w:val="0"/>
              <w:jc w:val="center"/>
              <w:rPr>
                <w:rFonts w:ascii="Times New Roman" w:hAnsi="Times New Roman" w:cs="Times New Roman"/>
                <w:b/>
                <w:sz w:val="20"/>
                <w:szCs w:val="20"/>
              </w:rPr>
            </w:pPr>
          </w:p>
        </w:tc>
        <w:tc>
          <w:tcPr>
            <w:tcW w:w="3828" w:type="dxa"/>
            <w:vMerge/>
          </w:tcPr>
          <w:p>
            <w:pPr>
              <w:autoSpaceDE w:val="0"/>
              <w:autoSpaceDN w:val="0"/>
              <w:adjustRightInd w:val="0"/>
              <w:jc w:val="center"/>
              <w:rPr>
                <w:rFonts w:ascii="Times New Roman" w:hAnsi="Times New Roman" w:cs="Times New Roman"/>
                <w:b/>
                <w:sz w:val="20"/>
                <w:szCs w:val="20"/>
              </w:rPr>
            </w:pPr>
          </w:p>
        </w:tc>
        <w:tc>
          <w:tcPr>
            <w:tcW w:w="708"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всего</w:t>
            </w:r>
          </w:p>
        </w:tc>
        <w:tc>
          <w:tcPr>
            <w:tcW w:w="851"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теория</w:t>
            </w:r>
          </w:p>
        </w:tc>
        <w:tc>
          <w:tcPr>
            <w:tcW w:w="1224"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практика</w:t>
            </w:r>
          </w:p>
        </w:tc>
        <w:tc>
          <w:tcPr>
            <w:tcW w:w="1607" w:type="dxa"/>
            <w:vMerge/>
          </w:tcPr>
          <w:p>
            <w:pPr>
              <w:autoSpaceDE w:val="0"/>
              <w:autoSpaceDN w:val="0"/>
              <w:adjustRightInd w:val="0"/>
              <w:jc w:val="center"/>
              <w:rPr>
                <w:rFonts w:ascii="Times New Roman" w:hAnsi="Times New Roman" w:cs="Times New Roman"/>
                <w:b/>
                <w:sz w:val="20"/>
                <w:szCs w:val="20"/>
              </w:rPr>
            </w:pPr>
          </w:p>
        </w:tc>
        <w:tc>
          <w:tcPr>
            <w:tcW w:w="1481" w:type="dxa"/>
            <w:vMerge/>
          </w:tcPr>
          <w:p>
            <w:pPr>
              <w:autoSpaceDE w:val="0"/>
              <w:autoSpaceDN w:val="0"/>
              <w:adjustRightInd w:val="0"/>
              <w:jc w:val="center"/>
              <w:rPr>
                <w:rFonts w:ascii="Times New Roman" w:hAnsi="Times New Roman" w:cs="Times New Roman"/>
                <w:b/>
                <w:sz w:val="20"/>
                <w:szCs w:val="20"/>
              </w:rPr>
            </w:pPr>
          </w:p>
        </w:tc>
      </w:tr>
      <w:tr>
        <w:tc>
          <w:tcPr>
            <w:tcW w:w="675" w:type="dxa"/>
          </w:tcPr>
          <w:p>
            <w:pPr>
              <w:autoSpaceDE w:val="0"/>
              <w:autoSpaceDN w:val="0"/>
              <w:adjustRightInd w:val="0"/>
              <w:jc w:val="center"/>
              <w:rPr>
                <w:rFonts w:ascii="Times New Roman" w:hAnsi="Times New Roman" w:cs="Times New Roman"/>
                <w:b/>
                <w:sz w:val="20"/>
                <w:szCs w:val="20"/>
              </w:rPr>
            </w:pPr>
          </w:p>
        </w:tc>
        <w:tc>
          <w:tcPr>
            <w:tcW w:w="9699" w:type="dxa"/>
            <w:gridSpan w:val="6"/>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Модуль 1.</w:t>
            </w:r>
          </w:p>
        </w:tc>
      </w:tr>
      <w:tr>
        <w:tc>
          <w:tcPr>
            <w:tcW w:w="675"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1</w:t>
            </w:r>
            <w:r>
              <w:rPr>
                <w:rFonts w:ascii="Times New Roman" w:hAnsi="Times New Roman" w:cs="Times New Roman"/>
                <w:b/>
                <w:sz w:val="20"/>
                <w:szCs w:val="20"/>
              </w:rPr>
              <w:t>.</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Постановка певческого голоса. Певческая установка. Вокально-ансамблевая работа.</w:t>
            </w:r>
          </w:p>
        </w:tc>
        <w:tc>
          <w:tcPr>
            <w:tcW w:w="708" w:type="dxa"/>
          </w:tcPr>
          <w:p>
            <w:pPr>
              <w:jc w:val="center"/>
              <w:rPr>
                <w:rFonts w:ascii="Times New Roman" w:hAnsi="Times New Roman" w:cs="Times New Roman"/>
                <w:sz w:val="20"/>
                <w:szCs w:val="20"/>
              </w:rPr>
            </w:pPr>
            <w:r>
              <w:rPr>
                <w:rFonts w:ascii="Times New Roman" w:hAnsi="Times New Roman" w:cs="Times New Roman"/>
                <w:sz w:val="20"/>
                <w:szCs w:val="20"/>
              </w:rPr>
              <w:t>18</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12</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1.1</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Повторение материала первого года обучения</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1.2</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Опора дыхания</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1.3</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Певческая артикуляция</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1.4</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Характеристики хорошо поставленного певческого голоса</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1.5</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Сравнение манер исполнения</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1.6</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Способы увеличения эмоционального воздействия на слушателей</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1.7</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Певческое вибрато</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1.8</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Дыхательные упражнения</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1.9</w:t>
            </w:r>
          </w:p>
        </w:tc>
        <w:tc>
          <w:tcPr>
            <w:tcW w:w="3828" w:type="dxa"/>
          </w:tcPr>
          <w:p>
            <w:r>
              <w:rPr>
                <w:rFonts w:ascii="Times New Roman" w:hAnsi="Times New Roman" w:cs="Times New Roman"/>
                <w:sz w:val="20"/>
                <w:szCs w:val="20"/>
              </w:rPr>
              <w:t>Вокальные упражнения</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b/>
                <w:sz w:val="20"/>
                <w:szCs w:val="20"/>
              </w:rPr>
              <w:t>Модуль 2.</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3828" w:type="dxa"/>
          </w:tcPr>
          <w:p>
            <w:pPr>
              <w:tabs>
                <w:tab w:val="left" w:pos="588"/>
              </w:tabs>
              <w:autoSpaceDE w:val="0"/>
              <w:autoSpaceDN w:val="0"/>
              <w:adjustRightInd w:val="0"/>
              <w:rPr>
                <w:rFonts w:ascii="Times New Roman" w:hAnsi="Times New Roman" w:cs="Times New Roman"/>
                <w:b/>
                <w:sz w:val="20"/>
                <w:szCs w:val="20"/>
              </w:rPr>
            </w:pPr>
            <w:r>
              <w:rPr>
                <w:rFonts w:ascii="Times New Roman" w:hAnsi="Times New Roman" w:cs="Times New Roman"/>
                <w:sz w:val="20"/>
                <w:szCs w:val="20"/>
              </w:rPr>
              <w:t>Основы   музыкальной   грамоты   и   сольфеджио, гармонии, строении музыкальной формы.</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22</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16</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2.1</w:t>
            </w:r>
          </w:p>
        </w:tc>
        <w:tc>
          <w:tcPr>
            <w:tcW w:w="3828" w:type="dxa"/>
          </w:tcPr>
          <w:p>
            <w:pPr>
              <w:rPr>
                <w:rFonts w:ascii="Times New Roman" w:hAnsi="Times New Roman" w:cs="Times New Roman"/>
                <w:bCs/>
                <w:sz w:val="20"/>
                <w:szCs w:val="20"/>
              </w:rPr>
            </w:pPr>
            <w:r>
              <w:rPr>
                <w:rFonts w:ascii="Times New Roman" w:hAnsi="Times New Roman" w:cs="Times New Roman"/>
                <w:sz w:val="20"/>
                <w:szCs w:val="20"/>
              </w:rPr>
              <w:t>Повторение и закрепление музыкально-теоретического мате</w:t>
            </w:r>
            <w:r>
              <w:rPr>
                <w:rFonts w:ascii="Times New Roman" w:hAnsi="Times New Roman" w:cs="Times New Roman"/>
                <w:sz w:val="20"/>
                <w:szCs w:val="20"/>
              </w:rPr>
              <w:softHyphen/>
              <w:t>риала предыдущего года</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2.2</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Кварто-квинтовый круг тональностей</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2.3</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Аккорды. Буквенно-циф</w:t>
            </w:r>
            <w:r>
              <w:rPr>
                <w:rFonts w:ascii="Times New Roman" w:hAnsi="Times New Roman" w:cs="Times New Roman"/>
                <w:sz w:val="20"/>
                <w:szCs w:val="20"/>
              </w:rPr>
              <w:softHyphen/>
              <w:t>ровое и ступеневое обозначение аккордов и их состав</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2.4</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Трезвучие и его обращения</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2.5</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Септаккорд и его обращения</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2.6</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Пять видов септаккордов</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2.7</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Простейшие каденции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2.8</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Отклонение.  Модуляция</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lastRenderedPageBreak/>
              <w:t>2.9</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Пение гамм в мажоре и миноре</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2.10</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Сольфеджирование   мелодии  с  тактированием</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2.11</w:t>
            </w:r>
          </w:p>
        </w:tc>
        <w:tc>
          <w:tcPr>
            <w:tcW w:w="3828" w:type="dxa"/>
          </w:tcPr>
          <w:p>
            <w:r>
              <w:rPr>
                <w:rFonts w:ascii="Times New Roman" w:hAnsi="Times New Roman" w:cs="Times New Roman"/>
                <w:sz w:val="20"/>
                <w:szCs w:val="20"/>
              </w:rPr>
              <w:t>Гармонизация мелодии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Модуль 3.</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3828" w:type="dxa"/>
          </w:tcPr>
          <w:p>
            <w:pPr>
              <w:tabs>
                <w:tab w:val="left" w:pos="58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Музыкально-образовательные  беседы  и  слушание музыки</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3.1</w:t>
            </w:r>
          </w:p>
        </w:tc>
        <w:tc>
          <w:tcPr>
            <w:tcW w:w="3828" w:type="dxa"/>
          </w:tcPr>
          <w:p>
            <w:pPr>
              <w:rPr>
                <w:rFonts w:ascii="Times New Roman" w:hAnsi="Times New Roman" w:cs="Times New Roman"/>
                <w:sz w:val="20"/>
                <w:szCs w:val="20"/>
              </w:rPr>
            </w:pPr>
            <w:r>
              <w:rPr>
                <w:rFonts w:ascii="Times New Roman" w:hAnsi="Times New Roman" w:cs="Times New Roman"/>
                <w:sz w:val="20"/>
                <w:szCs w:val="20"/>
              </w:rPr>
              <w:t xml:space="preserve">Музыка  </w:t>
            </w:r>
            <w:r>
              <w:rPr>
                <w:rFonts w:ascii="Times New Roman" w:hAnsi="Times New Roman" w:cs="Times New Roman"/>
                <w:sz w:val="20"/>
                <w:szCs w:val="20"/>
                <w:lang w:val="en-US"/>
              </w:rPr>
              <w:t>XXI</w:t>
            </w:r>
            <w:r>
              <w:rPr>
                <w:rFonts w:ascii="Times New Roman" w:hAnsi="Times New Roman" w:cs="Times New Roman"/>
                <w:sz w:val="20"/>
                <w:szCs w:val="20"/>
              </w:rPr>
              <w:t xml:space="preserve"> века.  (Краткий обзор.)</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3.2</w:t>
            </w:r>
          </w:p>
        </w:tc>
        <w:tc>
          <w:tcPr>
            <w:tcW w:w="3828" w:type="dxa"/>
          </w:tcPr>
          <w:p>
            <w:pPr>
              <w:rPr>
                <w:rFonts w:ascii="Times New Roman" w:hAnsi="Times New Roman" w:cs="Times New Roman"/>
                <w:bCs/>
                <w:sz w:val="20"/>
                <w:szCs w:val="20"/>
              </w:rPr>
            </w:pPr>
            <w:r>
              <w:rPr>
                <w:rFonts w:ascii="Times New Roman" w:hAnsi="Times New Roman" w:cs="Times New Roman"/>
                <w:sz w:val="20"/>
                <w:szCs w:val="20"/>
              </w:rPr>
              <w:t xml:space="preserve">Поиски нового в музыкальном искусстве </w:t>
            </w:r>
            <w:r>
              <w:rPr>
                <w:rFonts w:ascii="Times New Roman" w:hAnsi="Times New Roman" w:cs="Times New Roman"/>
                <w:sz w:val="20"/>
                <w:szCs w:val="20"/>
                <w:lang w:val="en-US"/>
              </w:rPr>
              <w:t>XXI</w:t>
            </w:r>
            <w:r>
              <w:rPr>
                <w:rFonts w:ascii="Times New Roman" w:hAnsi="Times New Roman" w:cs="Times New Roman"/>
                <w:sz w:val="20"/>
                <w:szCs w:val="20"/>
              </w:rPr>
              <w:t xml:space="preserve"> века</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Модуль 4.</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3828" w:type="dxa"/>
          </w:tcPr>
          <w:p>
            <w:pPr>
              <w:tabs>
                <w:tab w:val="left" w:pos="58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Основы сценического движения и ритмики</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12</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12</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4.1</w:t>
            </w:r>
          </w:p>
        </w:tc>
        <w:tc>
          <w:tcPr>
            <w:tcW w:w="3828" w:type="dxa"/>
          </w:tcPr>
          <w:p>
            <w:pPr>
              <w:rPr>
                <w:rFonts w:ascii="Times New Roman" w:hAnsi="Times New Roman" w:cs="Times New Roman"/>
                <w:sz w:val="20"/>
                <w:szCs w:val="20"/>
              </w:rPr>
            </w:pPr>
            <w:r>
              <w:rPr>
                <w:rFonts w:ascii="Times New Roman" w:hAnsi="Times New Roman" w:cs="Times New Roman"/>
                <w:sz w:val="20"/>
                <w:szCs w:val="20"/>
              </w:rPr>
              <w:t>Повторение материала прошлого года обучения</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4.2</w:t>
            </w:r>
          </w:p>
        </w:tc>
        <w:tc>
          <w:tcPr>
            <w:tcW w:w="3828" w:type="dxa"/>
          </w:tcPr>
          <w:p>
            <w:pPr>
              <w:rPr>
                <w:rFonts w:ascii="Times New Roman" w:hAnsi="Times New Roman" w:cs="Times New Roman"/>
                <w:bCs/>
                <w:sz w:val="20"/>
                <w:szCs w:val="20"/>
              </w:rPr>
            </w:pPr>
            <w:r>
              <w:rPr>
                <w:rFonts w:ascii="Times New Roman" w:hAnsi="Times New Roman" w:cs="Times New Roman"/>
                <w:sz w:val="20"/>
                <w:szCs w:val="20"/>
              </w:rPr>
              <w:t>Разные виды синкоп</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4.3</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Особенности ритмов изучаемых элементов танцев</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4.4</w:t>
            </w:r>
          </w:p>
        </w:tc>
        <w:tc>
          <w:tcPr>
            <w:tcW w:w="3828" w:type="dxa"/>
          </w:tcPr>
          <w:p>
            <w:r>
              <w:rPr>
                <w:rFonts w:ascii="Times New Roman" w:hAnsi="Times New Roman" w:cs="Times New Roman"/>
                <w:sz w:val="20"/>
                <w:szCs w:val="20"/>
              </w:rPr>
              <w:t>Подтанцовка</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Модуль 5.</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3828" w:type="dxa"/>
          </w:tcPr>
          <w:p>
            <w:pPr>
              <w:tabs>
                <w:tab w:val="left" w:pos="588"/>
              </w:tabs>
              <w:autoSpaceDE w:val="0"/>
              <w:autoSpaceDN w:val="0"/>
              <w:adjustRightInd w:val="0"/>
              <w:rPr>
                <w:rFonts w:ascii="Times New Roman" w:eastAsia="Times New Roman" w:hAnsi="Times New Roman" w:cs="Times New Roman"/>
                <w:sz w:val="20"/>
                <w:szCs w:val="20"/>
              </w:rPr>
            </w:pPr>
            <w:r>
              <w:rPr>
                <w:rFonts w:ascii="Times New Roman" w:hAnsi="Times New Roman" w:cs="Times New Roman"/>
                <w:sz w:val="20"/>
                <w:szCs w:val="20"/>
              </w:rPr>
              <w:t>Работа над репертуаром</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44</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44</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5.1</w:t>
            </w:r>
          </w:p>
        </w:tc>
        <w:tc>
          <w:tcPr>
            <w:tcW w:w="3828" w:type="dxa"/>
          </w:tcPr>
          <w:p>
            <w:pPr>
              <w:tabs>
                <w:tab w:val="left" w:pos="58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Народные песни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10</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5.2</w:t>
            </w:r>
          </w:p>
        </w:tc>
        <w:tc>
          <w:tcPr>
            <w:tcW w:w="3828" w:type="dxa"/>
          </w:tcPr>
          <w:p>
            <w:pPr>
              <w:tabs>
                <w:tab w:val="left" w:pos="58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Классика</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10</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5.3</w:t>
            </w:r>
          </w:p>
        </w:tc>
        <w:tc>
          <w:tcPr>
            <w:tcW w:w="3828" w:type="dxa"/>
          </w:tcPr>
          <w:p>
            <w:pPr>
              <w:tabs>
                <w:tab w:val="left" w:pos="58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Эстрадные песни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24</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Модуль 6.</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Ансамблевая работа</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30</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30</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6.1</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Понятие «ансамбль». Функция и роль каждого голоса в ансамбле</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6.2</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Соло и звуковой баланс между солистом и ансамблем</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6.3</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Повторение, закрепление и дальнейшее развитие ансамблевых навыков</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6.4</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Настройка ансамбля, чистота исполнения</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6.5</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Подчинение индивидуального исполнения ансамблевому звучанию </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6.6</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Разучивание ансамблевых песен</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16</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6.7</w:t>
            </w:r>
          </w:p>
        </w:tc>
        <w:tc>
          <w:tcPr>
            <w:tcW w:w="3828" w:type="dxa"/>
          </w:tcPr>
          <w:p>
            <w:r>
              <w:rPr>
                <w:rFonts w:ascii="Times New Roman" w:hAnsi="Times New Roman" w:cs="Times New Roman"/>
                <w:sz w:val="20"/>
                <w:szCs w:val="20"/>
              </w:rPr>
              <w:t>Чтение нот с листа</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b/>
                <w:sz w:val="20"/>
                <w:szCs w:val="20"/>
              </w:rPr>
              <w:t>Модуль 7.</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7.</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Занятие-постановка, репетиции</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концерт, конкурс </w:t>
            </w:r>
          </w:p>
        </w:tc>
      </w:tr>
      <w:tr>
        <w:tc>
          <w:tcPr>
            <w:tcW w:w="675" w:type="dxa"/>
          </w:tcPr>
          <w:p>
            <w:pPr>
              <w:autoSpaceDE w:val="0"/>
              <w:autoSpaceDN w:val="0"/>
              <w:adjustRightInd w:val="0"/>
              <w:jc w:val="center"/>
              <w:rPr>
                <w:rFonts w:ascii="Times New Roman" w:hAnsi="Times New Roman" w:cs="Times New Roman"/>
                <w:sz w:val="20"/>
                <w:szCs w:val="20"/>
              </w:rPr>
            </w:pPr>
          </w:p>
        </w:tc>
        <w:tc>
          <w:tcPr>
            <w:tcW w:w="8218" w:type="dxa"/>
            <w:gridSpan w:val="5"/>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b/>
                <w:sz w:val="20"/>
                <w:szCs w:val="20"/>
              </w:rPr>
              <w:t xml:space="preserve">                           Модуль 8.</w:t>
            </w:r>
          </w:p>
        </w:tc>
        <w:tc>
          <w:tcPr>
            <w:tcW w:w="1481" w:type="dxa"/>
          </w:tcPr>
          <w:p>
            <w:pPr>
              <w:autoSpaceDE w:val="0"/>
              <w:autoSpaceDN w:val="0"/>
              <w:adjustRightInd w:val="0"/>
              <w:jc w:val="center"/>
              <w:rPr>
                <w:rFonts w:ascii="Times New Roman" w:hAnsi="Times New Roman" w:cs="Times New Roman"/>
                <w:sz w:val="20"/>
                <w:szCs w:val="20"/>
              </w:rPr>
            </w:pP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Зачет</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итоговый опрос</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b/>
                <w:sz w:val="20"/>
                <w:szCs w:val="20"/>
              </w:rPr>
              <w:t>Модуль 9.</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9.</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lang w:val="tt-RU"/>
              </w:rPr>
              <w:t>Заключител</w:t>
            </w:r>
            <w:r>
              <w:rPr>
                <w:rFonts w:ascii="Times New Roman" w:hAnsi="Times New Roman" w:cs="Times New Roman"/>
                <w:sz w:val="20"/>
                <w:szCs w:val="20"/>
              </w:rPr>
              <w:t>ь</w:t>
            </w:r>
            <w:r>
              <w:rPr>
                <w:rFonts w:ascii="Times New Roman" w:hAnsi="Times New Roman" w:cs="Times New Roman"/>
                <w:sz w:val="20"/>
                <w:szCs w:val="20"/>
                <w:lang w:val="tt-RU"/>
              </w:rPr>
              <w:t>ное занятие</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мониторинг</w:t>
            </w:r>
          </w:p>
        </w:tc>
      </w:tr>
      <w:tr>
        <w:tc>
          <w:tcPr>
            <w:tcW w:w="675" w:type="dxa"/>
          </w:tcPr>
          <w:p>
            <w:pPr>
              <w:autoSpaceDE w:val="0"/>
              <w:autoSpaceDN w:val="0"/>
              <w:adjustRightInd w:val="0"/>
              <w:jc w:val="center"/>
              <w:rPr>
                <w:rFonts w:ascii="Times New Roman" w:hAnsi="Times New Roman" w:cs="Times New Roman"/>
                <w:sz w:val="20"/>
                <w:szCs w:val="20"/>
              </w:rPr>
            </w:pPr>
          </w:p>
        </w:tc>
        <w:tc>
          <w:tcPr>
            <w:tcW w:w="3828" w:type="dxa"/>
          </w:tcPr>
          <w:p>
            <w:pPr>
              <w:autoSpaceDE w:val="0"/>
              <w:autoSpaceDN w:val="0"/>
              <w:adjustRightInd w:val="0"/>
              <w:rPr>
                <w:rFonts w:ascii="Times New Roman" w:hAnsi="Times New Roman" w:cs="Times New Roman"/>
                <w:sz w:val="20"/>
                <w:szCs w:val="20"/>
                <w:lang w:val="tt-RU"/>
              </w:rPr>
            </w:pPr>
            <w:r>
              <w:rPr>
                <w:rFonts w:ascii="Times New Roman" w:hAnsi="Times New Roman" w:cs="Times New Roman"/>
                <w:sz w:val="20"/>
                <w:szCs w:val="20"/>
                <w:lang w:val="tt-RU"/>
              </w:rPr>
              <w:t>Итого часов</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144</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36</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108</w:t>
            </w:r>
          </w:p>
        </w:tc>
        <w:tc>
          <w:tcPr>
            <w:tcW w:w="1607" w:type="dxa"/>
          </w:tcPr>
          <w:p>
            <w:pPr>
              <w:autoSpaceDE w:val="0"/>
              <w:autoSpaceDN w:val="0"/>
              <w:adjustRightInd w:val="0"/>
              <w:jc w:val="center"/>
              <w:rPr>
                <w:rFonts w:ascii="Times New Roman" w:hAnsi="Times New Roman" w:cs="Times New Roman"/>
                <w:sz w:val="20"/>
                <w:szCs w:val="20"/>
              </w:rPr>
            </w:pPr>
          </w:p>
        </w:tc>
        <w:tc>
          <w:tcPr>
            <w:tcW w:w="1481" w:type="dxa"/>
          </w:tcPr>
          <w:p>
            <w:pPr>
              <w:autoSpaceDE w:val="0"/>
              <w:autoSpaceDN w:val="0"/>
              <w:adjustRightInd w:val="0"/>
              <w:jc w:val="center"/>
              <w:rPr>
                <w:rFonts w:ascii="Times New Roman" w:hAnsi="Times New Roman" w:cs="Times New Roman"/>
                <w:sz w:val="20"/>
                <w:szCs w:val="20"/>
              </w:rPr>
            </w:pPr>
          </w:p>
        </w:tc>
      </w:tr>
    </w:tbl>
    <w:p>
      <w:pPr>
        <w:shd w:val="clear" w:color="auto" w:fill="FFFFFF"/>
        <w:autoSpaceDE w:val="0"/>
        <w:autoSpaceDN w:val="0"/>
        <w:adjustRightInd w:val="0"/>
        <w:spacing w:after="0" w:line="240" w:lineRule="auto"/>
        <w:jc w:val="center"/>
        <w:rPr>
          <w:rFonts w:ascii="Times New Roman" w:hAnsi="Times New Roman" w:cs="Times New Roman"/>
          <w:b/>
          <w:sz w:val="24"/>
          <w:szCs w:val="24"/>
        </w:rPr>
      </w:pP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3-й год обучения</w:t>
      </w: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p>
    <w:tbl>
      <w:tblPr>
        <w:tblStyle w:val="a6"/>
        <w:tblW w:w="0" w:type="auto"/>
        <w:tblLayout w:type="fixed"/>
        <w:tblLook w:val="04A0" w:firstRow="1" w:lastRow="0" w:firstColumn="1" w:lastColumn="0" w:noHBand="0" w:noVBand="1"/>
      </w:tblPr>
      <w:tblGrid>
        <w:gridCol w:w="675"/>
        <w:gridCol w:w="3828"/>
        <w:gridCol w:w="708"/>
        <w:gridCol w:w="851"/>
        <w:gridCol w:w="1224"/>
        <w:gridCol w:w="1607"/>
        <w:gridCol w:w="1481"/>
      </w:tblGrid>
      <w:tr>
        <w:trPr>
          <w:trHeight w:val="348"/>
        </w:trPr>
        <w:tc>
          <w:tcPr>
            <w:tcW w:w="675" w:type="dxa"/>
            <w:vMerge w:val="restart"/>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w:t>
            </w:r>
          </w:p>
        </w:tc>
        <w:tc>
          <w:tcPr>
            <w:tcW w:w="3828" w:type="dxa"/>
            <w:vMerge w:val="restart"/>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Название раздела, темы</w:t>
            </w:r>
          </w:p>
        </w:tc>
        <w:tc>
          <w:tcPr>
            <w:tcW w:w="2783" w:type="dxa"/>
            <w:gridSpan w:val="3"/>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Количество часов</w:t>
            </w:r>
          </w:p>
        </w:tc>
        <w:tc>
          <w:tcPr>
            <w:tcW w:w="1607" w:type="dxa"/>
            <w:vMerge w:val="restart"/>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Формы организации занятий</w:t>
            </w:r>
          </w:p>
        </w:tc>
        <w:tc>
          <w:tcPr>
            <w:tcW w:w="1481" w:type="dxa"/>
            <w:vMerge w:val="restart"/>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Формы аттестации (контроля)</w:t>
            </w:r>
          </w:p>
        </w:tc>
      </w:tr>
      <w:tr>
        <w:trPr>
          <w:trHeight w:val="480"/>
        </w:trPr>
        <w:tc>
          <w:tcPr>
            <w:tcW w:w="675" w:type="dxa"/>
            <w:vMerge/>
          </w:tcPr>
          <w:p>
            <w:pPr>
              <w:autoSpaceDE w:val="0"/>
              <w:autoSpaceDN w:val="0"/>
              <w:adjustRightInd w:val="0"/>
              <w:jc w:val="center"/>
              <w:rPr>
                <w:rFonts w:ascii="Times New Roman" w:hAnsi="Times New Roman" w:cs="Times New Roman"/>
                <w:b/>
                <w:sz w:val="20"/>
                <w:szCs w:val="20"/>
              </w:rPr>
            </w:pPr>
          </w:p>
        </w:tc>
        <w:tc>
          <w:tcPr>
            <w:tcW w:w="3828" w:type="dxa"/>
            <w:vMerge/>
          </w:tcPr>
          <w:p>
            <w:pPr>
              <w:autoSpaceDE w:val="0"/>
              <w:autoSpaceDN w:val="0"/>
              <w:adjustRightInd w:val="0"/>
              <w:jc w:val="center"/>
              <w:rPr>
                <w:rFonts w:ascii="Times New Roman" w:hAnsi="Times New Roman" w:cs="Times New Roman"/>
                <w:b/>
                <w:sz w:val="20"/>
                <w:szCs w:val="20"/>
              </w:rPr>
            </w:pPr>
          </w:p>
        </w:tc>
        <w:tc>
          <w:tcPr>
            <w:tcW w:w="708"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всего</w:t>
            </w:r>
          </w:p>
        </w:tc>
        <w:tc>
          <w:tcPr>
            <w:tcW w:w="851"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теория</w:t>
            </w:r>
          </w:p>
        </w:tc>
        <w:tc>
          <w:tcPr>
            <w:tcW w:w="1224"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практика</w:t>
            </w:r>
          </w:p>
        </w:tc>
        <w:tc>
          <w:tcPr>
            <w:tcW w:w="1607" w:type="dxa"/>
            <w:vMerge/>
          </w:tcPr>
          <w:p>
            <w:pPr>
              <w:autoSpaceDE w:val="0"/>
              <w:autoSpaceDN w:val="0"/>
              <w:adjustRightInd w:val="0"/>
              <w:jc w:val="center"/>
              <w:rPr>
                <w:rFonts w:ascii="Times New Roman" w:hAnsi="Times New Roman" w:cs="Times New Roman"/>
                <w:b/>
                <w:sz w:val="20"/>
                <w:szCs w:val="20"/>
              </w:rPr>
            </w:pPr>
          </w:p>
        </w:tc>
        <w:tc>
          <w:tcPr>
            <w:tcW w:w="1481" w:type="dxa"/>
            <w:vMerge/>
          </w:tcPr>
          <w:p>
            <w:pPr>
              <w:autoSpaceDE w:val="0"/>
              <w:autoSpaceDN w:val="0"/>
              <w:adjustRightInd w:val="0"/>
              <w:jc w:val="center"/>
              <w:rPr>
                <w:rFonts w:ascii="Times New Roman" w:hAnsi="Times New Roman" w:cs="Times New Roman"/>
                <w:b/>
                <w:sz w:val="20"/>
                <w:szCs w:val="20"/>
              </w:rPr>
            </w:pPr>
          </w:p>
        </w:tc>
      </w:tr>
      <w:tr>
        <w:tc>
          <w:tcPr>
            <w:tcW w:w="675" w:type="dxa"/>
          </w:tcPr>
          <w:p>
            <w:pPr>
              <w:autoSpaceDE w:val="0"/>
              <w:autoSpaceDN w:val="0"/>
              <w:adjustRightInd w:val="0"/>
              <w:jc w:val="center"/>
              <w:rPr>
                <w:rFonts w:ascii="Times New Roman" w:hAnsi="Times New Roman" w:cs="Times New Roman"/>
                <w:b/>
                <w:sz w:val="20"/>
                <w:szCs w:val="20"/>
              </w:rPr>
            </w:pPr>
          </w:p>
        </w:tc>
        <w:tc>
          <w:tcPr>
            <w:tcW w:w="9699" w:type="dxa"/>
            <w:gridSpan w:val="6"/>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Модуль 1.</w:t>
            </w:r>
          </w:p>
        </w:tc>
      </w:tr>
      <w:tr>
        <w:tc>
          <w:tcPr>
            <w:tcW w:w="675" w:type="dxa"/>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sz w:val="20"/>
                <w:szCs w:val="20"/>
              </w:rPr>
              <w:t>1</w:t>
            </w:r>
            <w:r>
              <w:rPr>
                <w:rFonts w:ascii="Times New Roman" w:hAnsi="Times New Roman" w:cs="Times New Roman"/>
                <w:b/>
                <w:sz w:val="20"/>
                <w:szCs w:val="20"/>
              </w:rPr>
              <w:t>.</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Постановка певческого голоса. Певческая установка. Вокально-ансамблевая работа.</w:t>
            </w:r>
          </w:p>
        </w:tc>
        <w:tc>
          <w:tcPr>
            <w:tcW w:w="708" w:type="dxa"/>
          </w:tcPr>
          <w:p>
            <w:pPr>
              <w:jc w:val="center"/>
              <w:rPr>
                <w:rFonts w:ascii="Times New Roman" w:hAnsi="Times New Roman" w:cs="Times New Roman"/>
                <w:sz w:val="20"/>
                <w:szCs w:val="20"/>
              </w:rPr>
            </w:pPr>
            <w:r>
              <w:rPr>
                <w:rFonts w:ascii="Times New Roman" w:hAnsi="Times New Roman" w:cs="Times New Roman"/>
                <w:sz w:val="20"/>
                <w:szCs w:val="20"/>
              </w:rPr>
              <w:t>24</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22</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1.1</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Повторение и закрепление вокально-ансамблевых навыков</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1.2</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Расширение певческого диапазона</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1.3</w:t>
            </w:r>
          </w:p>
        </w:tc>
        <w:tc>
          <w:tcPr>
            <w:tcW w:w="3828" w:type="dxa"/>
          </w:tcPr>
          <w:p>
            <w:pPr>
              <w:shd w:val="clear" w:color="auto" w:fill="FFFFFF"/>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Работа над качеством (тембром) звука (8)</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1.4</w:t>
            </w:r>
          </w:p>
        </w:tc>
        <w:tc>
          <w:tcPr>
            <w:tcW w:w="3828" w:type="dxa"/>
          </w:tcPr>
          <w:p>
            <w:pPr>
              <w:shd w:val="clear" w:color="auto" w:fill="FFFFFF"/>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Чистое интонирование унисона</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lastRenderedPageBreak/>
              <w:t>1.5</w:t>
            </w:r>
          </w:p>
        </w:tc>
        <w:tc>
          <w:tcPr>
            <w:tcW w:w="3828" w:type="dxa"/>
          </w:tcPr>
          <w:p>
            <w:pPr>
              <w:shd w:val="clear" w:color="auto" w:fill="FFFFFF"/>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Пение двух-, трёх-, четырёхголосных упражнений и попевок</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1.6</w:t>
            </w:r>
          </w:p>
        </w:tc>
        <w:tc>
          <w:tcPr>
            <w:tcW w:w="3828" w:type="dxa"/>
          </w:tcPr>
          <w:p>
            <w:pPr>
              <w:shd w:val="clear" w:color="auto" w:fill="FFFFFF"/>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Пение цепочек аккордов закрытым ртом и на слоги</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1.7</w:t>
            </w:r>
          </w:p>
        </w:tc>
        <w:tc>
          <w:tcPr>
            <w:tcW w:w="3828" w:type="dxa"/>
          </w:tcPr>
          <w:p>
            <w:pPr>
              <w:shd w:val="clear" w:color="auto" w:fill="FFFFFF"/>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Работа над эпизодическим трехголосием</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1.8</w:t>
            </w:r>
          </w:p>
        </w:tc>
        <w:tc>
          <w:tcPr>
            <w:tcW w:w="3828" w:type="dxa"/>
          </w:tcPr>
          <w:p>
            <w:pPr>
              <w:shd w:val="clear" w:color="auto" w:fill="FFFFFF"/>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Понимание общих и частных задач в коллективном  исполнительстве (4).</w:t>
            </w:r>
          </w:p>
        </w:tc>
        <w:tc>
          <w:tcPr>
            <w:tcW w:w="708" w:type="dxa"/>
          </w:tcPr>
          <w:p>
            <w:pPr>
              <w:autoSpaceDE w:val="0"/>
              <w:autoSpaceDN w:val="0"/>
              <w:adjustRightInd w:val="0"/>
              <w:jc w:val="center"/>
              <w:rPr>
                <w:rFonts w:ascii="Times New Roman" w:hAnsi="Times New Roman" w:cs="Times New Roman"/>
                <w:b/>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b/>
                <w:sz w:val="20"/>
                <w:szCs w:val="20"/>
              </w:rPr>
            </w:pPr>
          </w:p>
        </w:tc>
        <w:tc>
          <w:tcPr>
            <w:tcW w:w="9699" w:type="dxa"/>
            <w:gridSpan w:val="6"/>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b/>
                <w:sz w:val="20"/>
                <w:szCs w:val="20"/>
              </w:rPr>
              <w:t>Модуль 2.</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3828" w:type="dxa"/>
          </w:tcPr>
          <w:p>
            <w:pPr>
              <w:tabs>
                <w:tab w:val="left" w:pos="588"/>
              </w:tabs>
              <w:autoSpaceDE w:val="0"/>
              <w:autoSpaceDN w:val="0"/>
              <w:adjustRightInd w:val="0"/>
              <w:rPr>
                <w:rFonts w:ascii="Times New Roman" w:hAnsi="Times New Roman" w:cs="Times New Roman"/>
                <w:b/>
                <w:sz w:val="20"/>
                <w:szCs w:val="20"/>
              </w:rPr>
            </w:pPr>
            <w:r>
              <w:rPr>
                <w:rFonts w:ascii="Times New Roman" w:hAnsi="Times New Roman" w:cs="Times New Roman"/>
                <w:sz w:val="20"/>
                <w:szCs w:val="20"/>
              </w:rPr>
              <w:t>Основы   музыкальной   грамоты   и   сольфежио, гармонии, строении музыкальной формы.</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24</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10</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14</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2.1</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Повторение и закрепление музыкально-теоретического материа</w:t>
            </w:r>
            <w:r>
              <w:rPr>
                <w:rFonts w:ascii="Times New Roman" w:hAnsi="Times New Roman" w:cs="Times New Roman"/>
                <w:sz w:val="20"/>
                <w:szCs w:val="20"/>
              </w:rPr>
              <w:softHyphen/>
              <w:t>ла предыдущего год</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2.2</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Строение мелодии. Мелодический рисунок</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2.3</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Мотив. Фраза. Це</w:t>
            </w:r>
            <w:r>
              <w:rPr>
                <w:rFonts w:ascii="Times New Roman" w:hAnsi="Times New Roman" w:cs="Times New Roman"/>
                <w:sz w:val="20"/>
                <w:szCs w:val="20"/>
              </w:rPr>
              <w:softHyphen/>
              <w:t>зура</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2.4</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Тема. Период. Каденция</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2.5</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Предложение. Кульминация.</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2.6</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Фактура изложения</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2.7</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Сочинение мотива</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2.8</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Сочинение фразы</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2.9</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Основы импровизации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2.10</w:t>
            </w:r>
          </w:p>
        </w:tc>
        <w:tc>
          <w:tcPr>
            <w:tcW w:w="3828" w:type="dxa"/>
          </w:tcPr>
          <w:p>
            <w:pPr>
              <w:tabs>
                <w:tab w:val="left" w:pos="12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Секвенции. Диатонические и хроматические</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2.11</w:t>
            </w:r>
          </w:p>
        </w:tc>
        <w:tc>
          <w:tcPr>
            <w:tcW w:w="3828" w:type="dxa"/>
          </w:tcPr>
          <w:p>
            <w:pPr>
              <w:tabs>
                <w:tab w:val="left" w:pos="12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Работа с фонограммой</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2.12</w:t>
            </w:r>
          </w:p>
        </w:tc>
        <w:tc>
          <w:tcPr>
            <w:tcW w:w="3828" w:type="dxa"/>
          </w:tcPr>
          <w:p>
            <w:r>
              <w:rPr>
                <w:rFonts w:ascii="Times New Roman" w:hAnsi="Times New Roman" w:cs="Times New Roman"/>
                <w:sz w:val="20"/>
                <w:szCs w:val="20"/>
              </w:rPr>
              <w:t>Анализ и проверка на уроке правильности домашней само</w:t>
            </w:r>
            <w:r>
              <w:rPr>
                <w:rFonts w:ascii="Times New Roman" w:hAnsi="Times New Roman" w:cs="Times New Roman"/>
                <w:sz w:val="20"/>
                <w:szCs w:val="20"/>
              </w:rPr>
              <w:softHyphen/>
              <w:t>стоятельной работы с фонограммой</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Модуль 3.</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p>
        </w:tc>
        <w:tc>
          <w:tcPr>
            <w:tcW w:w="3828" w:type="dxa"/>
          </w:tcPr>
          <w:p>
            <w:pPr>
              <w:tabs>
                <w:tab w:val="left" w:pos="58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Музыкально-образовательные  беседы  и  слушание музыки</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3.1</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Краткий обзор современных направлений эстрадной музыки.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3.2</w:t>
            </w:r>
          </w:p>
        </w:tc>
        <w:tc>
          <w:tcPr>
            <w:tcW w:w="3828" w:type="dxa"/>
          </w:tcPr>
          <w:p>
            <w:r>
              <w:rPr>
                <w:rFonts w:ascii="Times New Roman" w:hAnsi="Times New Roman" w:cs="Times New Roman"/>
                <w:sz w:val="20"/>
                <w:szCs w:val="20"/>
              </w:rPr>
              <w:t>Краткий обзор  творчества  ведущих  исполнителей и вокальных ансамблей</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224" w:type="dxa"/>
          </w:tcPr>
          <w:p>
            <w:pPr>
              <w:autoSpaceDE w:val="0"/>
              <w:autoSpaceDN w:val="0"/>
              <w:adjustRightInd w:val="0"/>
              <w:jc w:val="center"/>
              <w:rPr>
                <w:rFonts w:ascii="Times New Roman" w:hAnsi="Times New Roman" w:cs="Times New Roman"/>
                <w:sz w:val="20"/>
                <w:szCs w:val="20"/>
              </w:rPr>
            </w:pP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у</w:t>
            </w:r>
            <w:r>
              <w:rPr>
                <w:rFonts w:ascii="Times New Roman" w:hAnsi="Times New Roman" w:cs="Times New Roman"/>
                <w:sz w:val="20"/>
                <w:szCs w:val="20"/>
                <w:lang w:val="en-US"/>
              </w:rPr>
              <w:t>/</w:t>
            </w:r>
            <w:r>
              <w:rPr>
                <w:rFonts w:ascii="Times New Roman" w:hAnsi="Times New Roman" w:cs="Times New Roman"/>
                <w:sz w:val="20"/>
                <w:szCs w:val="20"/>
              </w:rPr>
              <w:t>о, п</w:t>
            </w:r>
            <w:r>
              <w:rPr>
                <w:rFonts w:ascii="Times New Roman" w:hAnsi="Times New Roman" w:cs="Times New Roman"/>
                <w:sz w:val="20"/>
                <w:szCs w:val="20"/>
                <w:lang w:val="en-US"/>
              </w:rPr>
              <w:t>/</w:t>
            </w:r>
            <w:r>
              <w:rPr>
                <w:rFonts w:ascii="Times New Roman" w:hAnsi="Times New Roman" w:cs="Times New Roman"/>
                <w:sz w:val="20"/>
                <w:szCs w:val="20"/>
              </w:rPr>
              <w:t>о</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Модуль 4.</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3828" w:type="dxa"/>
          </w:tcPr>
          <w:p>
            <w:pPr>
              <w:tabs>
                <w:tab w:val="left" w:pos="588"/>
              </w:tabs>
              <w:autoSpaceDE w:val="0"/>
              <w:autoSpaceDN w:val="0"/>
              <w:adjustRightInd w:val="0"/>
              <w:rPr>
                <w:rFonts w:ascii="Times New Roman" w:hAnsi="Times New Roman" w:cs="Times New Roman"/>
                <w:sz w:val="20"/>
                <w:szCs w:val="20"/>
              </w:rPr>
            </w:pPr>
            <w:r>
              <w:rPr>
                <w:rFonts w:ascii="Times New Roman" w:eastAsia="Times New Roman" w:hAnsi="Times New Roman" w:cs="Times New Roman"/>
                <w:sz w:val="20"/>
                <w:szCs w:val="20"/>
              </w:rPr>
              <w:t>Сценическое оформление номеров</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18</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18</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4.1</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Особенности сценического воображения</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4.2</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Сценическое дейст</w:t>
            </w:r>
            <w:r>
              <w:rPr>
                <w:rFonts w:ascii="Times New Roman" w:hAnsi="Times New Roman" w:cs="Times New Roman"/>
                <w:sz w:val="20"/>
                <w:szCs w:val="20"/>
              </w:rPr>
              <w:softHyphen/>
              <w:t>вие как действие в вымышленных условиях</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4.3</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Сценическая «неправда» как художественный вымысел</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4.4</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Целенаправленность, целесообразность, логика и последовательность, подлинность — важнейшие признаки сценического действия</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4.5</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Упражнения на внимание</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4.6</w:t>
            </w:r>
          </w:p>
        </w:tc>
        <w:tc>
          <w:tcPr>
            <w:tcW w:w="3828" w:type="dxa"/>
          </w:tcPr>
          <w:p>
            <w:pPr>
              <w:shd w:val="clear" w:color="auto" w:fill="FFFFFF"/>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Упражнения, показывающие необходимость подлинности  и  целенаправленности действий</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4.7</w:t>
            </w:r>
          </w:p>
        </w:tc>
        <w:tc>
          <w:tcPr>
            <w:tcW w:w="3828" w:type="dxa"/>
          </w:tcPr>
          <w:p>
            <w:pPr>
              <w:shd w:val="clear" w:color="auto" w:fill="FFFFFF"/>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Этюды-импровизации в «предлагаемых обстоятельствах»</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4.8</w:t>
            </w:r>
          </w:p>
        </w:tc>
        <w:tc>
          <w:tcPr>
            <w:tcW w:w="3828" w:type="dxa"/>
          </w:tcPr>
          <w:p>
            <w:pPr>
              <w:shd w:val="clear" w:color="auto" w:fill="FFFFFF"/>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Упражнения   на   развитие  образных   представлений,   сочинение</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p>
        </w:tc>
        <w:tc>
          <w:tcPr>
            <w:tcW w:w="3828" w:type="dxa"/>
          </w:tcPr>
          <w:p>
            <w:pPr>
              <w:shd w:val="clear" w:color="auto" w:fill="FFFFFF"/>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небольшого рассказа на заданную тему и участие в нем в качестве главного героя и исполнителя</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4.9</w:t>
            </w:r>
          </w:p>
        </w:tc>
        <w:tc>
          <w:tcPr>
            <w:tcW w:w="3828" w:type="dxa"/>
          </w:tcPr>
          <w:p>
            <w:pPr>
              <w:shd w:val="clear" w:color="auto" w:fill="FFFFFF"/>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Музыкальные этюды-импровизации  на темы  шуточных   и  игровых народных песен</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Модуль 5.</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lastRenderedPageBreak/>
              <w:t>5.</w:t>
            </w:r>
          </w:p>
        </w:tc>
        <w:tc>
          <w:tcPr>
            <w:tcW w:w="3828" w:type="dxa"/>
          </w:tcPr>
          <w:p>
            <w:pPr>
              <w:tabs>
                <w:tab w:val="left" w:pos="588"/>
              </w:tabs>
              <w:autoSpaceDE w:val="0"/>
              <w:autoSpaceDN w:val="0"/>
              <w:adjustRightInd w:val="0"/>
              <w:rPr>
                <w:rFonts w:ascii="Times New Roman" w:eastAsia="Times New Roman" w:hAnsi="Times New Roman" w:cs="Times New Roman"/>
                <w:sz w:val="20"/>
                <w:szCs w:val="20"/>
              </w:rPr>
            </w:pPr>
            <w:r>
              <w:rPr>
                <w:rFonts w:ascii="Times New Roman" w:hAnsi="Times New Roman" w:cs="Times New Roman"/>
                <w:sz w:val="20"/>
                <w:szCs w:val="20"/>
              </w:rPr>
              <w:t>Работа над репертуаром</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34</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34</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5.1</w:t>
            </w:r>
          </w:p>
        </w:tc>
        <w:tc>
          <w:tcPr>
            <w:tcW w:w="3828" w:type="dxa"/>
          </w:tcPr>
          <w:p>
            <w:pPr>
              <w:tabs>
                <w:tab w:val="left" w:pos="58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Народные песни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5.2</w:t>
            </w:r>
          </w:p>
        </w:tc>
        <w:tc>
          <w:tcPr>
            <w:tcW w:w="3828" w:type="dxa"/>
          </w:tcPr>
          <w:p>
            <w:pPr>
              <w:tabs>
                <w:tab w:val="left" w:pos="58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Классика</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5.3</w:t>
            </w:r>
          </w:p>
        </w:tc>
        <w:tc>
          <w:tcPr>
            <w:tcW w:w="3828" w:type="dxa"/>
          </w:tcPr>
          <w:p>
            <w:pPr>
              <w:tabs>
                <w:tab w:val="left" w:pos="58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Эстрадные песни</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1607" w:type="dxa"/>
          </w:tcPr>
          <w:p>
            <w:r>
              <w:rPr>
                <w:rFonts w:ascii="Times New Roman" w:hAnsi="Times New Roman" w:cs="Times New Roman"/>
                <w:sz w:val="20"/>
                <w:szCs w:val="20"/>
              </w:rPr>
              <w:t>групповая</w:t>
            </w:r>
          </w:p>
        </w:tc>
        <w:tc>
          <w:tcPr>
            <w:tcW w:w="1481" w:type="dxa"/>
          </w:tcPr>
          <w:p>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b/>
                <w:sz w:val="20"/>
                <w:szCs w:val="20"/>
              </w:rPr>
            </w:pPr>
            <w:r>
              <w:rPr>
                <w:rFonts w:ascii="Times New Roman" w:hAnsi="Times New Roman" w:cs="Times New Roman"/>
                <w:b/>
                <w:sz w:val="20"/>
                <w:szCs w:val="20"/>
              </w:rPr>
              <w:t>Модуль 6.</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Ансамблевая работа</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30</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30</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6.1</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Разучивание ансамблевых песен</w:t>
            </w:r>
          </w:p>
        </w:tc>
        <w:tc>
          <w:tcPr>
            <w:tcW w:w="708" w:type="dxa"/>
          </w:tcPr>
          <w:p>
            <w:pPr>
              <w:autoSpaceDE w:val="0"/>
              <w:autoSpaceDN w:val="0"/>
              <w:adjustRightInd w:val="0"/>
              <w:jc w:val="center"/>
              <w:rPr>
                <w:rFonts w:ascii="Times New Roman" w:hAnsi="Times New Roman" w:cs="Times New Roman"/>
                <w:sz w:val="20"/>
                <w:szCs w:val="20"/>
              </w:rPr>
            </w:pPr>
          </w:p>
        </w:tc>
        <w:tc>
          <w:tcPr>
            <w:tcW w:w="851" w:type="dxa"/>
          </w:tcPr>
          <w:p>
            <w:pPr>
              <w:autoSpaceDE w:val="0"/>
              <w:autoSpaceDN w:val="0"/>
              <w:adjustRightInd w:val="0"/>
              <w:jc w:val="center"/>
              <w:rPr>
                <w:rFonts w:ascii="Times New Roman" w:hAnsi="Times New Roman" w:cs="Times New Roman"/>
                <w:sz w:val="20"/>
                <w:szCs w:val="20"/>
              </w:rPr>
            </w:pP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30</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w:t>
            </w:r>
            <w:r>
              <w:rPr>
                <w:rFonts w:ascii="Times New Roman" w:hAnsi="Times New Roman" w:cs="Times New Roman"/>
                <w:sz w:val="20"/>
                <w:szCs w:val="20"/>
                <w:lang w:val="en-US"/>
              </w:rPr>
              <w:t>/</w:t>
            </w:r>
            <w:r>
              <w:rPr>
                <w:rFonts w:ascii="Times New Roman" w:hAnsi="Times New Roman" w:cs="Times New Roman"/>
                <w:sz w:val="20"/>
                <w:szCs w:val="20"/>
              </w:rPr>
              <w:t>и</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b/>
                <w:sz w:val="20"/>
                <w:szCs w:val="20"/>
              </w:rPr>
              <w:t>Модуль 7.</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7.</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Занятие-постановка, репетиции</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концерт, конкурс </w:t>
            </w:r>
          </w:p>
        </w:tc>
      </w:tr>
      <w:tr>
        <w:tc>
          <w:tcPr>
            <w:tcW w:w="675" w:type="dxa"/>
          </w:tcPr>
          <w:p>
            <w:pPr>
              <w:autoSpaceDE w:val="0"/>
              <w:autoSpaceDN w:val="0"/>
              <w:adjustRightInd w:val="0"/>
              <w:jc w:val="center"/>
              <w:rPr>
                <w:rFonts w:ascii="Times New Roman" w:hAnsi="Times New Roman" w:cs="Times New Roman"/>
                <w:sz w:val="20"/>
                <w:szCs w:val="20"/>
              </w:rPr>
            </w:pPr>
          </w:p>
        </w:tc>
        <w:tc>
          <w:tcPr>
            <w:tcW w:w="8218" w:type="dxa"/>
            <w:gridSpan w:val="5"/>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b/>
                <w:sz w:val="20"/>
                <w:szCs w:val="20"/>
              </w:rPr>
              <w:t xml:space="preserve">                           Модуль 8.</w:t>
            </w:r>
          </w:p>
        </w:tc>
        <w:tc>
          <w:tcPr>
            <w:tcW w:w="1481" w:type="dxa"/>
          </w:tcPr>
          <w:p>
            <w:pPr>
              <w:autoSpaceDE w:val="0"/>
              <w:autoSpaceDN w:val="0"/>
              <w:adjustRightInd w:val="0"/>
              <w:jc w:val="center"/>
              <w:rPr>
                <w:rFonts w:ascii="Times New Roman" w:hAnsi="Times New Roman" w:cs="Times New Roman"/>
                <w:sz w:val="20"/>
                <w:szCs w:val="20"/>
              </w:rPr>
            </w:pP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Зачет</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итоговый опрос</w:t>
            </w:r>
          </w:p>
        </w:tc>
      </w:tr>
      <w:tr>
        <w:tc>
          <w:tcPr>
            <w:tcW w:w="675" w:type="dxa"/>
          </w:tcPr>
          <w:p>
            <w:pPr>
              <w:autoSpaceDE w:val="0"/>
              <w:autoSpaceDN w:val="0"/>
              <w:adjustRightInd w:val="0"/>
              <w:jc w:val="center"/>
              <w:rPr>
                <w:rFonts w:ascii="Times New Roman" w:hAnsi="Times New Roman" w:cs="Times New Roman"/>
                <w:sz w:val="20"/>
                <w:szCs w:val="20"/>
              </w:rPr>
            </w:pPr>
          </w:p>
        </w:tc>
        <w:tc>
          <w:tcPr>
            <w:tcW w:w="9699" w:type="dxa"/>
            <w:gridSpan w:val="6"/>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b/>
                <w:sz w:val="20"/>
                <w:szCs w:val="20"/>
              </w:rPr>
              <w:t>Модуль 9.</w:t>
            </w:r>
          </w:p>
        </w:tc>
      </w:tr>
      <w:tr>
        <w:tc>
          <w:tcPr>
            <w:tcW w:w="675"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9.</w:t>
            </w:r>
          </w:p>
        </w:tc>
        <w:tc>
          <w:tcPr>
            <w:tcW w:w="3828"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lang w:val="tt-RU"/>
              </w:rPr>
              <w:t>Заключител</w:t>
            </w:r>
            <w:r>
              <w:rPr>
                <w:rFonts w:ascii="Times New Roman" w:hAnsi="Times New Roman" w:cs="Times New Roman"/>
                <w:sz w:val="20"/>
                <w:szCs w:val="20"/>
              </w:rPr>
              <w:t>ь</w:t>
            </w:r>
            <w:r>
              <w:rPr>
                <w:rFonts w:ascii="Times New Roman" w:hAnsi="Times New Roman" w:cs="Times New Roman"/>
                <w:sz w:val="20"/>
                <w:szCs w:val="20"/>
                <w:lang w:val="tt-RU"/>
              </w:rPr>
              <w:t>ное занятие</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851"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224"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1607"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1481"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мониторинг</w:t>
            </w:r>
          </w:p>
        </w:tc>
      </w:tr>
      <w:tr>
        <w:tc>
          <w:tcPr>
            <w:tcW w:w="675" w:type="dxa"/>
          </w:tcPr>
          <w:p>
            <w:pPr>
              <w:autoSpaceDE w:val="0"/>
              <w:autoSpaceDN w:val="0"/>
              <w:adjustRightInd w:val="0"/>
              <w:jc w:val="center"/>
              <w:rPr>
                <w:rFonts w:ascii="Times New Roman" w:hAnsi="Times New Roman" w:cs="Times New Roman"/>
                <w:sz w:val="20"/>
                <w:szCs w:val="20"/>
              </w:rPr>
            </w:pPr>
          </w:p>
        </w:tc>
        <w:tc>
          <w:tcPr>
            <w:tcW w:w="3828" w:type="dxa"/>
          </w:tcPr>
          <w:p>
            <w:pPr>
              <w:autoSpaceDE w:val="0"/>
              <w:autoSpaceDN w:val="0"/>
              <w:adjustRightInd w:val="0"/>
              <w:rPr>
                <w:rFonts w:ascii="Times New Roman" w:hAnsi="Times New Roman" w:cs="Times New Roman"/>
                <w:sz w:val="20"/>
                <w:szCs w:val="20"/>
                <w:lang w:val="tt-RU"/>
              </w:rPr>
            </w:pPr>
            <w:r>
              <w:rPr>
                <w:rFonts w:ascii="Times New Roman" w:hAnsi="Times New Roman" w:cs="Times New Roman"/>
                <w:sz w:val="20"/>
                <w:szCs w:val="20"/>
                <w:lang w:val="tt-RU"/>
              </w:rPr>
              <w:t>Итого часов</w:t>
            </w:r>
          </w:p>
        </w:tc>
        <w:tc>
          <w:tcPr>
            <w:tcW w:w="708"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144</w:t>
            </w:r>
          </w:p>
        </w:tc>
        <w:tc>
          <w:tcPr>
            <w:tcW w:w="851" w:type="dxa"/>
          </w:tcPr>
          <w:p>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16</w:t>
            </w:r>
          </w:p>
        </w:tc>
        <w:tc>
          <w:tcPr>
            <w:tcW w:w="1224" w:type="dxa"/>
          </w:tcPr>
          <w:p>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1</w:t>
            </w:r>
            <w:r>
              <w:rPr>
                <w:rFonts w:ascii="Times New Roman" w:hAnsi="Times New Roman" w:cs="Times New Roman"/>
                <w:sz w:val="20"/>
                <w:szCs w:val="20"/>
                <w:lang w:val="en-US"/>
              </w:rPr>
              <w:t>28</w:t>
            </w:r>
          </w:p>
        </w:tc>
        <w:tc>
          <w:tcPr>
            <w:tcW w:w="1607" w:type="dxa"/>
          </w:tcPr>
          <w:p>
            <w:pPr>
              <w:autoSpaceDE w:val="0"/>
              <w:autoSpaceDN w:val="0"/>
              <w:adjustRightInd w:val="0"/>
              <w:jc w:val="center"/>
              <w:rPr>
                <w:rFonts w:ascii="Times New Roman" w:hAnsi="Times New Roman" w:cs="Times New Roman"/>
                <w:sz w:val="20"/>
                <w:szCs w:val="20"/>
              </w:rPr>
            </w:pPr>
          </w:p>
        </w:tc>
        <w:tc>
          <w:tcPr>
            <w:tcW w:w="1481" w:type="dxa"/>
          </w:tcPr>
          <w:p>
            <w:pPr>
              <w:autoSpaceDE w:val="0"/>
              <w:autoSpaceDN w:val="0"/>
              <w:adjustRightInd w:val="0"/>
              <w:jc w:val="center"/>
              <w:rPr>
                <w:rFonts w:ascii="Times New Roman" w:hAnsi="Times New Roman" w:cs="Times New Roman"/>
                <w:sz w:val="20"/>
                <w:szCs w:val="20"/>
              </w:rPr>
            </w:pPr>
          </w:p>
        </w:tc>
      </w:tr>
    </w:tbl>
    <w:p>
      <w:pPr>
        <w:pStyle w:val="31"/>
        <w:keepNext/>
        <w:keepLines/>
        <w:shd w:val="clear" w:color="auto" w:fill="auto"/>
        <w:spacing w:after="0" w:line="240" w:lineRule="auto"/>
        <w:ind w:firstLine="0"/>
        <w:jc w:val="center"/>
        <w:rPr>
          <w:bCs w:val="0"/>
          <w:sz w:val="24"/>
          <w:szCs w:val="24"/>
          <w:lang w:val="en-US"/>
        </w:rPr>
      </w:pPr>
    </w:p>
    <w:p>
      <w:pPr>
        <w:pStyle w:val="31"/>
        <w:keepNext/>
        <w:keepLines/>
        <w:shd w:val="clear" w:color="auto" w:fill="auto"/>
        <w:spacing w:after="0" w:line="240" w:lineRule="auto"/>
        <w:ind w:firstLine="0"/>
        <w:jc w:val="center"/>
        <w:rPr>
          <w:sz w:val="24"/>
          <w:szCs w:val="24"/>
        </w:rPr>
      </w:pPr>
      <w:r>
        <w:rPr>
          <w:sz w:val="24"/>
          <w:szCs w:val="24"/>
        </w:rPr>
        <w:t>7. Содержание программы.</w:t>
      </w:r>
    </w:p>
    <w:p>
      <w:pPr>
        <w:pStyle w:val="31"/>
        <w:keepNext/>
        <w:keepLines/>
        <w:shd w:val="clear" w:color="auto" w:fill="auto"/>
        <w:spacing w:after="0" w:line="240" w:lineRule="auto"/>
        <w:ind w:firstLine="320"/>
        <w:jc w:val="center"/>
        <w:rPr>
          <w:sz w:val="24"/>
          <w:szCs w:val="24"/>
          <w:u w:val="single"/>
        </w:rPr>
      </w:pPr>
      <w:r>
        <w:rPr>
          <w:sz w:val="24"/>
          <w:szCs w:val="24"/>
          <w:u w:val="single"/>
        </w:rPr>
        <w:t>Содержание программы стартового уровня.</w:t>
      </w:r>
    </w:p>
    <w:p>
      <w:pPr>
        <w:pStyle w:val="a3"/>
        <w:numPr>
          <w:ilvl w:val="0"/>
          <w:numId w:val="42"/>
        </w:num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Постановка певческого голоса (32)</w:t>
      </w:r>
    </w:p>
    <w:p>
      <w:pPr>
        <w:pStyle w:val="a3"/>
        <w:shd w:val="clear" w:color="auto" w:fill="FFFFFF"/>
        <w:autoSpaceDE w:val="0"/>
        <w:autoSpaceDN w:val="0"/>
        <w:adjustRightInd w:val="0"/>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Теоретические сведения.</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1.  Вводное занятие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На что нужно обратить внимание при занятиях по вокалу.</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2. Строение голосового аппарата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 xml:space="preserve">Строение голосового аппарата даёт понимание наличия важных вокальных характеристик у профессионального певца. </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3. Звукоизвлечение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Одно сенсационное открытие середины прошлого века, которое до сих пор остаётся мало известным фактом.</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4. Автофония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Почему многие, в том числе, знаменитые певцы не любят звучание своего собственного голоса?</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5. Классификация голосов по диапазону высоты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Приступая к серьёзным занятиям по вокалу, нужно определить к какому диапазону высоты принадлежит Ваш голос. Что такое тесситура?</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6. Носовой призвук (гнусавость)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Гнусавость - не очень часто, но всё же встречающийся недостаток певческого голоса. Как от него избавиться?</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7. Певческое дыхание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Три типа дыхания для вокалистов.</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8. Регистры голоса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Описание регистров голоса, которыми пользуются профессиональные певцы.</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9. Переходный диапазон голоса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Про переходные ноты в голосе певца. Почему не стоит увлекаться форсированием голоса при пении?</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10. Способы нахождения порогов в голосе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Как найти верхний и нижний пороги в своём голосе?</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11. Певческие форманты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Самые важные характеристики, влияющие на тембр голоса.</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12. Защитные приёмы голоса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Как вокалисту защитить голос от профессиональных болезней?</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13. Атака звука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Три вида атаки звука, используемые профессиональными певцами.</w:t>
      </w:r>
    </w:p>
    <w:p>
      <w:pPr>
        <w:pStyle w:val="a3"/>
        <w:shd w:val="clear" w:color="auto" w:fill="FFFFFF"/>
        <w:autoSpaceDE w:val="0"/>
        <w:autoSpaceDN w:val="0"/>
        <w:adjustRightInd w:val="0"/>
        <w:spacing w:after="0" w:line="240" w:lineRule="auto"/>
        <w:ind w:left="0"/>
        <w:jc w:val="center"/>
        <w:rPr>
          <w:rFonts w:ascii="Times New Roman" w:hAnsi="Times New Roman" w:cs="Times New Roman"/>
          <w:b/>
          <w:i/>
          <w:sz w:val="24"/>
          <w:szCs w:val="24"/>
        </w:rPr>
      </w:pPr>
      <w:r>
        <w:rPr>
          <w:rFonts w:ascii="Times New Roman" w:hAnsi="Times New Roman" w:cs="Times New Roman"/>
          <w:b/>
          <w:i/>
          <w:sz w:val="24"/>
          <w:szCs w:val="24"/>
        </w:rPr>
        <w:t>Практическая работа.</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1. Певческое вибрато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lastRenderedPageBreak/>
        <w:t>Вибрато делает звук теплее и певучее, придаёт тембру индивидуальность. Отсутствие вибрато обедняет тембр голоса вокалиста.</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2. Дыхательные упражнения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Трехфазное дыхание и др. Метод Кофлера-Лобановой-Лукьяновой. Упражнения не только укрепляющие и оздоравливающие дыхательный аппарат, но и развивающие многие важные вокальные характеристики певца.</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3. Вокальные упражнения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Развитие стаккато, легато, вибрато, опоры дыхания, умения петь различные интервалы, развитие диапазона голоса.</w:t>
      </w:r>
    </w:p>
    <w:p>
      <w:pPr>
        <w:pStyle w:val="a3"/>
        <w:numPr>
          <w:ilvl w:val="0"/>
          <w:numId w:val="42"/>
        </w:num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Основы   музыкальной   грамоты   и   сольфеджио (18)</w:t>
      </w:r>
    </w:p>
    <w:p>
      <w:pPr>
        <w:pStyle w:val="a3"/>
        <w:shd w:val="clear" w:color="auto" w:fill="FFFFFF"/>
        <w:autoSpaceDE w:val="0"/>
        <w:autoSpaceDN w:val="0"/>
        <w:adjustRightInd w:val="0"/>
        <w:spacing w:after="0" w:line="240" w:lineRule="auto"/>
        <w:ind w:left="0"/>
        <w:jc w:val="center"/>
        <w:rPr>
          <w:rFonts w:ascii="Times New Roman" w:hAnsi="Times New Roman" w:cs="Times New Roman"/>
          <w:b/>
          <w:i/>
          <w:sz w:val="24"/>
          <w:szCs w:val="24"/>
        </w:rPr>
      </w:pPr>
      <w:r>
        <w:rPr>
          <w:rFonts w:ascii="Times New Roman" w:hAnsi="Times New Roman" w:cs="Times New Roman"/>
          <w:b/>
          <w:i/>
          <w:sz w:val="24"/>
          <w:szCs w:val="24"/>
        </w:rPr>
        <w:t>Теоретические сведения.</w:t>
      </w:r>
    </w:p>
    <w:p>
      <w:pPr>
        <w:pStyle w:val="a3"/>
        <w:shd w:val="clear" w:color="auto" w:fill="FFFFFF"/>
        <w:autoSpaceDE w:val="0"/>
        <w:autoSpaceDN w:val="0"/>
        <w:adjustRightInd w:val="0"/>
        <w:spacing w:after="0" w:line="240" w:lineRule="auto"/>
        <w:ind w:left="0"/>
        <w:jc w:val="both"/>
        <w:rPr>
          <w:rFonts w:ascii="Times New Roman" w:hAnsi="Times New Roman" w:cs="Times New Roman"/>
          <w:sz w:val="24"/>
          <w:szCs w:val="24"/>
          <w:u w:val="single"/>
        </w:rPr>
      </w:pPr>
      <w:r>
        <w:rPr>
          <w:rFonts w:ascii="Times New Roman" w:hAnsi="Times New Roman" w:cs="Times New Roman"/>
          <w:sz w:val="24"/>
          <w:szCs w:val="24"/>
          <w:u w:val="single"/>
        </w:rPr>
        <w:t>Тема 1. Сведения о музыкальном звуке и его свойствах (высота, сила,</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u w:val="single"/>
        </w:rPr>
      </w:pPr>
      <w:r>
        <w:rPr>
          <w:rFonts w:ascii="Times New Roman" w:hAnsi="Times New Roman" w:cs="Times New Roman"/>
          <w:sz w:val="24"/>
          <w:szCs w:val="24"/>
          <w:u w:val="single"/>
        </w:rPr>
        <w:t>длительность, тембр) (2).</w:t>
      </w:r>
    </w:p>
    <w:p>
      <w:pPr>
        <w:pStyle w:val="a3"/>
        <w:shd w:val="clear" w:color="auto" w:fill="FFFFFF"/>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u w:val="single"/>
        </w:rPr>
        <w:t>Тема 2. Нотная запись звуков (2)</w:t>
      </w:r>
      <w:r>
        <w:rPr>
          <w:rFonts w:ascii="Times New Roman" w:hAnsi="Times New Roman" w:cs="Times New Roman"/>
          <w:sz w:val="24"/>
          <w:szCs w:val="24"/>
        </w:rPr>
        <w:t>. Октавы. Регистры. Ключи. Расположе</w:t>
      </w:r>
      <w:r>
        <w:rPr>
          <w:rFonts w:ascii="Times New Roman" w:hAnsi="Times New Roman" w:cs="Times New Roman"/>
          <w:sz w:val="24"/>
          <w:szCs w:val="24"/>
        </w:rPr>
        <w:softHyphen/>
        <w:t>ние нот на нотоносце в скрипичном и басовом ключах. Длительности. Паузы. Знаки альтерации. Их обозначение. Значение точки около ноты. Лига как знак увеличения длитель</w:t>
      </w:r>
      <w:r>
        <w:rPr>
          <w:rFonts w:ascii="Times New Roman" w:hAnsi="Times New Roman" w:cs="Times New Roman"/>
          <w:sz w:val="24"/>
          <w:szCs w:val="24"/>
        </w:rPr>
        <w:softHyphen/>
        <w:t>ности звука. Лига как знак связного исполнения нескольких звуков.</w:t>
      </w:r>
    </w:p>
    <w:p>
      <w:pPr>
        <w:pStyle w:val="a3"/>
        <w:shd w:val="clear" w:color="auto" w:fill="FFFFFF"/>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u w:val="single"/>
        </w:rPr>
        <w:t>Тема 3. Сильные и слабые доли такта (2).</w:t>
      </w:r>
      <w:r>
        <w:rPr>
          <w:rFonts w:ascii="Times New Roman" w:hAnsi="Times New Roman" w:cs="Times New Roman"/>
          <w:sz w:val="24"/>
          <w:szCs w:val="24"/>
        </w:rPr>
        <w:t xml:space="preserve"> Понятие о ритме, метре, разме</w:t>
      </w:r>
      <w:r>
        <w:rPr>
          <w:rFonts w:ascii="Times New Roman" w:hAnsi="Times New Roman" w:cs="Times New Roman"/>
          <w:sz w:val="24"/>
          <w:szCs w:val="24"/>
        </w:rPr>
        <w:softHyphen/>
        <w:t xml:space="preserve">ре. Такт и тактовые черты. Затакт. Понятие о простых (две и три четверти) и сложных  (четыредольных ) размерах. Ритм и особые виды ритмических делений (дуоли, триоли). Группировка  (запись инструментальной и вокальной музыки). Тактирование на </w:t>
      </w:r>
      <w:r>
        <w:rPr>
          <w:rFonts w:ascii="Times New Roman" w:hAnsi="Times New Roman" w:cs="Times New Roman"/>
          <w:iCs/>
          <w:sz w:val="24"/>
          <w:szCs w:val="24"/>
        </w:rPr>
        <w:t>две,три и четыре четверти.</w:t>
      </w:r>
    </w:p>
    <w:p>
      <w:pPr>
        <w:pStyle w:val="a3"/>
        <w:shd w:val="clear" w:color="auto" w:fill="FFFFFF"/>
        <w:autoSpaceDE w:val="0"/>
        <w:autoSpaceDN w:val="0"/>
        <w:adjustRightInd w:val="0"/>
        <w:spacing w:after="0" w:line="240" w:lineRule="auto"/>
        <w:ind w:left="0"/>
        <w:jc w:val="center"/>
        <w:rPr>
          <w:rFonts w:ascii="Times New Roman" w:hAnsi="Times New Roman" w:cs="Times New Roman"/>
          <w:b/>
          <w:i/>
          <w:sz w:val="24"/>
          <w:szCs w:val="24"/>
        </w:rPr>
      </w:pPr>
      <w:r>
        <w:rPr>
          <w:rFonts w:ascii="Times New Roman" w:hAnsi="Times New Roman" w:cs="Times New Roman"/>
          <w:b/>
          <w:i/>
          <w:sz w:val="24"/>
          <w:szCs w:val="24"/>
        </w:rPr>
        <w:t>Практическая работа.</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u w:val="single"/>
        </w:rPr>
        <w:t>Тема 1. Тон и полутон. Звукоряд (2).</w:t>
      </w:r>
      <w:r>
        <w:rPr>
          <w:rFonts w:ascii="Times New Roman" w:hAnsi="Times New Roman" w:cs="Times New Roman"/>
          <w:sz w:val="24"/>
          <w:szCs w:val="24"/>
        </w:rPr>
        <w:t xml:space="preserve"> Цифровое обозначение ступеней зву</w:t>
      </w:r>
      <w:r>
        <w:rPr>
          <w:rFonts w:ascii="Times New Roman" w:hAnsi="Times New Roman" w:cs="Times New Roman"/>
          <w:sz w:val="24"/>
          <w:szCs w:val="24"/>
        </w:rPr>
        <w:softHyphen/>
        <w:t>коряда. Тоника как главная устойчивая ступень звукоряда.</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u w:val="single"/>
        </w:rPr>
        <w:t>Тема 2. Понятие о ладе (2).</w:t>
      </w:r>
      <w:r>
        <w:rPr>
          <w:rFonts w:ascii="Times New Roman" w:hAnsi="Times New Roman" w:cs="Times New Roman"/>
          <w:sz w:val="24"/>
          <w:szCs w:val="24"/>
        </w:rPr>
        <w:t xml:space="preserve"> Мажор и минор. Построение мажорного зву</w:t>
      </w:r>
      <w:r>
        <w:rPr>
          <w:rFonts w:ascii="Times New Roman" w:hAnsi="Times New Roman" w:cs="Times New Roman"/>
          <w:sz w:val="24"/>
          <w:szCs w:val="24"/>
        </w:rPr>
        <w:softHyphen/>
        <w:t>коряда. Пение мажорного звукоряда.</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Небольшие диктанты в мажоре.</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Определение на слух устойчивых ступеней лада.</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Минорный лад. Построение минорного звукоряда устно и пись</w:t>
      </w:r>
      <w:r>
        <w:rPr>
          <w:rFonts w:ascii="Times New Roman" w:hAnsi="Times New Roman" w:cs="Times New Roman"/>
          <w:sz w:val="24"/>
          <w:szCs w:val="24"/>
        </w:rPr>
        <w:softHyphen/>
        <w:t>менно.</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u w:val="single"/>
        </w:rPr>
      </w:pPr>
      <w:r>
        <w:rPr>
          <w:rFonts w:ascii="Times New Roman" w:hAnsi="Times New Roman" w:cs="Times New Roman"/>
          <w:sz w:val="24"/>
          <w:szCs w:val="24"/>
          <w:u w:val="single"/>
        </w:rPr>
        <w:t>Тема 3. Изучение натурального, гармонического и мелодического ми</w:t>
      </w:r>
      <w:r>
        <w:rPr>
          <w:rFonts w:ascii="Times New Roman" w:hAnsi="Times New Roman" w:cs="Times New Roman"/>
          <w:sz w:val="24"/>
          <w:szCs w:val="24"/>
          <w:u w:val="single"/>
        </w:rPr>
        <w:softHyphen/>
        <w:t>нора (2).</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Пение небольших примеров в миноре с тактированием.</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u w:val="single"/>
        </w:rPr>
        <w:t>Тема 4. Интервалы (2).</w:t>
      </w:r>
      <w:r>
        <w:rPr>
          <w:rFonts w:ascii="Times New Roman" w:hAnsi="Times New Roman" w:cs="Times New Roman"/>
          <w:sz w:val="24"/>
          <w:szCs w:val="24"/>
        </w:rPr>
        <w:t xml:space="preserve"> Ступеневая и тоновая величина интервалов. Ме</w:t>
      </w:r>
      <w:r>
        <w:rPr>
          <w:rFonts w:ascii="Times New Roman" w:hAnsi="Times New Roman" w:cs="Times New Roman"/>
          <w:sz w:val="24"/>
          <w:szCs w:val="24"/>
        </w:rPr>
        <w:softHyphen/>
        <w:t>лодические и гармонические интервалы. Обращение интервалов. Интервалы в ладу и их разрешение. Консонансы и диссонансы.</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Определение на слух интервалов.</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u w:val="single"/>
        </w:rPr>
        <w:t>Тема 5. Сокращение и упрощение нотного письма (2).</w:t>
      </w:r>
      <w:r>
        <w:rPr>
          <w:rFonts w:ascii="Times New Roman" w:hAnsi="Times New Roman" w:cs="Times New Roman"/>
          <w:sz w:val="24"/>
          <w:szCs w:val="24"/>
        </w:rPr>
        <w:t xml:space="preserve"> Реприза. Вольта. Знак повторения тактов. Знак октавного переноса звучания. Ме</w:t>
      </w:r>
      <w:r>
        <w:rPr>
          <w:rFonts w:ascii="Times New Roman" w:hAnsi="Times New Roman" w:cs="Times New Roman"/>
          <w:sz w:val="24"/>
          <w:szCs w:val="24"/>
        </w:rPr>
        <w:softHyphen/>
        <w:t>лизмы (трели, форшлаги, группетто, морденты).</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u w:val="single"/>
        </w:rPr>
      </w:pPr>
      <w:r>
        <w:rPr>
          <w:rFonts w:ascii="Times New Roman" w:hAnsi="Times New Roman" w:cs="Times New Roman"/>
          <w:sz w:val="24"/>
          <w:szCs w:val="24"/>
          <w:u w:val="single"/>
        </w:rPr>
        <w:t>Тема 6. Термины обозначения темпа и динамики (2).</w:t>
      </w:r>
    </w:p>
    <w:p>
      <w:pPr>
        <w:pStyle w:val="a3"/>
        <w:numPr>
          <w:ilvl w:val="0"/>
          <w:numId w:val="42"/>
        </w:num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Музыкально-образовательные беседы и слушание музыки (16)</w:t>
      </w:r>
    </w:p>
    <w:p>
      <w:pPr>
        <w:pStyle w:val="a3"/>
        <w:shd w:val="clear" w:color="auto" w:fill="FFFFFF"/>
        <w:autoSpaceDE w:val="0"/>
        <w:autoSpaceDN w:val="0"/>
        <w:adjustRightInd w:val="0"/>
        <w:spacing w:after="0" w:line="240" w:lineRule="auto"/>
        <w:ind w:left="0"/>
        <w:jc w:val="center"/>
        <w:rPr>
          <w:rFonts w:ascii="Times New Roman" w:hAnsi="Times New Roman" w:cs="Times New Roman"/>
          <w:b/>
          <w:i/>
          <w:sz w:val="24"/>
          <w:szCs w:val="24"/>
        </w:rPr>
      </w:pPr>
      <w:r>
        <w:rPr>
          <w:rFonts w:ascii="Times New Roman" w:hAnsi="Times New Roman" w:cs="Times New Roman"/>
          <w:b/>
          <w:i/>
          <w:sz w:val="24"/>
          <w:szCs w:val="24"/>
        </w:rPr>
        <w:t>Теоретическая работа. Темы для изучения:</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u w:val="single"/>
        </w:rPr>
      </w:pPr>
      <w:r>
        <w:rPr>
          <w:rFonts w:ascii="Times New Roman" w:hAnsi="Times New Roman" w:cs="Times New Roman"/>
          <w:sz w:val="24"/>
          <w:szCs w:val="24"/>
          <w:u w:val="single"/>
        </w:rPr>
        <w:t>Тема 1.   Роль и значение музыки в нашей жизни (2).</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u w:val="single"/>
        </w:rPr>
      </w:pPr>
      <w:r>
        <w:rPr>
          <w:rFonts w:ascii="Times New Roman" w:hAnsi="Times New Roman" w:cs="Times New Roman"/>
          <w:sz w:val="24"/>
          <w:szCs w:val="24"/>
          <w:u w:val="single"/>
        </w:rPr>
        <w:t>Тема 2.  Жанровое  разнообразие   музыки   (вокальная   и   инструмен</w:t>
      </w:r>
      <w:r>
        <w:rPr>
          <w:rFonts w:ascii="Times New Roman" w:hAnsi="Times New Roman" w:cs="Times New Roman"/>
          <w:sz w:val="24"/>
          <w:szCs w:val="24"/>
          <w:u w:val="single"/>
        </w:rPr>
        <w:softHyphen/>
        <w:t>тальная; камерное искусство и крупные формы) (2).</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u w:val="single"/>
        </w:rPr>
      </w:pPr>
      <w:r>
        <w:rPr>
          <w:rFonts w:ascii="Times New Roman" w:hAnsi="Times New Roman" w:cs="Times New Roman"/>
          <w:sz w:val="24"/>
          <w:szCs w:val="24"/>
          <w:u w:val="single"/>
        </w:rPr>
        <w:t>Тема 3.  Что выражает музыка. Музыкальный образ (2).</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u w:val="single"/>
        </w:rPr>
      </w:pPr>
      <w:r>
        <w:rPr>
          <w:rFonts w:ascii="Times New Roman" w:hAnsi="Times New Roman" w:cs="Times New Roman"/>
          <w:sz w:val="24"/>
          <w:szCs w:val="24"/>
          <w:u w:val="single"/>
        </w:rPr>
        <w:t>Тема 4.  Музыкальный   язык.   Основные   средства   музыкальной   вы</w:t>
      </w:r>
      <w:r>
        <w:rPr>
          <w:rFonts w:ascii="Times New Roman" w:hAnsi="Times New Roman" w:cs="Times New Roman"/>
          <w:sz w:val="24"/>
          <w:szCs w:val="24"/>
          <w:u w:val="single"/>
        </w:rPr>
        <w:softHyphen/>
        <w:t>разительности (мелодия, гармония, темпоритм, тембр, динамика) (2).</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u w:val="single"/>
        </w:rPr>
      </w:pPr>
      <w:r>
        <w:rPr>
          <w:rFonts w:ascii="Times New Roman" w:hAnsi="Times New Roman" w:cs="Times New Roman"/>
          <w:sz w:val="24"/>
          <w:szCs w:val="24"/>
          <w:u w:val="single"/>
        </w:rPr>
        <w:t>Тема 5.  Структура музыки  (музыкальные формы) (2).</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u w:val="single"/>
        </w:rPr>
      </w:pPr>
      <w:r>
        <w:rPr>
          <w:rFonts w:ascii="Times New Roman" w:hAnsi="Times New Roman" w:cs="Times New Roman"/>
          <w:sz w:val="24"/>
          <w:szCs w:val="24"/>
          <w:u w:val="single"/>
        </w:rPr>
        <w:t>Тема 6.  Народно-песенные истоки музыки (2).</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u w:val="single"/>
        </w:rPr>
      </w:pPr>
      <w:r>
        <w:rPr>
          <w:rFonts w:ascii="Times New Roman" w:hAnsi="Times New Roman" w:cs="Times New Roman"/>
          <w:sz w:val="24"/>
          <w:szCs w:val="24"/>
          <w:u w:val="single"/>
        </w:rPr>
        <w:t>Тема 7.  Песня — искусство звучащего слова (2).</w:t>
      </w:r>
    </w:p>
    <w:p>
      <w:pPr>
        <w:pStyle w:val="a3"/>
        <w:shd w:val="clear" w:color="auto" w:fill="FFFFFF"/>
        <w:autoSpaceDE w:val="0"/>
        <w:autoSpaceDN w:val="0"/>
        <w:adjustRightInd w:val="0"/>
        <w:spacing w:after="0" w:line="240" w:lineRule="auto"/>
        <w:ind w:left="0"/>
        <w:rPr>
          <w:rFonts w:ascii="Times New Roman" w:hAnsi="Times New Roman" w:cs="Times New Roman"/>
          <w:sz w:val="24"/>
          <w:szCs w:val="24"/>
          <w:u w:val="single"/>
        </w:rPr>
      </w:pPr>
      <w:r>
        <w:rPr>
          <w:rFonts w:ascii="Times New Roman" w:hAnsi="Times New Roman" w:cs="Times New Roman"/>
          <w:sz w:val="24"/>
          <w:szCs w:val="24"/>
          <w:u w:val="single"/>
        </w:rPr>
        <w:t>Тема 8.  Танцевальные традиции и ритмы современной музыки (2).</w:t>
      </w:r>
    </w:p>
    <w:p>
      <w:pPr>
        <w:pStyle w:val="a3"/>
        <w:numPr>
          <w:ilvl w:val="0"/>
          <w:numId w:val="42"/>
        </w:num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Основы  сценического  движения  и  ритмики (12)</w:t>
      </w:r>
    </w:p>
    <w:p>
      <w:pPr>
        <w:pStyle w:val="a3"/>
        <w:shd w:val="clear" w:color="auto" w:fill="FFFFFF"/>
        <w:autoSpaceDE w:val="0"/>
        <w:autoSpaceDN w:val="0"/>
        <w:adjustRightInd w:val="0"/>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Теоретические сведения.</w:t>
      </w:r>
    </w:p>
    <w:p>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lastRenderedPageBreak/>
        <w:t>Тема 1.</w:t>
      </w:r>
      <w:r>
        <w:rPr>
          <w:rFonts w:ascii="Times New Roman" w:hAnsi="Times New Roman" w:cs="Times New Roman"/>
          <w:sz w:val="24"/>
          <w:szCs w:val="24"/>
        </w:rPr>
        <w:t xml:space="preserve"> Понятие о характере музыки, динамических оттенках, темпе, строении музыкального произведения (музыкальное вступление, различные части, заключение), понятие о длительностях, такте, различных музыкальных размерах (две, три и четыре четверти) (2).</w:t>
      </w:r>
    </w:p>
    <w:p>
      <w:pPr>
        <w:shd w:val="clear" w:color="auto" w:fill="FFFFFF"/>
        <w:autoSpaceDE w:val="0"/>
        <w:autoSpaceDN w:val="0"/>
        <w:adjustRightInd w:val="0"/>
        <w:spacing w:after="0" w:line="240" w:lineRule="auto"/>
        <w:ind w:firstLine="708"/>
        <w:jc w:val="center"/>
        <w:rPr>
          <w:rFonts w:ascii="Times New Roman" w:hAnsi="Times New Roman" w:cs="Times New Roman"/>
          <w:b/>
          <w:i/>
          <w:sz w:val="24"/>
          <w:szCs w:val="24"/>
        </w:rPr>
      </w:pPr>
      <w:r>
        <w:rPr>
          <w:rFonts w:ascii="Times New Roman" w:hAnsi="Times New Roman" w:cs="Times New Roman"/>
          <w:b/>
          <w:bCs/>
          <w:i/>
          <w:sz w:val="24"/>
          <w:szCs w:val="24"/>
        </w:rPr>
        <w:t>Практическая работа.</w:t>
      </w:r>
      <w:r>
        <w:rPr>
          <w:rFonts w:ascii="Times New Roman" w:hAnsi="Times New Roman" w:cs="Times New Roman"/>
          <w:b/>
          <w:i/>
          <w:sz w:val="24"/>
          <w:szCs w:val="24"/>
        </w:rPr>
        <w:t xml:space="preserve"> </w:t>
      </w:r>
      <w:r>
        <w:rPr>
          <w:rFonts w:ascii="Times New Roman" w:hAnsi="Times New Roman" w:cs="Times New Roman"/>
          <w:b/>
          <w:bCs/>
          <w:i/>
          <w:sz w:val="24"/>
          <w:szCs w:val="24"/>
        </w:rPr>
        <w:t>Темы:</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1. Упражнения на воспитание ритмичности (2). </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2. Упражнения на пластику рук, ног (2). </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3. Воспитание осанки и поход</w:t>
      </w:r>
      <w:r>
        <w:rPr>
          <w:rFonts w:ascii="Times New Roman" w:hAnsi="Times New Roman" w:cs="Times New Roman"/>
          <w:sz w:val="24"/>
          <w:szCs w:val="24"/>
          <w:u w:val="single"/>
        </w:rPr>
        <w:softHyphen/>
        <w:t xml:space="preserve">ки (2). </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4. Упражнения на вокально-двигательную координацию (2). </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5. Подчи</w:t>
      </w:r>
      <w:r>
        <w:rPr>
          <w:rFonts w:ascii="Times New Roman" w:hAnsi="Times New Roman" w:cs="Times New Roman"/>
          <w:sz w:val="24"/>
          <w:szCs w:val="24"/>
          <w:u w:val="single"/>
        </w:rPr>
        <w:softHyphen/>
        <w:t>нение движений характеру музыки и текста (2).</w:t>
      </w:r>
    </w:p>
    <w:p>
      <w:pPr>
        <w:pStyle w:val="a3"/>
        <w:numPr>
          <w:ilvl w:val="0"/>
          <w:numId w:val="42"/>
        </w:numPr>
        <w:shd w:val="clear" w:color="auto" w:fill="FFFFFF"/>
        <w:autoSpaceDE w:val="0"/>
        <w:autoSpaceDN w:val="0"/>
        <w:adjustRightInd w:val="0"/>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Работа над репертуаром (58)</w:t>
      </w:r>
    </w:p>
    <w:p>
      <w:pPr>
        <w:shd w:val="clear" w:color="auto" w:fill="FFFFFF"/>
        <w:autoSpaceDE w:val="0"/>
        <w:autoSpaceDN w:val="0"/>
        <w:adjustRightInd w:val="0"/>
        <w:spacing w:after="0" w:line="240" w:lineRule="auto"/>
        <w:ind w:firstLine="708"/>
        <w:jc w:val="center"/>
        <w:rPr>
          <w:rFonts w:ascii="Times New Roman" w:hAnsi="Times New Roman" w:cs="Times New Roman"/>
          <w:b/>
          <w:i/>
          <w:sz w:val="24"/>
          <w:szCs w:val="24"/>
        </w:rPr>
      </w:pPr>
      <w:r>
        <w:rPr>
          <w:rFonts w:ascii="Times New Roman" w:hAnsi="Times New Roman" w:cs="Times New Roman"/>
          <w:b/>
          <w:i/>
          <w:sz w:val="24"/>
          <w:szCs w:val="24"/>
        </w:rPr>
        <w:t>Практическая работа.</w:t>
      </w:r>
    </w:p>
    <w:p>
      <w:pPr>
        <w:shd w:val="clear" w:color="auto" w:fill="FFFFFF"/>
        <w:autoSpaceDE w:val="0"/>
        <w:autoSpaceDN w:val="0"/>
        <w:adjustRightInd w:val="0"/>
        <w:spacing w:after="0" w:line="240" w:lineRule="auto"/>
        <w:ind w:firstLine="708"/>
        <w:jc w:val="both"/>
        <w:rPr>
          <w:rFonts w:ascii="Times New Roman" w:hAnsi="Times New Roman" w:cs="Times New Roman"/>
          <w:bCs/>
          <w:sz w:val="24"/>
          <w:szCs w:val="24"/>
        </w:rPr>
      </w:pPr>
      <w:r>
        <w:rPr>
          <w:rFonts w:ascii="Times New Roman" w:hAnsi="Times New Roman" w:cs="Times New Roman"/>
          <w:sz w:val="24"/>
          <w:szCs w:val="24"/>
        </w:rPr>
        <w:t>Изучение народных, классических (60-70-80-х годов), эстрадных песен (развитие техники исполнения,  музыкально-слуховой дисциплины, чувства ритма, динамики, темпа, работа с микрофоном) ().</w:t>
      </w:r>
      <w:r>
        <w:rPr>
          <w:rFonts w:ascii="Times New Roman" w:hAnsi="Times New Roman" w:cs="Times New Roman"/>
          <w:bCs/>
          <w:sz w:val="24"/>
          <w:szCs w:val="24"/>
        </w:rPr>
        <w:t xml:space="preserve"> </w:t>
      </w:r>
    </w:p>
    <w:p>
      <w:pPr>
        <w:pStyle w:val="a3"/>
        <w:numPr>
          <w:ilvl w:val="0"/>
          <w:numId w:val="42"/>
        </w:num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Занятие-постановка, репетиции. (10)</w:t>
      </w:r>
    </w:p>
    <w:p>
      <w:pPr>
        <w:shd w:val="clear" w:color="auto" w:fill="FFFFFF"/>
        <w:autoSpaceDE w:val="0"/>
        <w:autoSpaceDN w:val="0"/>
        <w:adjustRightInd w:val="0"/>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На занятиях, отведенные для постановки и репетиции, ведется работа по подготовке к конкурсам, а так же мероприятиям. которые внесены в годовой план Центра детского творчества</w:t>
      </w:r>
    </w:p>
    <w:p>
      <w:pPr>
        <w:pStyle w:val="a3"/>
        <w:numPr>
          <w:ilvl w:val="0"/>
          <w:numId w:val="42"/>
        </w:num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Зачет (4)</w:t>
      </w:r>
    </w:p>
    <w:p>
      <w:pPr>
        <w:shd w:val="clear" w:color="auto" w:fill="FFFFFF"/>
        <w:autoSpaceDE w:val="0"/>
        <w:autoSpaceDN w:val="0"/>
        <w:adjustRightInd w:val="0"/>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Зачеты проводятся  в конце первого полугодия и в конце учебного года.  Состоят из двух частей: теоретическая часть (в форме теста) и практическая часть (исполнение одного разученного произведения) .</w:t>
      </w:r>
    </w:p>
    <w:p>
      <w:pPr>
        <w:pStyle w:val="a3"/>
        <w:numPr>
          <w:ilvl w:val="0"/>
          <w:numId w:val="42"/>
        </w:num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tt-RU"/>
        </w:rPr>
        <w:t>Заключител</w:t>
      </w:r>
      <w:r>
        <w:rPr>
          <w:rFonts w:ascii="Times New Roman" w:hAnsi="Times New Roman" w:cs="Times New Roman"/>
          <w:b/>
          <w:sz w:val="24"/>
          <w:szCs w:val="24"/>
        </w:rPr>
        <w:t>ь</w:t>
      </w:r>
      <w:r>
        <w:rPr>
          <w:rFonts w:ascii="Times New Roman" w:hAnsi="Times New Roman" w:cs="Times New Roman"/>
          <w:b/>
          <w:sz w:val="24"/>
          <w:szCs w:val="24"/>
          <w:lang w:val="tt-RU"/>
        </w:rPr>
        <w:t>ное занятие (2)</w:t>
      </w:r>
    </w:p>
    <w:p>
      <w:pPr>
        <w:shd w:val="clear" w:color="auto" w:fill="FFFFFF"/>
        <w:autoSpaceDE w:val="0"/>
        <w:autoSpaceDN w:val="0"/>
        <w:adjustRightInd w:val="0"/>
        <w:spacing w:after="0" w:line="240" w:lineRule="auto"/>
        <w:ind w:firstLine="320"/>
        <w:rPr>
          <w:rFonts w:ascii="Times New Roman" w:hAnsi="Times New Roman" w:cs="Times New Roman"/>
          <w:sz w:val="24"/>
          <w:szCs w:val="24"/>
        </w:rPr>
      </w:pPr>
      <w:r>
        <w:rPr>
          <w:rFonts w:ascii="Times New Roman" w:hAnsi="Times New Roman" w:cs="Times New Roman"/>
          <w:sz w:val="24"/>
          <w:szCs w:val="24"/>
        </w:rPr>
        <w:t>В заключительном занятии проводится мониторинг.</w:t>
      </w:r>
    </w:p>
    <w:p>
      <w:pPr>
        <w:pStyle w:val="31"/>
        <w:keepNext/>
        <w:keepLines/>
        <w:shd w:val="clear" w:color="auto" w:fill="auto"/>
        <w:spacing w:after="0" w:line="240" w:lineRule="auto"/>
        <w:ind w:firstLine="320"/>
        <w:jc w:val="center"/>
        <w:rPr>
          <w:sz w:val="24"/>
          <w:szCs w:val="24"/>
        </w:rPr>
      </w:pPr>
    </w:p>
    <w:p>
      <w:pPr>
        <w:pStyle w:val="31"/>
        <w:keepNext/>
        <w:keepLines/>
        <w:shd w:val="clear" w:color="auto" w:fill="auto"/>
        <w:spacing w:after="0" w:line="240" w:lineRule="auto"/>
        <w:ind w:firstLine="320"/>
        <w:jc w:val="center"/>
        <w:rPr>
          <w:sz w:val="24"/>
          <w:szCs w:val="24"/>
          <w:u w:val="single"/>
        </w:rPr>
      </w:pPr>
      <w:r>
        <w:rPr>
          <w:sz w:val="24"/>
          <w:szCs w:val="24"/>
          <w:u w:val="single"/>
        </w:rPr>
        <w:t>Содержание программы базового уровня.</w:t>
      </w:r>
    </w:p>
    <w:p>
      <w:pPr>
        <w:pStyle w:val="a3"/>
        <w:numPr>
          <w:ilvl w:val="0"/>
          <w:numId w:val="10"/>
        </w:num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Певческая установка (18)</w:t>
      </w:r>
    </w:p>
    <w:p>
      <w:pPr>
        <w:pStyle w:val="a3"/>
        <w:shd w:val="clear" w:color="auto" w:fill="FFFFFF"/>
        <w:autoSpaceDE w:val="0"/>
        <w:autoSpaceDN w:val="0"/>
        <w:adjustRightInd w:val="0"/>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Теоретические сведения.</w:t>
      </w:r>
    </w:p>
    <w:p>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1. Повторение материала первого года обучения (2). </w:t>
      </w:r>
    </w:p>
    <w:p>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2. Опора дыхания (2).</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Опора дыхания – очень важная характеристика поставленного певческого голоса.</w:t>
      </w:r>
    </w:p>
    <w:p>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3. Певческая артикуляция (2).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Дикция, артикуляция, скороговорки для вокалистов.</w:t>
      </w:r>
    </w:p>
    <w:p>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4. Характеристики хорошо поставленного певческого голоса (2).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Что отличает профессиональный вокал от любительского?</w:t>
      </w:r>
    </w:p>
    <w:p>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5. Сравнение манер исполнения (2).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Академическая, народная (любительская), эстрадная манеры исполнения.</w:t>
      </w:r>
    </w:p>
    <w:p>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6. Способы увеличения эмоционального воздействия на слушателей (2).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передаваемая в подсознание слушателей.</w:t>
      </w:r>
    </w:p>
    <w:p>
      <w:pPr>
        <w:pStyle w:val="a3"/>
        <w:shd w:val="clear" w:color="auto" w:fill="FFFFFF"/>
        <w:autoSpaceDE w:val="0"/>
        <w:autoSpaceDN w:val="0"/>
        <w:adjustRightInd w:val="0"/>
        <w:spacing w:after="0" w:line="240" w:lineRule="auto"/>
        <w:ind w:left="0"/>
        <w:jc w:val="center"/>
        <w:rPr>
          <w:rFonts w:ascii="Times New Roman" w:hAnsi="Times New Roman" w:cs="Times New Roman"/>
          <w:b/>
          <w:i/>
          <w:sz w:val="24"/>
          <w:szCs w:val="24"/>
        </w:rPr>
      </w:pPr>
      <w:r>
        <w:rPr>
          <w:rFonts w:ascii="Times New Roman" w:hAnsi="Times New Roman" w:cs="Times New Roman"/>
          <w:b/>
          <w:i/>
          <w:sz w:val="24"/>
          <w:szCs w:val="24"/>
        </w:rPr>
        <w:t>Практическая работа.</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1. Певческое вибрато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Работа над качеством звучания вибрато.</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2. Дыхательные упражнения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Изучение новых упражнений.</w:t>
      </w:r>
    </w:p>
    <w:p>
      <w:pPr>
        <w:spacing w:after="0" w:line="240" w:lineRule="auto"/>
        <w:ind w:left="-426" w:firstLine="426"/>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3. Вокальные упражнения (2). </w:t>
      </w:r>
    </w:p>
    <w:p>
      <w:pPr>
        <w:spacing w:after="0" w:line="240" w:lineRule="auto"/>
        <w:ind w:left="-426" w:firstLine="426"/>
        <w:jc w:val="both"/>
        <w:rPr>
          <w:rFonts w:ascii="Times New Roman" w:hAnsi="Times New Roman" w:cs="Times New Roman"/>
          <w:sz w:val="24"/>
          <w:szCs w:val="24"/>
        </w:rPr>
      </w:pPr>
      <w:r>
        <w:rPr>
          <w:rFonts w:ascii="Times New Roman" w:hAnsi="Times New Roman" w:cs="Times New Roman"/>
          <w:sz w:val="24"/>
          <w:szCs w:val="24"/>
        </w:rPr>
        <w:t>Развитие стаккато, легато, вибрато, опоры дыхания, умения петь различные интервалы, развитие диапазона голоса, разучивание новых попевок.</w:t>
      </w:r>
    </w:p>
    <w:p>
      <w:pPr>
        <w:pStyle w:val="a3"/>
        <w:numPr>
          <w:ilvl w:val="0"/>
          <w:numId w:val="10"/>
        </w:num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Основы музыкальной грамоты и гармонии (22)</w:t>
      </w:r>
    </w:p>
    <w:p>
      <w:pPr>
        <w:shd w:val="clear" w:color="auto" w:fill="FFFFFF"/>
        <w:autoSpaceDE w:val="0"/>
        <w:autoSpaceDN w:val="0"/>
        <w:adjustRightInd w:val="0"/>
        <w:spacing w:after="0" w:line="240" w:lineRule="auto"/>
        <w:ind w:firstLine="708"/>
        <w:jc w:val="center"/>
        <w:rPr>
          <w:rFonts w:ascii="Times New Roman" w:hAnsi="Times New Roman" w:cs="Times New Roman"/>
          <w:b/>
          <w:i/>
          <w:sz w:val="24"/>
          <w:szCs w:val="24"/>
        </w:rPr>
      </w:pPr>
      <w:r>
        <w:rPr>
          <w:rFonts w:ascii="Times New Roman" w:hAnsi="Times New Roman" w:cs="Times New Roman"/>
          <w:b/>
          <w:bCs/>
          <w:i/>
          <w:sz w:val="24"/>
          <w:szCs w:val="24"/>
        </w:rPr>
        <w:t>Теоретические сведения. Темы:</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1. Повторение и закрепление музыкально-теоретического мате</w:t>
      </w:r>
      <w:r>
        <w:rPr>
          <w:rFonts w:ascii="Times New Roman" w:hAnsi="Times New Roman" w:cs="Times New Roman"/>
          <w:sz w:val="24"/>
          <w:szCs w:val="24"/>
          <w:u w:val="single"/>
        </w:rPr>
        <w:softHyphen/>
        <w:t>риала предыдущего года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2. Кварто-квинтовый круг тональностей (2). </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3. Аккорды. Буквенно-циф</w:t>
      </w:r>
      <w:r>
        <w:rPr>
          <w:rFonts w:ascii="Times New Roman" w:hAnsi="Times New Roman" w:cs="Times New Roman"/>
          <w:sz w:val="24"/>
          <w:szCs w:val="24"/>
          <w:u w:val="single"/>
        </w:rPr>
        <w:softHyphen/>
        <w:t>ровое и ступеневое обозначение аккордов и их состав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4. Трезвучие и его обращения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5. Септаккорд и его обращения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Тема 6. Пять видов септаккордов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7. Простейшие каденции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8. Отклонение.  Модуляция (2).</w:t>
      </w:r>
    </w:p>
    <w:p>
      <w:pPr>
        <w:shd w:val="clear" w:color="auto" w:fill="FFFFFF"/>
        <w:autoSpaceDE w:val="0"/>
        <w:autoSpaceDN w:val="0"/>
        <w:adjustRightInd w:val="0"/>
        <w:spacing w:after="0" w:line="240" w:lineRule="auto"/>
        <w:ind w:firstLine="708"/>
        <w:jc w:val="center"/>
        <w:rPr>
          <w:rFonts w:ascii="Times New Roman" w:hAnsi="Times New Roman" w:cs="Times New Roman"/>
          <w:b/>
          <w:i/>
          <w:sz w:val="24"/>
          <w:szCs w:val="24"/>
        </w:rPr>
      </w:pPr>
      <w:r>
        <w:rPr>
          <w:rFonts w:ascii="Times New Roman" w:hAnsi="Times New Roman" w:cs="Times New Roman"/>
          <w:b/>
          <w:i/>
          <w:sz w:val="24"/>
          <w:szCs w:val="24"/>
        </w:rPr>
        <w:t xml:space="preserve">Практическая работа. </w:t>
      </w:r>
      <w:r>
        <w:rPr>
          <w:rFonts w:ascii="Times New Roman" w:hAnsi="Times New Roman" w:cs="Times New Roman"/>
          <w:b/>
          <w:bCs/>
          <w:i/>
          <w:sz w:val="24"/>
          <w:szCs w:val="24"/>
        </w:rPr>
        <w:t>Темы:</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1. Пение гамм в мажоре и миноре ровными длительностями и в усложненной ритмической фигурации (триоли, пунктирный ритм, другие сочетания)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2. Сольфеджирование   мелодии  с  тактированием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Тема3. Гармонизация мелодии. Аккордовая гармонизация (2).</w:t>
      </w:r>
    </w:p>
    <w:p>
      <w:pPr>
        <w:pStyle w:val="a3"/>
        <w:numPr>
          <w:ilvl w:val="0"/>
          <w:numId w:val="10"/>
        </w:num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Музыкально-образовательные беседы и слушание музыки (8)</w:t>
      </w:r>
    </w:p>
    <w:p>
      <w:pPr>
        <w:shd w:val="clear" w:color="auto" w:fill="FFFFFF"/>
        <w:autoSpaceDE w:val="0"/>
        <w:autoSpaceDN w:val="0"/>
        <w:adjustRightInd w:val="0"/>
        <w:spacing w:after="0" w:line="240" w:lineRule="auto"/>
        <w:ind w:firstLine="708"/>
        <w:jc w:val="center"/>
        <w:rPr>
          <w:rFonts w:ascii="Times New Roman" w:hAnsi="Times New Roman" w:cs="Times New Roman"/>
          <w:b/>
          <w:i/>
          <w:sz w:val="24"/>
          <w:szCs w:val="24"/>
        </w:rPr>
      </w:pPr>
      <w:r>
        <w:rPr>
          <w:rFonts w:ascii="Times New Roman" w:hAnsi="Times New Roman" w:cs="Times New Roman"/>
          <w:b/>
          <w:i/>
          <w:sz w:val="24"/>
          <w:szCs w:val="24"/>
        </w:rPr>
        <w:t>Теоретическая работа. Темы для изучения:</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1. Музыка  </w:t>
      </w:r>
      <w:r>
        <w:rPr>
          <w:rFonts w:ascii="Times New Roman" w:hAnsi="Times New Roman" w:cs="Times New Roman"/>
          <w:sz w:val="24"/>
          <w:szCs w:val="24"/>
          <w:u w:val="single"/>
          <w:lang w:val="en-US"/>
        </w:rPr>
        <w:t>XXI</w:t>
      </w:r>
      <w:r>
        <w:rPr>
          <w:rFonts w:ascii="Times New Roman" w:hAnsi="Times New Roman" w:cs="Times New Roman"/>
          <w:sz w:val="24"/>
          <w:szCs w:val="24"/>
          <w:u w:val="single"/>
        </w:rPr>
        <w:t xml:space="preserve"> века.  (Краткий обзор.)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2. Поиски нового в музыкальном искусстве </w:t>
      </w:r>
      <w:r>
        <w:rPr>
          <w:rFonts w:ascii="Times New Roman" w:hAnsi="Times New Roman" w:cs="Times New Roman"/>
          <w:sz w:val="24"/>
          <w:szCs w:val="24"/>
          <w:u w:val="single"/>
          <w:lang w:val="en-US"/>
        </w:rPr>
        <w:t>XXI</w:t>
      </w:r>
      <w:r>
        <w:rPr>
          <w:rFonts w:ascii="Times New Roman" w:hAnsi="Times New Roman" w:cs="Times New Roman"/>
          <w:sz w:val="24"/>
          <w:szCs w:val="24"/>
          <w:u w:val="single"/>
        </w:rPr>
        <w:t xml:space="preserve"> века (6).</w:t>
      </w:r>
    </w:p>
    <w:p>
      <w:pPr>
        <w:pStyle w:val="a3"/>
        <w:numPr>
          <w:ilvl w:val="0"/>
          <w:numId w:val="10"/>
        </w:num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Основы  сценического  движения  и  ритмики (12)</w:t>
      </w:r>
    </w:p>
    <w:p>
      <w:pPr>
        <w:pStyle w:val="a3"/>
        <w:shd w:val="clear" w:color="auto" w:fill="FFFFFF"/>
        <w:autoSpaceDE w:val="0"/>
        <w:autoSpaceDN w:val="0"/>
        <w:adjustRightInd w:val="0"/>
        <w:spacing w:after="0" w:line="240" w:lineRule="auto"/>
        <w:jc w:val="center"/>
        <w:rPr>
          <w:rFonts w:ascii="Times New Roman" w:hAnsi="Times New Roman" w:cs="Times New Roman"/>
          <w:b/>
          <w:i/>
          <w:sz w:val="24"/>
          <w:szCs w:val="24"/>
        </w:rPr>
      </w:pPr>
      <w:r>
        <w:rPr>
          <w:rFonts w:ascii="Times New Roman" w:hAnsi="Times New Roman" w:cs="Times New Roman"/>
          <w:b/>
          <w:bCs/>
          <w:i/>
          <w:sz w:val="24"/>
          <w:szCs w:val="24"/>
        </w:rPr>
        <w:t>Теоретические сведения. Темы:</w:t>
      </w:r>
    </w:p>
    <w:p>
      <w:pPr>
        <w:pStyle w:val="a3"/>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1. Повторение материала прошлого года обучения (2).</w:t>
      </w:r>
    </w:p>
    <w:p>
      <w:pPr>
        <w:pStyle w:val="a3"/>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2. Разные виды синкоп (2). </w:t>
      </w:r>
    </w:p>
    <w:p>
      <w:pPr>
        <w:pStyle w:val="a3"/>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3. Особенности ритмов изучаемых элементов танцев (2)</w:t>
      </w:r>
    </w:p>
    <w:p>
      <w:pPr>
        <w:pStyle w:val="a3"/>
        <w:shd w:val="clear" w:color="auto" w:fill="FFFFFF"/>
        <w:autoSpaceDE w:val="0"/>
        <w:autoSpaceDN w:val="0"/>
        <w:adjustRightInd w:val="0"/>
        <w:spacing w:after="0" w:line="240" w:lineRule="auto"/>
        <w:jc w:val="center"/>
        <w:rPr>
          <w:rFonts w:ascii="Times New Roman" w:hAnsi="Times New Roman" w:cs="Times New Roman"/>
          <w:b/>
          <w:i/>
          <w:sz w:val="24"/>
          <w:szCs w:val="24"/>
        </w:rPr>
      </w:pPr>
      <w:r>
        <w:rPr>
          <w:rFonts w:ascii="Times New Roman" w:hAnsi="Times New Roman" w:cs="Times New Roman"/>
          <w:b/>
          <w:bCs/>
          <w:i/>
          <w:sz w:val="24"/>
          <w:szCs w:val="24"/>
        </w:rPr>
        <w:t>Практическая работа. Темы:</w:t>
      </w:r>
    </w:p>
    <w:p>
      <w:pPr>
        <w:pStyle w:val="a3"/>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1. . Подтанцовка (6).</w:t>
      </w:r>
    </w:p>
    <w:p>
      <w:pPr>
        <w:pStyle w:val="a3"/>
        <w:shd w:val="clear" w:color="auto" w:fill="FFFFFF"/>
        <w:autoSpaceDE w:val="0"/>
        <w:autoSpaceDN w:val="0"/>
        <w:adjustRightInd w:val="0"/>
        <w:spacing w:after="0" w:line="240" w:lineRule="auto"/>
        <w:rPr>
          <w:rFonts w:ascii="Times New Roman" w:hAnsi="Times New Roman" w:cs="Times New Roman"/>
          <w:b/>
          <w:sz w:val="24"/>
          <w:szCs w:val="24"/>
        </w:rPr>
      </w:pPr>
    </w:p>
    <w:p>
      <w:pPr>
        <w:pStyle w:val="a3"/>
        <w:numPr>
          <w:ilvl w:val="0"/>
          <w:numId w:val="10"/>
        </w:num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Работа над репертуаром (44)</w:t>
      </w:r>
    </w:p>
    <w:p>
      <w:pPr>
        <w:pStyle w:val="a3"/>
        <w:shd w:val="clear" w:color="auto" w:fill="FFFFFF"/>
        <w:autoSpaceDE w:val="0"/>
        <w:autoSpaceDN w:val="0"/>
        <w:adjustRightInd w:val="0"/>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Практическая работа.</w:t>
      </w:r>
    </w:p>
    <w:p>
      <w:pPr>
        <w:pStyle w:val="a3"/>
        <w:shd w:val="clear" w:color="auto" w:fill="FFFFFF"/>
        <w:autoSpaceDE w:val="0"/>
        <w:autoSpaceDN w:val="0"/>
        <w:adjustRightInd w:val="0"/>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Разучивание песен для участия в концертах, различных конкурсах (44).</w:t>
      </w:r>
    </w:p>
    <w:p>
      <w:pPr>
        <w:pStyle w:val="a3"/>
        <w:numPr>
          <w:ilvl w:val="0"/>
          <w:numId w:val="10"/>
        </w:num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Ансамблевая работа (30)</w:t>
      </w:r>
    </w:p>
    <w:p>
      <w:pPr>
        <w:shd w:val="clear" w:color="auto" w:fill="FFFFFF"/>
        <w:autoSpaceDE w:val="0"/>
        <w:autoSpaceDN w:val="0"/>
        <w:adjustRightInd w:val="0"/>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Теоретические сведения. Темы:</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1. Понятие «ансамбль». Функция и роль каждого голоса в ансамбле (2). </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2. Соло и звуковой баланс между солистом и ансамблем (2).</w:t>
      </w:r>
    </w:p>
    <w:p>
      <w:pPr>
        <w:shd w:val="clear" w:color="auto" w:fill="FFFFFF"/>
        <w:autoSpaceDE w:val="0"/>
        <w:autoSpaceDN w:val="0"/>
        <w:adjustRightInd w:val="0"/>
        <w:spacing w:after="0" w:line="240" w:lineRule="auto"/>
        <w:ind w:firstLine="708"/>
        <w:jc w:val="center"/>
        <w:rPr>
          <w:rFonts w:ascii="Times New Roman" w:hAnsi="Times New Roman" w:cs="Times New Roman"/>
          <w:b/>
          <w:i/>
          <w:sz w:val="24"/>
          <w:szCs w:val="24"/>
        </w:rPr>
      </w:pPr>
      <w:r>
        <w:rPr>
          <w:rFonts w:ascii="Times New Roman" w:hAnsi="Times New Roman" w:cs="Times New Roman"/>
          <w:b/>
          <w:bCs/>
          <w:i/>
          <w:sz w:val="24"/>
          <w:szCs w:val="24"/>
        </w:rPr>
        <w:t>Практическая работа. Темы:</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1. Повторение, закрепление и дальнейшее развитие ансамблевых навыков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2. Настройка ансамбля, чистота исполнения (строй), един</w:t>
      </w:r>
      <w:r>
        <w:rPr>
          <w:rFonts w:ascii="Times New Roman" w:hAnsi="Times New Roman" w:cs="Times New Roman"/>
          <w:sz w:val="24"/>
          <w:szCs w:val="24"/>
          <w:u w:val="single"/>
        </w:rPr>
        <w:softHyphen/>
        <w:t>ство темпоритма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3. Подчинение индивидуального исполнения ансамблевому звучанию в целом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4. Разучивание ансамблевых песен (16).  </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5. Чтение нот с листа (4).</w:t>
      </w:r>
    </w:p>
    <w:p>
      <w:pPr>
        <w:pStyle w:val="a3"/>
        <w:numPr>
          <w:ilvl w:val="0"/>
          <w:numId w:val="10"/>
        </w:num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Занятие-постановка, репетиции. (10)</w:t>
      </w:r>
    </w:p>
    <w:p>
      <w:pPr>
        <w:shd w:val="clear" w:color="auto" w:fill="FFFFFF"/>
        <w:autoSpaceDE w:val="0"/>
        <w:autoSpaceDN w:val="0"/>
        <w:adjustRightInd w:val="0"/>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На занятиях, отведенные для постановки и репетиции, ведется работа по подготовке к конкурсам, а так же мероприятиям. которые внесены в годовой план Центра детского творчества.</w:t>
      </w:r>
    </w:p>
    <w:p>
      <w:pPr>
        <w:pStyle w:val="a3"/>
        <w:numPr>
          <w:ilvl w:val="0"/>
          <w:numId w:val="10"/>
        </w:num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Зачет (4)</w:t>
      </w:r>
    </w:p>
    <w:p>
      <w:pPr>
        <w:shd w:val="clear" w:color="auto" w:fill="FFFFFF"/>
        <w:autoSpaceDE w:val="0"/>
        <w:autoSpaceDN w:val="0"/>
        <w:adjustRightInd w:val="0"/>
        <w:spacing w:after="0" w:line="240" w:lineRule="auto"/>
        <w:ind w:left="708"/>
        <w:rPr>
          <w:rFonts w:ascii="Times New Roman" w:hAnsi="Times New Roman" w:cs="Times New Roman"/>
          <w:sz w:val="24"/>
          <w:szCs w:val="24"/>
        </w:rPr>
      </w:pPr>
      <w:r>
        <w:rPr>
          <w:rFonts w:ascii="Times New Roman" w:hAnsi="Times New Roman" w:cs="Times New Roman"/>
          <w:sz w:val="24"/>
          <w:szCs w:val="24"/>
        </w:rPr>
        <w:t>Зачеты проводятся  в конце первого полугодия и в конце учебного года.  Состоят из двух частей: теоретическая часть (в форме теста) и практическая часть (исполнение одного разученного произведения) .</w:t>
      </w:r>
    </w:p>
    <w:p>
      <w:pPr>
        <w:pStyle w:val="a3"/>
        <w:numPr>
          <w:ilvl w:val="0"/>
          <w:numId w:val="10"/>
        </w:num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tt-RU"/>
        </w:rPr>
        <w:t>Заключител</w:t>
      </w:r>
      <w:r>
        <w:rPr>
          <w:rFonts w:ascii="Times New Roman" w:hAnsi="Times New Roman" w:cs="Times New Roman"/>
          <w:b/>
          <w:sz w:val="24"/>
          <w:szCs w:val="24"/>
        </w:rPr>
        <w:t>ь</w:t>
      </w:r>
      <w:r>
        <w:rPr>
          <w:rFonts w:ascii="Times New Roman" w:hAnsi="Times New Roman" w:cs="Times New Roman"/>
          <w:b/>
          <w:sz w:val="24"/>
          <w:szCs w:val="24"/>
          <w:lang w:val="tt-RU"/>
        </w:rPr>
        <w:t>ное занятие (2)</w:t>
      </w:r>
    </w:p>
    <w:p>
      <w:pPr>
        <w:shd w:val="clear" w:color="auto" w:fill="FFFFFF"/>
        <w:autoSpaceDE w:val="0"/>
        <w:autoSpaceDN w:val="0"/>
        <w:adjustRightInd w:val="0"/>
        <w:spacing w:after="0" w:line="240" w:lineRule="auto"/>
        <w:ind w:firstLine="320"/>
        <w:rPr>
          <w:rFonts w:ascii="Times New Roman" w:hAnsi="Times New Roman" w:cs="Times New Roman"/>
          <w:sz w:val="24"/>
          <w:szCs w:val="24"/>
        </w:rPr>
      </w:pPr>
      <w:r>
        <w:rPr>
          <w:rFonts w:ascii="Times New Roman" w:hAnsi="Times New Roman" w:cs="Times New Roman"/>
          <w:sz w:val="24"/>
          <w:szCs w:val="24"/>
        </w:rPr>
        <w:t>В заключительном занятии проводится мониторинг.</w:t>
      </w:r>
    </w:p>
    <w:p>
      <w:pPr>
        <w:pStyle w:val="31"/>
        <w:keepNext/>
        <w:keepLines/>
        <w:shd w:val="clear" w:color="auto" w:fill="auto"/>
        <w:spacing w:after="0" w:line="240" w:lineRule="auto"/>
        <w:ind w:firstLine="320"/>
        <w:jc w:val="center"/>
        <w:rPr>
          <w:sz w:val="24"/>
          <w:szCs w:val="24"/>
          <w:u w:val="single"/>
        </w:rPr>
      </w:pPr>
      <w:r>
        <w:rPr>
          <w:sz w:val="24"/>
          <w:szCs w:val="24"/>
          <w:u w:val="single"/>
        </w:rPr>
        <w:t>Содержание программы продвинутого уровня.</w:t>
      </w:r>
    </w:p>
    <w:p>
      <w:pPr>
        <w:pStyle w:val="a3"/>
        <w:numPr>
          <w:ilvl w:val="0"/>
          <w:numId w:val="17"/>
        </w:numPr>
        <w:shd w:val="clear" w:color="auto" w:fill="FFFFFF"/>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Вокально-ансамблевая работа (24)</w:t>
      </w:r>
    </w:p>
    <w:p>
      <w:pPr>
        <w:shd w:val="clear" w:color="auto" w:fill="FFFFFF"/>
        <w:autoSpaceDE w:val="0"/>
        <w:autoSpaceDN w:val="0"/>
        <w:adjustRightInd w:val="0"/>
        <w:spacing w:after="0" w:line="240" w:lineRule="auto"/>
        <w:ind w:firstLine="708"/>
        <w:jc w:val="center"/>
        <w:rPr>
          <w:rFonts w:ascii="Times New Roman" w:hAnsi="Times New Roman" w:cs="Times New Roman"/>
          <w:b/>
          <w:i/>
          <w:sz w:val="24"/>
          <w:szCs w:val="24"/>
        </w:rPr>
      </w:pPr>
      <w:r>
        <w:rPr>
          <w:rFonts w:ascii="Times New Roman" w:hAnsi="Times New Roman" w:cs="Times New Roman"/>
          <w:b/>
          <w:bCs/>
          <w:i/>
          <w:sz w:val="24"/>
          <w:szCs w:val="24"/>
        </w:rPr>
        <w:t>Теоретические сведения. Темы:</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1. Повторение и закрепление вокально-ансамблевых навыков (одновременное и цепное дыхание, единообразная манера округле</w:t>
      </w:r>
      <w:r>
        <w:rPr>
          <w:rFonts w:ascii="Times New Roman" w:hAnsi="Times New Roman" w:cs="Times New Roman"/>
          <w:sz w:val="24"/>
          <w:szCs w:val="24"/>
          <w:u w:val="single"/>
        </w:rPr>
        <w:softHyphen/>
        <w:t>ния и вокализации гласных, единая подтекстовка, фразировка, строй, ансамбль) (2).</w:t>
      </w:r>
    </w:p>
    <w:p>
      <w:pPr>
        <w:shd w:val="clear" w:color="auto" w:fill="FFFFFF"/>
        <w:autoSpaceDE w:val="0"/>
        <w:autoSpaceDN w:val="0"/>
        <w:adjustRightInd w:val="0"/>
        <w:spacing w:after="0" w:line="240" w:lineRule="auto"/>
        <w:ind w:firstLine="708"/>
        <w:jc w:val="center"/>
        <w:rPr>
          <w:rFonts w:ascii="Times New Roman" w:hAnsi="Times New Roman" w:cs="Times New Roman"/>
          <w:b/>
          <w:i/>
          <w:sz w:val="24"/>
          <w:szCs w:val="24"/>
        </w:rPr>
      </w:pPr>
      <w:r>
        <w:rPr>
          <w:rFonts w:ascii="Times New Roman" w:hAnsi="Times New Roman" w:cs="Times New Roman"/>
          <w:b/>
          <w:bCs/>
          <w:i/>
          <w:sz w:val="24"/>
          <w:szCs w:val="24"/>
        </w:rPr>
        <w:t>Практическая работа. Темы:</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1. Расширение певческого диапазона (2). </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2. Работа над качеством (тембром) звука (8). </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3. Чистое интонирование унисона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4. Пение двух-, трёх-, четырёхголосных упражнений и попевок (2). </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Тема 5. Пение цепочек аккордов закрытым ртом и на слоги (2). </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6. Работа над эпизодическим трехголосием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7. Понимание общих и частных задач в коллективном  исполнительстве (4).</w:t>
      </w:r>
    </w:p>
    <w:p>
      <w:pPr>
        <w:pStyle w:val="a3"/>
        <w:numPr>
          <w:ilvl w:val="0"/>
          <w:numId w:val="17"/>
        </w:numPr>
        <w:shd w:val="clear" w:color="auto" w:fill="FFFFFF"/>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Основы гармонии и строение музыкальной формы (24)</w:t>
      </w:r>
    </w:p>
    <w:p>
      <w:pPr>
        <w:shd w:val="clear" w:color="auto" w:fill="FFFFFF"/>
        <w:autoSpaceDE w:val="0"/>
        <w:autoSpaceDN w:val="0"/>
        <w:adjustRightInd w:val="0"/>
        <w:spacing w:after="0" w:line="240" w:lineRule="auto"/>
        <w:ind w:firstLine="708"/>
        <w:jc w:val="center"/>
        <w:rPr>
          <w:rFonts w:ascii="Times New Roman" w:hAnsi="Times New Roman" w:cs="Times New Roman"/>
          <w:b/>
          <w:i/>
          <w:sz w:val="24"/>
          <w:szCs w:val="24"/>
        </w:rPr>
      </w:pPr>
      <w:r>
        <w:rPr>
          <w:rFonts w:ascii="Times New Roman" w:hAnsi="Times New Roman" w:cs="Times New Roman"/>
          <w:b/>
          <w:bCs/>
          <w:i/>
          <w:sz w:val="24"/>
          <w:szCs w:val="24"/>
        </w:rPr>
        <w:t>Теоретические сведения. Темы:</w:t>
      </w:r>
    </w:p>
    <w:p>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1. Повторение и закрепление музыкально-теоретического материа</w:t>
      </w:r>
      <w:r>
        <w:rPr>
          <w:rFonts w:ascii="Times New Roman" w:hAnsi="Times New Roman" w:cs="Times New Roman"/>
          <w:sz w:val="24"/>
          <w:szCs w:val="24"/>
          <w:u w:val="single"/>
        </w:rPr>
        <w:softHyphen/>
        <w:t xml:space="preserve">ла предыдущего года (2). </w:t>
      </w:r>
    </w:p>
    <w:p>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2. Строение мелодии. Мелодический рисунок (2). </w:t>
      </w:r>
    </w:p>
    <w:p>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3. Мотив. Фраза. Це</w:t>
      </w:r>
      <w:r>
        <w:rPr>
          <w:rFonts w:ascii="Times New Roman" w:hAnsi="Times New Roman" w:cs="Times New Roman"/>
          <w:sz w:val="24"/>
          <w:szCs w:val="24"/>
          <w:u w:val="single"/>
        </w:rPr>
        <w:softHyphen/>
        <w:t xml:space="preserve">зура (2). </w:t>
      </w:r>
    </w:p>
    <w:p>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4. Тема. Период. Каденция (2).</w:t>
      </w:r>
    </w:p>
    <w:p>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5. Предложение. Кульминация. Виды кульминаций и их значение (2).</w:t>
      </w:r>
    </w:p>
    <w:p>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6. Фактура изложения (мелодическая, гармоническая, ритмиче</w:t>
      </w:r>
      <w:r>
        <w:rPr>
          <w:rFonts w:ascii="Times New Roman" w:hAnsi="Times New Roman" w:cs="Times New Roman"/>
          <w:sz w:val="24"/>
          <w:szCs w:val="24"/>
          <w:u w:val="single"/>
        </w:rPr>
        <w:softHyphen/>
        <w:t>ская) (2).</w:t>
      </w:r>
    </w:p>
    <w:p>
      <w:pPr>
        <w:shd w:val="clear" w:color="auto" w:fill="FFFFFF"/>
        <w:autoSpaceDE w:val="0"/>
        <w:autoSpaceDN w:val="0"/>
        <w:adjustRightInd w:val="0"/>
        <w:spacing w:after="0" w:line="240" w:lineRule="auto"/>
        <w:ind w:firstLine="708"/>
        <w:jc w:val="center"/>
        <w:rPr>
          <w:rFonts w:ascii="Times New Roman" w:hAnsi="Times New Roman" w:cs="Times New Roman"/>
          <w:b/>
          <w:i/>
          <w:sz w:val="24"/>
          <w:szCs w:val="24"/>
        </w:rPr>
      </w:pPr>
      <w:r>
        <w:rPr>
          <w:rFonts w:ascii="Times New Roman" w:hAnsi="Times New Roman" w:cs="Times New Roman"/>
          <w:b/>
          <w:bCs/>
          <w:i/>
          <w:sz w:val="24"/>
          <w:szCs w:val="24"/>
        </w:rPr>
        <w:t>Практическая работа. Темы:</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1. Сочинение мотива (2). </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Тема 2. Сочинение фразы (2). </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3. Основы импровизации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4. Секвенции. Диатонические и хроматические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5. Работа с фонограммой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6. Анализ и проверка на уроке правильности домашней само</w:t>
      </w:r>
      <w:r>
        <w:rPr>
          <w:rFonts w:ascii="Times New Roman" w:hAnsi="Times New Roman" w:cs="Times New Roman"/>
          <w:sz w:val="24"/>
          <w:szCs w:val="24"/>
          <w:u w:val="single"/>
        </w:rPr>
        <w:softHyphen/>
        <w:t>стоятельной работы с фонограммой (2).</w:t>
      </w:r>
    </w:p>
    <w:p>
      <w:pPr>
        <w:pStyle w:val="a3"/>
        <w:numPr>
          <w:ilvl w:val="0"/>
          <w:numId w:val="17"/>
        </w:numPr>
        <w:shd w:val="clear" w:color="auto" w:fill="FFFFFF"/>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Музыкально-образовательные беседы и слушание музыки (4)</w:t>
      </w:r>
    </w:p>
    <w:p>
      <w:pPr>
        <w:shd w:val="clear" w:color="auto" w:fill="FFFFFF"/>
        <w:autoSpaceDE w:val="0"/>
        <w:autoSpaceDN w:val="0"/>
        <w:adjustRightInd w:val="0"/>
        <w:spacing w:after="0" w:line="240" w:lineRule="auto"/>
        <w:ind w:firstLine="708"/>
        <w:jc w:val="center"/>
        <w:rPr>
          <w:rFonts w:ascii="Times New Roman" w:hAnsi="Times New Roman" w:cs="Times New Roman"/>
          <w:b/>
          <w:i/>
          <w:sz w:val="24"/>
          <w:szCs w:val="24"/>
        </w:rPr>
      </w:pPr>
      <w:r>
        <w:rPr>
          <w:rFonts w:ascii="Times New Roman" w:hAnsi="Times New Roman" w:cs="Times New Roman"/>
          <w:b/>
          <w:i/>
          <w:sz w:val="24"/>
          <w:szCs w:val="24"/>
        </w:rPr>
        <w:t>Теоретическая работа. Темы для изучения:</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1. Краткий обзор современных направлений эстрадной музыки. (Наиболее характерные черты современного музыкаль</w:t>
      </w:r>
      <w:r>
        <w:rPr>
          <w:rFonts w:ascii="Times New Roman" w:hAnsi="Times New Roman" w:cs="Times New Roman"/>
          <w:sz w:val="24"/>
          <w:szCs w:val="24"/>
          <w:u w:val="single"/>
        </w:rPr>
        <w:softHyphen/>
        <w:t>ного языка.)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2. Краткий обзор  творчества  ведущих  исполнителей и вокальных ансамблей (2).</w:t>
      </w:r>
    </w:p>
    <w:p>
      <w:pPr>
        <w:pStyle w:val="a3"/>
        <w:numPr>
          <w:ilvl w:val="0"/>
          <w:numId w:val="17"/>
        </w:numPr>
        <w:shd w:val="clear" w:color="auto" w:fill="FFFFFF"/>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Сценическое оформление номеров (18)</w:t>
      </w:r>
    </w:p>
    <w:p>
      <w:pPr>
        <w:shd w:val="clear" w:color="auto" w:fill="FFFFFF"/>
        <w:autoSpaceDE w:val="0"/>
        <w:autoSpaceDN w:val="0"/>
        <w:adjustRightInd w:val="0"/>
        <w:spacing w:after="0" w:line="240" w:lineRule="auto"/>
        <w:ind w:firstLine="708"/>
        <w:jc w:val="center"/>
        <w:rPr>
          <w:rFonts w:ascii="Times New Roman" w:hAnsi="Times New Roman" w:cs="Times New Roman"/>
          <w:b/>
          <w:i/>
          <w:sz w:val="24"/>
          <w:szCs w:val="24"/>
        </w:rPr>
      </w:pPr>
      <w:r>
        <w:rPr>
          <w:rFonts w:ascii="Times New Roman" w:hAnsi="Times New Roman" w:cs="Times New Roman"/>
          <w:b/>
          <w:bCs/>
          <w:i/>
          <w:sz w:val="24"/>
          <w:szCs w:val="24"/>
        </w:rPr>
        <w:t>Теоретические сведения. Темы:</w:t>
      </w:r>
    </w:p>
    <w:p>
      <w:pPr>
        <w:shd w:val="clear" w:color="auto" w:fill="FFFFFF"/>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Тема 1. Особенности сценического воображения (2). </w:t>
      </w:r>
    </w:p>
    <w:p>
      <w:pPr>
        <w:shd w:val="clear" w:color="auto" w:fill="FFFFFF"/>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Тема 2. Сценическое дейст</w:t>
      </w:r>
      <w:r>
        <w:rPr>
          <w:rFonts w:ascii="Times New Roman" w:hAnsi="Times New Roman" w:cs="Times New Roman"/>
          <w:sz w:val="24"/>
          <w:szCs w:val="24"/>
          <w:u w:val="single"/>
        </w:rPr>
        <w:softHyphen/>
        <w:t xml:space="preserve">вие как действие в вымышленных условиях — в «предлагаемых обстоятельствах» (2). </w:t>
      </w:r>
    </w:p>
    <w:p>
      <w:pPr>
        <w:shd w:val="clear" w:color="auto" w:fill="FFFFFF"/>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Тема 3. Сценическая «неправда» как художественный вымысел (2).</w:t>
      </w:r>
    </w:p>
    <w:p>
      <w:pPr>
        <w:shd w:val="clear" w:color="auto" w:fill="FFFFFF"/>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Тема 4. Целенаправленность, целесообразность, логика и последовательность, подлинность — важнейшие признаки сценического действия (2).</w:t>
      </w:r>
    </w:p>
    <w:p>
      <w:pPr>
        <w:shd w:val="clear" w:color="auto" w:fill="FFFFFF"/>
        <w:autoSpaceDE w:val="0"/>
        <w:autoSpaceDN w:val="0"/>
        <w:adjustRightInd w:val="0"/>
        <w:spacing w:after="0" w:line="240" w:lineRule="auto"/>
        <w:ind w:firstLine="708"/>
        <w:jc w:val="center"/>
        <w:rPr>
          <w:rFonts w:ascii="Times New Roman" w:hAnsi="Times New Roman" w:cs="Times New Roman"/>
          <w:b/>
          <w:i/>
          <w:sz w:val="24"/>
          <w:szCs w:val="24"/>
        </w:rPr>
      </w:pPr>
      <w:r>
        <w:rPr>
          <w:rFonts w:ascii="Times New Roman" w:hAnsi="Times New Roman" w:cs="Times New Roman"/>
          <w:b/>
          <w:bCs/>
          <w:i/>
          <w:sz w:val="24"/>
          <w:szCs w:val="24"/>
        </w:rPr>
        <w:t>Практическая работа. Темы:</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1. Упражнения на внимание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2. Упражнения,  показывающие необходимость подлинности  и  це-</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ленаправленности действий в «предлагаемых обстоятельствах» (оправданность действия: «Почему я это делаю?», «Зачем я это делаю?»)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3. Этюды-импровизации в «предлагаемых обстоятельствах» (дейст</w:t>
      </w:r>
      <w:r>
        <w:rPr>
          <w:rFonts w:ascii="Times New Roman" w:hAnsi="Times New Roman" w:cs="Times New Roman"/>
          <w:sz w:val="24"/>
          <w:szCs w:val="24"/>
          <w:u w:val="single"/>
        </w:rPr>
        <w:softHyphen/>
        <w:t>вие в условиях вымысла, действия с воображаемыми  предме</w:t>
      </w:r>
      <w:r>
        <w:rPr>
          <w:rFonts w:ascii="Times New Roman" w:hAnsi="Times New Roman" w:cs="Times New Roman"/>
          <w:sz w:val="24"/>
          <w:szCs w:val="24"/>
          <w:u w:val="single"/>
        </w:rPr>
        <w:softHyphen/>
        <w:t>тами)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4. Упражнения   на   развитие  образных   представлений,   сочинение</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небольшого рассказа на заданную тему и участие в нем в качестве главного героя и исполнителя (2).</w:t>
      </w:r>
    </w:p>
    <w:p>
      <w:pPr>
        <w:shd w:val="clear" w:color="auto" w:fill="FFFFFF"/>
        <w:autoSpaceDE w:val="0"/>
        <w:autoSpaceDN w:val="0"/>
        <w:adjustRightInd w:val="0"/>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Тема 5. Музыкальные этюды-импровизации  на темы  шуточных   и  игровых народных песен (2).</w:t>
      </w:r>
    </w:p>
    <w:p>
      <w:pPr>
        <w:pStyle w:val="a3"/>
        <w:numPr>
          <w:ilvl w:val="0"/>
          <w:numId w:val="17"/>
        </w:numPr>
        <w:shd w:val="clear" w:color="auto" w:fill="FFFFFF"/>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Работа над репертуаром (34)</w:t>
      </w:r>
    </w:p>
    <w:p>
      <w:pPr>
        <w:pStyle w:val="a3"/>
        <w:shd w:val="clear" w:color="auto" w:fill="FFFFFF"/>
        <w:autoSpaceDE w:val="0"/>
        <w:autoSpaceDN w:val="0"/>
        <w:adjustRightInd w:val="0"/>
        <w:spacing w:after="0" w:line="240" w:lineRule="auto"/>
        <w:ind w:left="1068"/>
        <w:jc w:val="center"/>
        <w:rPr>
          <w:rFonts w:ascii="Times New Roman" w:hAnsi="Times New Roman" w:cs="Times New Roman"/>
          <w:b/>
          <w:i/>
          <w:sz w:val="24"/>
          <w:szCs w:val="24"/>
        </w:rPr>
      </w:pPr>
      <w:r>
        <w:rPr>
          <w:rFonts w:ascii="Times New Roman" w:hAnsi="Times New Roman" w:cs="Times New Roman"/>
          <w:b/>
          <w:i/>
          <w:sz w:val="24"/>
          <w:szCs w:val="24"/>
        </w:rPr>
        <w:t>Практическая работа.</w:t>
      </w:r>
    </w:p>
    <w:p>
      <w:pPr>
        <w:pStyle w:val="a3"/>
        <w:shd w:val="clear" w:color="auto" w:fill="FFFFFF"/>
        <w:autoSpaceDE w:val="0"/>
        <w:autoSpaceDN w:val="0"/>
        <w:adjustRightInd w:val="0"/>
        <w:spacing w:after="0" w:line="240" w:lineRule="auto"/>
        <w:ind w:left="1068"/>
        <w:rPr>
          <w:rFonts w:ascii="Times New Roman" w:hAnsi="Times New Roman" w:cs="Times New Roman"/>
          <w:sz w:val="24"/>
          <w:szCs w:val="24"/>
        </w:rPr>
      </w:pPr>
      <w:r>
        <w:rPr>
          <w:rFonts w:ascii="Times New Roman" w:hAnsi="Times New Roman" w:cs="Times New Roman"/>
          <w:sz w:val="24"/>
          <w:szCs w:val="24"/>
        </w:rPr>
        <w:t>Разучивание песен для участия в концертах, различных конкурсах (34).</w:t>
      </w:r>
    </w:p>
    <w:p>
      <w:pPr>
        <w:pStyle w:val="a3"/>
        <w:numPr>
          <w:ilvl w:val="0"/>
          <w:numId w:val="17"/>
        </w:numPr>
        <w:shd w:val="clear" w:color="auto" w:fill="FFFFFF"/>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Ансамбль (30)</w:t>
      </w:r>
    </w:p>
    <w:p>
      <w:pPr>
        <w:pStyle w:val="a3"/>
        <w:shd w:val="clear" w:color="auto" w:fill="FFFFFF"/>
        <w:autoSpaceDE w:val="0"/>
        <w:autoSpaceDN w:val="0"/>
        <w:adjustRightInd w:val="0"/>
        <w:spacing w:after="0" w:line="240" w:lineRule="auto"/>
        <w:ind w:left="142" w:firstLine="566"/>
        <w:rPr>
          <w:rFonts w:ascii="Times New Roman" w:hAnsi="Times New Roman" w:cs="Times New Roman"/>
          <w:sz w:val="24"/>
          <w:szCs w:val="24"/>
        </w:rPr>
      </w:pPr>
      <w:r>
        <w:rPr>
          <w:rFonts w:ascii="Times New Roman" w:hAnsi="Times New Roman" w:cs="Times New Roman"/>
          <w:sz w:val="24"/>
          <w:szCs w:val="24"/>
        </w:rPr>
        <w:t>Разучивание ансамблевых песен на два, три, четыре голоса.</w:t>
      </w:r>
    </w:p>
    <w:p>
      <w:pPr>
        <w:pStyle w:val="a3"/>
        <w:numPr>
          <w:ilvl w:val="0"/>
          <w:numId w:val="17"/>
        </w:num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Занятие-постановка, репетиции. (4)</w:t>
      </w:r>
    </w:p>
    <w:p>
      <w:pPr>
        <w:shd w:val="clear" w:color="auto" w:fill="FFFFFF"/>
        <w:autoSpaceDE w:val="0"/>
        <w:autoSpaceDN w:val="0"/>
        <w:adjustRightInd w:val="0"/>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На занятиях, отведенные для постановки и репетиции, ведется работа по подготовке к конкурсам, а так же мероприятиям. которые внесены в годовой план Центра детского творчества.</w:t>
      </w:r>
    </w:p>
    <w:p>
      <w:pPr>
        <w:pStyle w:val="a3"/>
        <w:numPr>
          <w:ilvl w:val="0"/>
          <w:numId w:val="17"/>
        </w:num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Зачет (4)</w:t>
      </w:r>
    </w:p>
    <w:p>
      <w:pPr>
        <w:shd w:val="clear" w:color="auto" w:fill="FFFFFF"/>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lastRenderedPageBreak/>
        <w:t>Зачеты проводятся  в конце первого полугодия и в конце учебного года.  Состоят из двух частей: теоретическая часть (в форме теста) и практическая часть (исполнение одного разученного произведения) .</w:t>
      </w:r>
    </w:p>
    <w:p>
      <w:pPr>
        <w:pStyle w:val="a3"/>
        <w:numPr>
          <w:ilvl w:val="0"/>
          <w:numId w:val="17"/>
        </w:numPr>
        <w:shd w:val="clear" w:color="auto" w:fill="FFFFFF"/>
        <w:autoSpaceDE w:val="0"/>
        <w:autoSpaceDN w:val="0"/>
        <w:adjustRightInd w:val="0"/>
        <w:spacing w:after="0" w:line="240" w:lineRule="auto"/>
        <w:jc w:val="center"/>
        <w:rPr>
          <w:rFonts w:ascii="Times New Roman" w:hAnsi="Times New Roman" w:cs="Times New Roman"/>
          <w:b/>
          <w:sz w:val="24"/>
          <w:szCs w:val="24"/>
        </w:rPr>
      </w:pPr>
      <w:bookmarkStart w:id="1" w:name="bookmark84"/>
      <w:r>
        <w:rPr>
          <w:rFonts w:ascii="Times New Roman" w:hAnsi="Times New Roman" w:cs="Times New Roman"/>
          <w:b/>
          <w:sz w:val="24"/>
          <w:szCs w:val="24"/>
          <w:lang w:val="tt-RU"/>
        </w:rPr>
        <w:t>Заключител</w:t>
      </w:r>
      <w:r>
        <w:rPr>
          <w:rFonts w:ascii="Times New Roman" w:hAnsi="Times New Roman" w:cs="Times New Roman"/>
          <w:b/>
          <w:sz w:val="24"/>
          <w:szCs w:val="24"/>
        </w:rPr>
        <w:t>ь</w:t>
      </w:r>
      <w:r>
        <w:rPr>
          <w:rFonts w:ascii="Times New Roman" w:hAnsi="Times New Roman" w:cs="Times New Roman"/>
          <w:b/>
          <w:sz w:val="24"/>
          <w:szCs w:val="24"/>
          <w:lang w:val="tt-RU"/>
        </w:rPr>
        <w:t>ное занятие (2)</w:t>
      </w:r>
    </w:p>
    <w:p>
      <w:pPr>
        <w:shd w:val="clear" w:color="auto" w:fill="FFFFFF"/>
        <w:autoSpaceDE w:val="0"/>
        <w:autoSpaceDN w:val="0"/>
        <w:adjustRightInd w:val="0"/>
        <w:spacing w:after="0" w:line="240" w:lineRule="auto"/>
        <w:ind w:firstLine="320"/>
        <w:rPr>
          <w:rFonts w:ascii="Times New Roman" w:hAnsi="Times New Roman" w:cs="Times New Roman"/>
          <w:sz w:val="24"/>
          <w:szCs w:val="24"/>
        </w:rPr>
      </w:pPr>
      <w:r>
        <w:rPr>
          <w:rFonts w:ascii="Times New Roman" w:hAnsi="Times New Roman" w:cs="Times New Roman"/>
          <w:sz w:val="24"/>
          <w:szCs w:val="24"/>
        </w:rPr>
        <w:t>В заключительном занятии проводится мониторинг.</w:t>
      </w:r>
    </w:p>
    <w:p>
      <w:pPr>
        <w:spacing w:after="0"/>
        <w:ind w:firstLine="709"/>
        <w:jc w:val="center"/>
        <w:rPr>
          <w:rFonts w:ascii="Times New Roman" w:hAnsi="Times New Roman"/>
          <w:b/>
          <w:sz w:val="24"/>
          <w:szCs w:val="24"/>
        </w:rPr>
      </w:pPr>
    </w:p>
    <w:p>
      <w:pPr>
        <w:spacing w:after="0"/>
        <w:ind w:firstLine="709"/>
        <w:jc w:val="center"/>
        <w:rPr>
          <w:rFonts w:ascii="Times New Roman" w:hAnsi="Times New Roman" w:cs="Times New Roman"/>
          <w:b/>
          <w:sz w:val="24"/>
          <w:szCs w:val="24"/>
        </w:rPr>
      </w:pPr>
      <w:r>
        <w:rPr>
          <w:rFonts w:ascii="Times New Roman" w:hAnsi="Times New Roman"/>
          <w:b/>
          <w:sz w:val="24"/>
          <w:szCs w:val="24"/>
        </w:rPr>
        <w:t>8. Организационно-педагогические условия реализации программы</w:t>
      </w:r>
    </w:p>
    <w:p>
      <w:pPr>
        <w:pStyle w:val="31"/>
        <w:keepNext/>
        <w:keepLines/>
        <w:shd w:val="clear" w:color="auto" w:fill="auto"/>
        <w:spacing w:after="0" w:line="240" w:lineRule="auto"/>
        <w:ind w:left="760" w:firstLine="0"/>
        <w:rPr>
          <w:sz w:val="24"/>
          <w:szCs w:val="24"/>
        </w:rPr>
      </w:pPr>
      <w:r>
        <w:rPr>
          <w:sz w:val="24"/>
          <w:szCs w:val="24"/>
        </w:rPr>
        <w:t>Методическое, дидактическое обеспечение реализации программы</w:t>
      </w:r>
    </w:p>
    <w:p>
      <w:pPr>
        <w:pStyle w:val="ab"/>
        <w:shd w:val="clear" w:color="auto" w:fill="auto"/>
        <w:spacing w:before="0" w:line="240" w:lineRule="auto"/>
        <w:ind w:firstLine="0"/>
        <w:rPr>
          <w:sz w:val="24"/>
          <w:szCs w:val="24"/>
        </w:rPr>
      </w:pPr>
      <w:r>
        <w:rPr>
          <w:sz w:val="24"/>
          <w:szCs w:val="24"/>
        </w:rPr>
        <w:t>При реализации программы следует руководствоваться следующими принципами обучения и воспитания:</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-принцип единства художественного и технического развития пения;</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принцип гармонического воспитания личности;</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принцип постепенности и последовательности в овладении мастерством пения, от простого к сложному;</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принцип успешности;</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принцип соразмерности нагрузки уровню и состоянию здоровья сохранения здоровья ребенка;</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принцип творческого развития;</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принцип доступности;</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принцип ориентации на особенности и способности - природосообразности ребенка;</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принцип индивидуального подхода;</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принцип практической направленности.</w:t>
      </w:r>
    </w:p>
    <w:bookmarkEnd w:id="1"/>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Материально-техническое обеспечение:</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Наличие специального кабинета (кабинет музыки).</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Наличие репетиционного зала (сцена).</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Баян, синтезатор.</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Музыкальный центр, ноутбук.</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Записи фонограмм в режиме «+» и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Электроаппаратура, радиомикрофоны.</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 Нотный материал, подборка репертуара.</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Методическое обеспечение:</w:t>
      </w:r>
    </w:p>
    <w:p>
      <w:pPr>
        <w:pStyle w:val="a3"/>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Наличие учебников.</w:t>
      </w:r>
    </w:p>
    <w:p>
      <w:pPr>
        <w:pStyle w:val="a3"/>
        <w:numPr>
          <w:ilvl w:val="0"/>
          <w:numId w:val="2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Методических пособий, рекомендаций.</w:t>
      </w:r>
    </w:p>
    <w:p>
      <w:pPr>
        <w:pStyle w:val="ab"/>
        <w:shd w:val="clear" w:color="auto" w:fill="auto"/>
        <w:spacing w:before="0" w:line="240" w:lineRule="auto"/>
        <w:ind w:firstLine="320"/>
        <w:rPr>
          <w:sz w:val="24"/>
          <w:szCs w:val="24"/>
        </w:rPr>
      </w:pPr>
      <w:r>
        <w:rPr>
          <w:sz w:val="24"/>
          <w:szCs w:val="24"/>
        </w:rPr>
        <w:t xml:space="preserve">Занятия проводятся в помещении, соответствующем требованиям Сан Пин. </w:t>
      </w: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rPr>
          <w:sz w:val="24"/>
          <w:szCs w:val="24"/>
        </w:rPr>
      </w:pPr>
    </w:p>
    <w:p>
      <w:pPr>
        <w:pStyle w:val="ab"/>
        <w:shd w:val="clear" w:color="auto" w:fill="auto"/>
        <w:spacing w:before="0" w:line="240" w:lineRule="auto"/>
        <w:ind w:firstLine="320"/>
        <w:jc w:val="left"/>
        <w:rPr>
          <w:sz w:val="24"/>
          <w:szCs w:val="24"/>
        </w:rPr>
      </w:pPr>
    </w:p>
    <w:p>
      <w:pPr>
        <w:pStyle w:val="a3"/>
        <w:spacing w:after="0"/>
        <w:ind w:left="1068"/>
        <w:jc w:val="center"/>
        <w:rPr>
          <w:rFonts w:ascii="Times New Roman" w:hAnsi="Times New Roman" w:cs="Times New Roman"/>
          <w:b/>
          <w:sz w:val="24"/>
          <w:szCs w:val="24"/>
        </w:rPr>
      </w:pPr>
      <w:bookmarkStart w:id="2" w:name="bookmark93"/>
      <w:r>
        <w:rPr>
          <w:rFonts w:ascii="Times New Roman" w:hAnsi="Times New Roman" w:cs="Times New Roman"/>
          <w:b/>
          <w:sz w:val="24"/>
          <w:szCs w:val="24"/>
        </w:rPr>
        <w:lastRenderedPageBreak/>
        <w:t>9. Формы аттестации / контроля и оценочные материалы.</w:t>
      </w:r>
    </w:p>
    <w:p>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Формы аттестации:</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контрольное исполнение партий,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открытое занятие,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концертное выступление,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конкурс, фестиваль,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отчётный концерт.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Текущий контроль осуществляется в процессе занятий.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Промежуточный контроль осуществляется в виде открытых занятий, концертов, выступлений.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Формы отслеживания и фиксации образовательных результатов: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аналитическая справка;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аудиозапись;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видеозапись;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грамота, диплом;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материал анкетирования и тестирования;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мониторинг;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портфолио;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готовый репертуар; </w:t>
      </w:r>
    </w:p>
    <w:p>
      <w:pPr>
        <w:shd w:val="clear" w:color="auto" w:fill="FFFFFF"/>
        <w:tabs>
          <w:tab w:val="left" w:pos="2472"/>
          <w:tab w:val="left" w:pos="2664"/>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 фотоматериалы;</w:t>
      </w:r>
      <w:r>
        <w:rPr>
          <w:rFonts w:ascii="Times New Roman" w:hAnsi="Times New Roman" w:cs="Times New Roman"/>
          <w:b/>
          <w:sz w:val="24"/>
          <w:szCs w:val="24"/>
        </w:rPr>
        <w:tab/>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Критериями выполнения программы служат: знания, умения и навыки обучающихся, полученные в ходе реализации программы, а также развитие ключевых, личностных и предметных компетенций обучающихся.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К концу учебного года обучение по программе </w:t>
      </w:r>
      <w:r>
        <w:rPr>
          <w:rFonts w:ascii="Times New Roman" w:hAnsi="Times New Roman" w:cs="Times New Roman"/>
          <w:sz w:val="24"/>
          <w:szCs w:val="24"/>
          <w:u w:val="single"/>
        </w:rPr>
        <w:t>стартового уровня</w:t>
      </w:r>
      <w:r>
        <w:rPr>
          <w:rFonts w:ascii="Times New Roman" w:hAnsi="Times New Roman" w:cs="Times New Roman"/>
          <w:sz w:val="24"/>
          <w:szCs w:val="24"/>
        </w:rPr>
        <w:t xml:space="preserve"> обучающиеся могут знать/понимать: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основы певческой установки,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начальные знания об особенностях и специфике вокального исполнительства,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основы нотной грамоты,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этические нормы сценического поведения,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правила охраны голоса.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уметь: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петь достаточно чистым звуком, легко, непринужденно,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владеть навыками вокального дыхания,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сольфеджировать простейшие нотные примеры,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владеть ритмической устойчивостью,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уметь создавать художественный образ исполняемых произведений,</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развивать дикционные навыки,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исполнять вокальную партию наизусть,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петь с микрофоном и без него.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К концу учебного года более ярко проявляются творческие способности каждого обучающегося. Владение вокальными и техническими средствами, разнообразный репертуар позволяют детям лучше реализовать свой потенциал. Дети этого года обучения начинают принимать участие в концертах.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К концу освоения </w:t>
      </w:r>
      <w:r>
        <w:rPr>
          <w:rFonts w:ascii="Times New Roman" w:hAnsi="Times New Roman" w:cs="Times New Roman"/>
          <w:sz w:val="24"/>
          <w:szCs w:val="24"/>
          <w:u w:val="single"/>
        </w:rPr>
        <w:t>базового уровня</w:t>
      </w:r>
      <w:r>
        <w:rPr>
          <w:rFonts w:ascii="Times New Roman" w:hAnsi="Times New Roman" w:cs="Times New Roman"/>
          <w:sz w:val="24"/>
          <w:szCs w:val="24"/>
        </w:rPr>
        <w:t xml:space="preserve"> программ обучающиеся должны знать/понимать: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основы певческой установки и уметь её свободно применять,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основные типы голосов,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жанры вокальной музыки,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особенности и специфику вокального исполнительства,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теоретические основы и требования к вокальному исполнительству,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специальную вокальную терминологию,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этические нормы поведения вокалиста до выхода на сцену и во время выступления,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правила реабилитации при простудных заболеваниях,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основы записи и чтения с листа нотного материала,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этические нормы сценического поведения,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правила охраны голоса.  </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уметь: </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петь достаточно чистым звуком, легко, непринужденно, </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владеть навыками вокального дыхания, </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сольфеджировать простые нотные упражнения, </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сольфеджировать несложные партии песен и вокализов, </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активизировать музыкальную память, ладогармонический и тембровый слух, </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владеть ритмической устойчивостью, </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уметь создавать художественный образ исполняемых произведений, </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владеть дикционными навыками,  </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исполнять вокальную партию наизусть,  </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петь с микрофоном и без него, </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владеть  дикционными навыками в быстрых и медленных темпах, </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петь на одном дыхании более длинные музыкальные фразы, </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владеть навыком репетиционной, концертной работы. Владение различными вокальными, техническими средствами, и разнообразный репертуар позволяют детям лучше реализовать свой потенциал. Обучающиеся приносят на занятие собственные распевки, находят новые жесты, движения, драматургические решения. Дети   принимают активное участие в концертах, конкурсах.   Посещение театров, концертных залов, встречи с творческими коллективами являются неотъемлемой частью обучения вокалу на любой стадии обучения.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 результате освоения   содержания по программе </w:t>
      </w:r>
      <w:r>
        <w:rPr>
          <w:rFonts w:ascii="Times New Roman" w:hAnsi="Times New Roman" w:cs="Times New Roman"/>
          <w:sz w:val="24"/>
          <w:szCs w:val="24"/>
          <w:u w:val="single"/>
        </w:rPr>
        <w:t>продвинутого уровня</w:t>
      </w:r>
      <w:r>
        <w:rPr>
          <w:rFonts w:ascii="Times New Roman" w:hAnsi="Times New Roman" w:cs="Times New Roman"/>
          <w:sz w:val="24"/>
          <w:szCs w:val="24"/>
        </w:rPr>
        <w:t xml:space="preserve"> обучающиеся должны: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уметь исполнять различные по степени сложности, по характеру и форме вокальные произведения.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петь интонационно чисто,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владеть навыками 2-х и 3-х, 4-х-голосия,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знать основы сольфеджио в рамках программы,</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владеть в начальной степени клавиатурой фортепиано,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применять во время исполнения пластические и танцевальные движения,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обладать исполнительской культурой,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понимать содержание художественных задач при изучении и при исполнении вокального произведения,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использовать приобретённые знания и умения в практической деятельности и в повседневной жизни.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В процессе занятий хореографией по программе обучающиеся должны:</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уметь исполнять хореографические номера с учётом специфики вокального исполнения,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уметь исполнять   движения в ускоренном темпе,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выполнять   усложненные комбинации, состоящие из 3-х или более разных движений,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исполнять движения в разных стилях, уметь комбинировать и исполнять стилизованные движения народного танца,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уметь передавать тематику и содержание номера.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 результате занятий по программе будут сформированы личностные качества: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умение доводить начатое до конца,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активная личностная и гражданская позиция,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культура общения и поведения в социуме,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навыки здорового образа жизни. </w:t>
      </w:r>
    </w:p>
    <w:p>
      <w:pPr>
        <w:shd w:val="clear" w:color="auto" w:fill="FFFFFF"/>
        <w:tabs>
          <w:tab w:val="left" w:pos="2664"/>
        </w:tabs>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Мониторинг освоения образовательной (общеразвивающей) программы дополнительного образования «Вокальная студия Нур».</w:t>
      </w:r>
    </w:p>
    <w:p>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Цель: отслеживание динамики результатов обучения ребёнка в процессе освоения им дополнительной образовательной программы, повышения успеваемости обучающихся. </w:t>
      </w:r>
    </w:p>
    <w:p>
      <w:pPr>
        <w:shd w:val="clear" w:color="auto" w:fill="FFFFFF"/>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Задачи:  1. Контроль качества образования; </w:t>
      </w:r>
    </w:p>
    <w:p>
      <w:pPr>
        <w:shd w:val="clear" w:color="auto" w:fill="FFFFFF"/>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2. Подбор эффективных методов обучения; </w:t>
      </w:r>
    </w:p>
    <w:p>
      <w:pPr>
        <w:shd w:val="clear" w:color="auto" w:fill="FFFFFF"/>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3. Выявление результатов педагогического процесса; </w:t>
      </w:r>
    </w:p>
    <w:p>
      <w:pPr>
        <w:shd w:val="clear" w:color="auto" w:fill="FFFFFF"/>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4. Индивидуальный подбор методов и приемов воздействия на каждого обучающегося. </w:t>
      </w:r>
    </w:p>
    <w:p>
      <w:pPr>
        <w:shd w:val="clear" w:color="auto" w:fill="FFFFFF"/>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5. Самоанализ педагогического труда. </w:t>
      </w:r>
    </w:p>
    <w:p>
      <w:pPr>
        <w:shd w:val="clear" w:color="auto" w:fill="FFFFFF"/>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Сроки проведения:</w:t>
      </w:r>
    </w:p>
    <w:p>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входной контроль, дата проведения – сентябрь; </w:t>
      </w:r>
    </w:p>
    <w:p>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промежуточный контроль, дата проведения- декабрь; </w:t>
      </w:r>
    </w:p>
    <w:p>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итоговый контроль, дата проведения – май.  </w:t>
      </w:r>
    </w:p>
    <w:p>
      <w:pPr>
        <w:shd w:val="clear" w:color="auto" w:fill="FFFFFF"/>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С целью проверки эффективности развития личностных качеств и исполнительских навыков обучающихся были разработаны ее параметры и критерии.  </w:t>
      </w:r>
    </w:p>
    <w:p>
      <w:pPr>
        <w:shd w:val="clear" w:color="auto" w:fill="FFFFFF"/>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Исходя из структуры музыкальных способностей обучающихся были выделены следующие параметры:  </w:t>
      </w:r>
    </w:p>
    <w:p>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универсальные учебные действия;  </w:t>
      </w:r>
    </w:p>
    <w:p>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подготовка по предмету.  </w:t>
      </w:r>
    </w:p>
    <w:p>
      <w:pPr>
        <w:shd w:val="clear" w:color="auto" w:fill="FFFFFF"/>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Параметру «универсальные учебные действия» соответствуют следующие критерии: </w:t>
      </w:r>
    </w:p>
    <w:p>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мотивация, активная позиция обучающегося; </w:t>
      </w:r>
    </w:p>
    <w:p>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интерес и потребность к данному виду деятельности, активность самоорганизации и стремление к занятиям; </w:t>
      </w:r>
    </w:p>
    <w:p>
      <w:pPr>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усидчивость – способность исполнять заданные упражнения, многократно повторять музыкальные отрывки; </w:t>
      </w:r>
    </w:p>
    <w:p>
      <w:pPr>
        <w:shd w:val="clear" w:color="auto" w:fill="FFFFFF"/>
        <w:tabs>
          <w:tab w:val="left" w:pos="2664"/>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интерес к музыкальному искусству – проявление любознательности, наличие исследовательских и познавательных черт характера.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Параметру «Подготовка по предмету» соответствуют следующие критерии: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знание музыкальной грамоты – владение теоретическим материалом, входящим в программу;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чувство ритма –  понимание законов ритмического строения музыкальных произведений.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эмоциональная выразительность  - умение красиво и понятно для  окружающих выражать свои эмоции и чувства, образное мышление и фантазия.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Для проведения мониторинга определены три уровня развития определенных качеств: высокий, средний, низкий.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Высокому уровню (4-5 баллов) соответствуют: высокое и четкое проявление параметра, хорошо сформированный навык, глубокое, устойчивое знание предмета;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Средний уровень развития (2-3 балла) характеризуется: среднее проявление параметра, навык сформирован, присутствуют знания на среднем уровне, результат не стабильный;</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Начальный уровень развития (0-1 балл):  Исследуемый параметр не развит, не выражен или проявляется на низком уровне, редко, навык не сформирован.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В ходе проведения мониторинга применялись следующие методы: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наблюдение,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опрос,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беседа,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диагностика,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обобщение педагогического опыта,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опытная работа.    </w:t>
      </w:r>
    </w:p>
    <w:p>
      <w:pPr>
        <w:shd w:val="clear" w:color="auto" w:fill="FFFFFF"/>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Проводится оценивание основных параметров по критериям. Оценка проводится по 5-ти бальной системе.   Данные суммируются и выводится средний балл. Мониторинг проводится в индивидуальном порядке. Результаты заносятся в итоговую таблицу.</w:t>
      </w:r>
    </w:p>
    <w:p>
      <w:pPr>
        <w:spacing w:after="0"/>
        <w:ind w:firstLine="709"/>
        <w:jc w:val="center"/>
        <w:rPr>
          <w:rFonts w:ascii="Times New Roman" w:hAnsi="Times New Roman" w:cs="Times New Roman"/>
          <w:b/>
          <w:sz w:val="28"/>
          <w:szCs w:val="28"/>
        </w:rPr>
      </w:pPr>
    </w:p>
    <w:p>
      <w:pPr>
        <w:spacing w:after="0"/>
        <w:ind w:firstLine="709"/>
        <w:jc w:val="center"/>
        <w:rPr>
          <w:rFonts w:ascii="Times New Roman" w:hAnsi="Times New Roman" w:cs="Times New Roman"/>
          <w:b/>
          <w:sz w:val="28"/>
          <w:szCs w:val="28"/>
        </w:rPr>
      </w:pPr>
    </w:p>
    <w:p>
      <w:pPr>
        <w:spacing w:after="0"/>
        <w:ind w:firstLine="709"/>
        <w:jc w:val="center"/>
        <w:rPr>
          <w:rFonts w:ascii="Times New Roman" w:hAnsi="Times New Roman" w:cs="Times New Roman"/>
          <w:b/>
          <w:sz w:val="28"/>
          <w:szCs w:val="28"/>
        </w:rPr>
      </w:pPr>
    </w:p>
    <w:p>
      <w:pPr>
        <w:spacing w:after="0"/>
        <w:ind w:firstLine="709"/>
        <w:jc w:val="center"/>
        <w:rPr>
          <w:rFonts w:ascii="Times New Roman" w:hAnsi="Times New Roman" w:cs="Times New Roman"/>
          <w:b/>
          <w:sz w:val="28"/>
          <w:szCs w:val="28"/>
        </w:rPr>
      </w:pPr>
    </w:p>
    <w:p>
      <w:pPr>
        <w:spacing w:after="0"/>
        <w:ind w:firstLine="709"/>
        <w:jc w:val="center"/>
        <w:rPr>
          <w:rFonts w:ascii="Times New Roman" w:hAnsi="Times New Roman" w:cs="Times New Roman"/>
          <w:b/>
          <w:sz w:val="28"/>
          <w:szCs w:val="28"/>
        </w:rPr>
      </w:pPr>
    </w:p>
    <w:p>
      <w:pPr>
        <w:spacing w:after="0"/>
        <w:ind w:firstLine="709"/>
        <w:jc w:val="center"/>
        <w:rPr>
          <w:rFonts w:ascii="Times New Roman" w:hAnsi="Times New Roman" w:cs="Times New Roman"/>
          <w:b/>
          <w:sz w:val="28"/>
          <w:szCs w:val="28"/>
        </w:rPr>
      </w:pPr>
    </w:p>
    <w:p>
      <w:pPr>
        <w:spacing w:after="0"/>
        <w:ind w:firstLine="709"/>
        <w:jc w:val="center"/>
        <w:rPr>
          <w:rFonts w:ascii="Times New Roman" w:hAnsi="Times New Roman" w:cs="Times New Roman"/>
          <w:b/>
          <w:sz w:val="28"/>
          <w:szCs w:val="28"/>
        </w:rPr>
      </w:pPr>
    </w:p>
    <w:p>
      <w:pPr>
        <w:pStyle w:val="a3"/>
        <w:numPr>
          <w:ilvl w:val="0"/>
          <w:numId w:val="17"/>
        </w:numPr>
        <w:spacing w:after="0"/>
        <w:jc w:val="center"/>
        <w:rPr>
          <w:rFonts w:ascii="Times New Roman" w:hAnsi="Times New Roman" w:cs="Times New Roman"/>
          <w:sz w:val="24"/>
          <w:szCs w:val="24"/>
        </w:rPr>
      </w:pPr>
      <w:r>
        <w:rPr>
          <w:rFonts w:ascii="Times New Roman" w:hAnsi="Times New Roman" w:cs="Times New Roman"/>
          <w:b/>
          <w:sz w:val="24"/>
          <w:szCs w:val="24"/>
        </w:rPr>
        <w:lastRenderedPageBreak/>
        <w:t xml:space="preserve">Список литературы </w:t>
      </w:r>
    </w:p>
    <w:p>
      <w:pPr>
        <w:pStyle w:val="31"/>
        <w:keepNext/>
        <w:keepLines/>
        <w:shd w:val="clear" w:color="auto" w:fill="auto"/>
        <w:spacing w:after="0" w:line="240" w:lineRule="auto"/>
        <w:ind w:left="20" w:firstLine="320"/>
        <w:jc w:val="center"/>
        <w:rPr>
          <w:sz w:val="24"/>
          <w:szCs w:val="24"/>
        </w:rPr>
      </w:pPr>
    </w:p>
    <w:p>
      <w:pPr>
        <w:numPr>
          <w:ilvl w:val="0"/>
          <w:numId w:val="43"/>
        </w:numPr>
        <w:spacing w:after="0" w:line="240" w:lineRule="auto"/>
        <w:rPr>
          <w:rFonts w:ascii="Times New Roman" w:hAnsi="Times New Roman" w:cs="Times New Roman"/>
          <w:sz w:val="24"/>
          <w:szCs w:val="24"/>
        </w:rPr>
      </w:pPr>
      <w:bookmarkStart w:id="3" w:name="bookmark94"/>
      <w:bookmarkEnd w:id="2"/>
      <w:r>
        <w:rPr>
          <w:rFonts w:ascii="Times New Roman" w:hAnsi="Times New Roman" w:cs="Times New Roman"/>
          <w:sz w:val="24"/>
          <w:szCs w:val="24"/>
        </w:rPr>
        <w:t>Амосова Т. Ю. Дыхательная гимнастика по Стрельниковой.  Москва , «РИПОЛ Классик»  2007г.</w:t>
      </w:r>
    </w:p>
    <w:p>
      <w:pPr>
        <w:numPr>
          <w:ilvl w:val="0"/>
          <w:numId w:val="43"/>
        </w:numPr>
        <w:spacing w:after="0" w:line="240" w:lineRule="auto"/>
        <w:rPr>
          <w:rFonts w:ascii="Times New Roman" w:hAnsi="Times New Roman" w:cs="Times New Roman"/>
          <w:sz w:val="24"/>
          <w:szCs w:val="24"/>
        </w:rPr>
      </w:pPr>
      <w:r>
        <w:rPr>
          <w:rFonts w:ascii="Times New Roman" w:hAnsi="Times New Roman" w:cs="Times New Roman"/>
          <w:bCs/>
          <w:sz w:val="24"/>
          <w:szCs w:val="24"/>
        </w:rPr>
        <w:t>Аникеева З. И., Аникеев Ф.М. Как развить</w:t>
      </w:r>
      <w:r>
        <w:rPr>
          <w:rFonts w:ascii="Times New Roman" w:hAnsi="Times New Roman" w:cs="Times New Roman"/>
          <w:sz w:val="24"/>
          <w:szCs w:val="24"/>
        </w:rPr>
        <w:t xml:space="preserve"> </w:t>
      </w:r>
      <w:r>
        <w:rPr>
          <w:rFonts w:ascii="Times New Roman" w:hAnsi="Times New Roman" w:cs="Times New Roman"/>
          <w:bCs/>
          <w:sz w:val="24"/>
          <w:szCs w:val="24"/>
        </w:rPr>
        <w:t>певческий голос. Кишиёв, «Штиинца» 1981г.</w:t>
      </w:r>
    </w:p>
    <w:p>
      <w:pPr>
        <w:numPr>
          <w:ilvl w:val="0"/>
          <w:numId w:val="43"/>
        </w:numPr>
        <w:spacing w:after="0" w:line="240" w:lineRule="auto"/>
        <w:rPr>
          <w:rFonts w:ascii="Times New Roman" w:hAnsi="Times New Roman" w:cs="Times New Roman"/>
          <w:sz w:val="24"/>
          <w:szCs w:val="24"/>
        </w:rPr>
      </w:pPr>
      <w:r>
        <w:rPr>
          <w:rFonts w:ascii="Times New Roman" w:hAnsi="Times New Roman" w:cs="Times New Roman"/>
          <w:bCs/>
          <w:sz w:val="24"/>
          <w:szCs w:val="24"/>
        </w:rPr>
        <w:t>Березовчук Л.Н. Самоучитель элементарной теории музыки. С.Петербург, «Композитор», 2008г.</w:t>
      </w:r>
    </w:p>
    <w:p>
      <w:pPr>
        <w:numPr>
          <w:ilvl w:val="0"/>
          <w:numId w:val="43"/>
        </w:numPr>
        <w:spacing w:after="0" w:line="240" w:lineRule="auto"/>
        <w:rPr>
          <w:rFonts w:ascii="Times New Roman" w:hAnsi="Times New Roman" w:cs="Times New Roman"/>
          <w:sz w:val="24"/>
          <w:szCs w:val="24"/>
        </w:rPr>
      </w:pPr>
      <w:r>
        <w:rPr>
          <w:rFonts w:ascii="Times New Roman" w:hAnsi="Times New Roman" w:cs="Times New Roman"/>
          <w:bCs/>
          <w:sz w:val="24"/>
          <w:szCs w:val="24"/>
          <w:lang w:val="tt-RU"/>
        </w:rPr>
        <w:t xml:space="preserve">Гонтаренко Н.Б. Уроки сольного пения (вокальная практика). Ростов-на-Дону, </w:t>
      </w:r>
      <w:r>
        <w:rPr>
          <w:rFonts w:ascii="Times New Roman" w:hAnsi="Times New Roman" w:cs="Times New Roman"/>
          <w:bCs/>
          <w:sz w:val="24"/>
          <w:szCs w:val="24"/>
        </w:rPr>
        <w:t xml:space="preserve">«Феникс», 2016г </w:t>
      </w:r>
    </w:p>
    <w:p>
      <w:pPr>
        <w:numPr>
          <w:ilvl w:val="0"/>
          <w:numId w:val="43"/>
        </w:numPr>
        <w:spacing w:after="0" w:line="240" w:lineRule="auto"/>
        <w:rPr>
          <w:rFonts w:ascii="Times New Roman" w:hAnsi="Times New Roman" w:cs="Times New Roman"/>
          <w:sz w:val="24"/>
          <w:szCs w:val="24"/>
        </w:rPr>
      </w:pPr>
      <w:r>
        <w:rPr>
          <w:rFonts w:ascii="Times New Roman" w:hAnsi="Times New Roman" w:cs="Times New Roman"/>
          <w:bCs/>
          <w:sz w:val="24"/>
          <w:szCs w:val="24"/>
        </w:rPr>
        <w:t>Емельянов Виктор. Развитие голоса. С.Петербург, «Лань» , 2000г.</w:t>
      </w:r>
    </w:p>
    <w:p>
      <w:pPr>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Заседателев Ф. Научные основы постановки голоса, Москва, «Либроком», 2013г.</w:t>
      </w:r>
    </w:p>
    <w:p>
      <w:pPr>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Панова Н.В. Конспекты по элементарной теории музыки. Москва, «Престо»,  2003г.</w:t>
      </w:r>
    </w:p>
    <w:p>
      <w:pPr>
        <w:numPr>
          <w:ilvl w:val="0"/>
          <w:numId w:val="43"/>
        </w:numPr>
        <w:spacing w:after="0" w:line="240" w:lineRule="auto"/>
        <w:rPr>
          <w:rFonts w:ascii="Times New Roman" w:hAnsi="Times New Roman" w:cs="Times New Roman"/>
          <w:sz w:val="24"/>
          <w:szCs w:val="24"/>
        </w:rPr>
      </w:pPr>
      <w:r>
        <w:rPr>
          <w:rFonts w:ascii="Times New Roman" w:hAnsi="Times New Roman" w:cs="Times New Roman"/>
          <w:bCs/>
          <w:sz w:val="24"/>
          <w:szCs w:val="24"/>
        </w:rPr>
        <w:t>Романова Л.В. Школа эстрадного вокала. С.Петербург, «Планета музыки», 2007г.</w:t>
      </w:r>
    </w:p>
    <w:bookmarkEnd w:id="3"/>
    <w:p>
      <w:pPr>
        <w:shd w:val="clear" w:color="auto" w:fill="FFFFFF"/>
        <w:autoSpaceDE w:val="0"/>
        <w:autoSpaceDN w:val="0"/>
        <w:adjustRightInd w:val="0"/>
        <w:spacing w:after="0" w:line="240" w:lineRule="auto"/>
        <w:jc w:val="center"/>
        <w:rPr>
          <w:rFonts w:ascii="Times New Roman" w:hAnsi="Times New Roman" w:cs="Times New Roman"/>
          <w:sz w:val="24"/>
          <w:szCs w:val="24"/>
        </w:rPr>
      </w:pPr>
    </w:p>
    <w:p>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Список литературы, рекомендованный родителям в целях расширения диапазона образовательного воздействия и помощи родителям в обучении и воспитании детей:</w:t>
      </w:r>
    </w:p>
    <w:p>
      <w:pPr>
        <w:shd w:val="clear" w:color="auto" w:fill="FFFFFF"/>
        <w:autoSpaceDE w:val="0"/>
        <w:autoSpaceDN w:val="0"/>
        <w:adjustRightInd w:val="0"/>
        <w:spacing w:after="0" w:line="240" w:lineRule="auto"/>
        <w:jc w:val="center"/>
        <w:rPr>
          <w:rFonts w:ascii="Times New Roman" w:hAnsi="Times New Roman" w:cs="Times New Roman"/>
          <w:sz w:val="24"/>
          <w:szCs w:val="24"/>
        </w:rPr>
      </w:pPr>
    </w:p>
    <w:p>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Кадобнова И.В., Усачёва В.О. «Искусство слышать», «Радуница», 1994г. </w:t>
      </w:r>
    </w:p>
    <w:p>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Горбачёва Е.Г. «Популярная история музыки», Издательство «Вече», 2002г. </w:t>
      </w:r>
    </w:p>
    <w:p>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Маркуорт Л., «Самоучитель по пению», Издательство «АСТ», 2006г. </w:t>
      </w:r>
    </w:p>
    <w:p>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Петрушин В. Музыкальная психология.М. 1997г. </w:t>
      </w:r>
    </w:p>
    <w:p>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 Юдина Е.И. «Азбука музыкально-творческого саморазвития», Москва, 1994г. </w:t>
      </w:r>
    </w:p>
    <w:p>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 Орлова Т.М., Бекина С.И. «Учите детей петь», Москва «Просвещение», 1986г.</w:t>
      </w:r>
    </w:p>
    <w:p>
      <w:pPr>
        <w:shd w:val="clear" w:color="auto" w:fill="FFFFFF"/>
        <w:autoSpaceDE w:val="0"/>
        <w:autoSpaceDN w:val="0"/>
        <w:adjustRightInd w:val="0"/>
        <w:spacing w:after="0" w:line="240" w:lineRule="auto"/>
        <w:jc w:val="center"/>
        <w:rPr>
          <w:rFonts w:ascii="Times New Roman" w:hAnsi="Times New Roman" w:cs="Times New Roman"/>
          <w:sz w:val="24"/>
          <w:szCs w:val="24"/>
        </w:rPr>
      </w:pPr>
    </w:p>
    <w:p>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Литература, рекомендуемая для детей и родителей по данной программе:</w:t>
      </w:r>
    </w:p>
    <w:p>
      <w:pPr>
        <w:shd w:val="clear" w:color="auto" w:fill="FFFFFF"/>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pPr>
        <w:shd w:val="clear" w:color="auto" w:fill="FFFFFF"/>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1. Ваганова А. «Основы классического танца» Л.-М., 1963 г. </w:t>
      </w:r>
    </w:p>
    <w:p>
      <w:pPr>
        <w:shd w:val="clear" w:color="auto" w:fill="FFFFFF"/>
        <w:autoSpaceDE w:val="0"/>
        <w:autoSpaceDN w:val="0"/>
        <w:adjustRightInd w:val="0"/>
        <w:spacing w:after="0" w:line="240" w:lineRule="auto"/>
        <w:ind w:left="708"/>
        <w:rPr>
          <w:rFonts w:ascii="Times New Roman" w:hAnsi="Times New Roman" w:cs="Times New Roman"/>
          <w:sz w:val="24"/>
          <w:szCs w:val="24"/>
        </w:rPr>
      </w:pPr>
      <w:r>
        <w:rPr>
          <w:rFonts w:ascii="Times New Roman" w:hAnsi="Times New Roman" w:cs="Times New Roman"/>
          <w:sz w:val="24"/>
          <w:szCs w:val="24"/>
        </w:rPr>
        <w:t xml:space="preserve">2. Васильева-Рождественская М. «Историко-бытовой танец», Искусство - М. 1987 г. </w:t>
      </w:r>
    </w:p>
    <w:p>
      <w:pPr>
        <w:shd w:val="clear" w:color="auto" w:fill="FFFFFF"/>
        <w:autoSpaceDE w:val="0"/>
        <w:autoSpaceDN w:val="0"/>
        <w:adjustRightInd w:val="0"/>
        <w:spacing w:after="0" w:line="240" w:lineRule="auto"/>
        <w:ind w:left="708"/>
        <w:rPr>
          <w:rFonts w:ascii="Times New Roman" w:hAnsi="Times New Roman" w:cs="Times New Roman"/>
          <w:sz w:val="24"/>
          <w:szCs w:val="24"/>
        </w:rPr>
      </w:pPr>
      <w:r>
        <w:rPr>
          <w:rFonts w:ascii="Times New Roman" w:hAnsi="Times New Roman" w:cs="Times New Roman"/>
          <w:sz w:val="24"/>
          <w:szCs w:val="24"/>
        </w:rPr>
        <w:t>3. Колесникова С. «Детская аэробика», 2005 г. 4.Барышникова Т. «Азбука хореографии», Москва 2001 г.</w:t>
      </w:r>
    </w:p>
    <w:p>
      <w:pPr>
        <w:shd w:val="clear" w:color="auto" w:fill="FFFFFF"/>
        <w:autoSpaceDE w:val="0"/>
        <w:autoSpaceDN w:val="0"/>
        <w:adjustRightInd w:val="0"/>
        <w:spacing w:after="0" w:line="360" w:lineRule="auto"/>
        <w:jc w:val="both"/>
        <w:rPr>
          <w:rFonts w:ascii="Times New Roman" w:hAnsi="Times New Roman" w:cs="Times New Roman"/>
          <w:sz w:val="24"/>
          <w:szCs w:val="24"/>
          <w:u w:val="single"/>
        </w:rPr>
      </w:pPr>
    </w:p>
    <w:p>
      <w:pPr>
        <w:shd w:val="clear" w:color="auto" w:fill="FFFFFF"/>
        <w:autoSpaceDE w:val="0"/>
        <w:autoSpaceDN w:val="0"/>
        <w:adjustRightInd w:val="0"/>
        <w:spacing w:after="0" w:line="360" w:lineRule="auto"/>
        <w:jc w:val="both"/>
        <w:rPr>
          <w:rFonts w:ascii="Times New Roman" w:hAnsi="Times New Roman" w:cs="Times New Roman"/>
          <w:sz w:val="24"/>
          <w:szCs w:val="24"/>
          <w:u w:val="single"/>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autoSpaceDE w:val="0"/>
        <w:autoSpaceDN w:val="0"/>
        <w:adjustRightInd w:val="0"/>
        <w:spacing w:after="0" w:line="360" w:lineRule="auto"/>
        <w:jc w:val="center"/>
        <w:rPr>
          <w:rFonts w:ascii="Times New Roman" w:hAnsi="Times New Roman" w:cs="Times New Roman"/>
          <w:b/>
          <w:sz w:val="24"/>
          <w:szCs w:val="24"/>
        </w:rPr>
      </w:pPr>
    </w:p>
    <w:p>
      <w:pPr>
        <w:shd w:val="clear" w:color="auto" w:fill="FFFFFF"/>
        <w:tabs>
          <w:tab w:val="left" w:pos="3984"/>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ab/>
        <w:t>11. Приложения.</w:t>
      </w: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Календарный учебный график дополнительной общеобразовательной </w:t>
      </w: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общеразвивающей программы</w:t>
      </w:r>
    </w:p>
    <w:p>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rPr>
        <w:t>Стартового уровня</w:t>
      </w:r>
    </w:p>
    <w:tbl>
      <w:tblPr>
        <w:tblStyle w:val="a6"/>
        <w:tblW w:w="10632" w:type="dxa"/>
        <w:tblInd w:w="-318" w:type="dxa"/>
        <w:tblLayout w:type="fixed"/>
        <w:tblLook w:val="04A0" w:firstRow="1" w:lastRow="0" w:firstColumn="1" w:lastColumn="0" w:noHBand="0" w:noVBand="1"/>
      </w:tblPr>
      <w:tblGrid>
        <w:gridCol w:w="426"/>
        <w:gridCol w:w="993"/>
        <w:gridCol w:w="850"/>
        <w:gridCol w:w="1276"/>
        <w:gridCol w:w="1134"/>
        <w:gridCol w:w="850"/>
        <w:gridCol w:w="2694"/>
        <w:gridCol w:w="1275"/>
        <w:gridCol w:w="1134"/>
      </w:tblGrid>
      <w:tr>
        <w:trPr>
          <w:trHeight w:val="1104"/>
        </w:trP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w:t>
            </w:r>
          </w:p>
        </w:tc>
        <w:tc>
          <w:tcPr>
            <w:tcW w:w="993"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Месяц</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Число</w:t>
            </w:r>
          </w:p>
        </w:tc>
        <w:tc>
          <w:tcPr>
            <w:tcW w:w="127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Время проведения занятия</w:t>
            </w:r>
          </w:p>
        </w:tc>
        <w:tc>
          <w:tcPr>
            <w:tcW w:w="1134"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Форма занятия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Коли-чество часов</w:t>
            </w:r>
          </w:p>
        </w:tc>
        <w:tc>
          <w:tcPr>
            <w:tcW w:w="2694"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Тема занятия</w:t>
            </w:r>
          </w:p>
        </w:tc>
        <w:tc>
          <w:tcPr>
            <w:tcW w:w="1275"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Место проведения</w:t>
            </w:r>
          </w:p>
        </w:tc>
        <w:tc>
          <w:tcPr>
            <w:tcW w:w="1134"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Форма контроля</w:t>
            </w: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Вводное занятие</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Строение голосового аппарата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Дыхательные упражнения</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Вокальные упражнения</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Звукоизвлечение</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Сведения о музыкальном звуке и его свойствах</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7</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Певческое вибрато</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8</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9</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Роль и значение музыки в нашей жизни</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10</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Нотная запись звуков</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11</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Тон и полутон. Звукоряд</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12</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Понятие о ладе</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13</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Автофония</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14</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Классификация голосов по диапазону высоты</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15</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Носовой призвук (гнусавость)</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17</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Певческое дыхание</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18</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19</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20</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Регистры голоса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21</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Понятие о характере музыки, динамических оттенках, темпе, строении музыкального произведения</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22</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Упражнения на воспитание ритмичности</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23</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Упражнения на пластику рук, ног</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24</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Переходный диапазон голоса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25</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Способы нахождения порогов в голосе</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Певческие форманты</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27</w:t>
            </w:r>
          </w:p>
        </w:tc>
        <w:tc>
          <w:tcPr>
            <w:tcW w:w="993" w:type="dxa"/>
          </w:tcPr>
          <w:p>
            <w:pPr>
              <w:tabs>
                <w:tab w:val="left" w:pos="1350"/>
              </w:tabs>
              <w:autoSpaceDE w:val="0"/>
              <w:autoSpaceDN w:val="0"/>
              <w:adjustRightInd w:val="0"/>
              <w:rPr>
                <w:rFonts w:ascii="Times New Roman" w:hAnsi="Times New Roman" w:cs="Times New Roman"/>
                <w:sz w:val="20"/>
                <w:szCs w:val="20"/>
              </w:rPr>
            </w:pPr>
          </w:p>
        </w:tc>
        <w:tc>
          <w:tcPr>
            <w:tcW w:w="850" w:type="dxa"/>
          </w:tcPr>
          <w:p>
            <w:pPr>
              <w:tabs>
                <w:tab w:val="left" w:pos="1350"/>
              </w:tabs>
              <w:autoSpaceDE w:val="0"/>
              <w:autoSpaceDN w:val="0"/>
              <w:adjustRightInd w:val="0"/>
              <w:rPr>
                <w:rFonts w:ascii="Times New Roman" w:hAnsi="Times New Roman" w:cs="Times New Roman"/>
                <w:sz w:val="20"/>
                <w:szCs w:val="20"/>
              </w:rPr>
            </w:pPr>
          </w:p>
        </w:tc>
        <w:tc>
          <w:tcPr>
            <w:tcW w:w="1276" w:type="dxa"/>
          </w:tcPr>
          <w:p>
            <w:pPr>
              <w:tabs>
                <w:tab w:val="left" w:pos="1350"/>
              </w:tabs>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tabs>
                <w:tab w:val="left" w:pos="1350"/>
              </w:tabs>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tabs>
                <w:tab w:val="left" w:pos="1350"/>
              </w:tabs>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Защитные приёмы голоса</w:t>
            </w:r>
            <w:r>
              <w:rPr>
                <w:rFonts w:ascii="Times New Roman" w:hAnsi="Times New Roman" w:cs="Times New Roman"/>
                <w:bCs/>
                <w:sz w:val="20"/>
                <w:szCs w:val="20"/>
              </w:rPr>
              <w:tab/>
            </w:r>
          </w:p>
        </w:tc>
        <w:tc>
          <w:tcPr>
            <w:tcW w:w="1275" w:type="dxa"/>
          </w:tcPr>
          <w:p>
            <w:pPr>
              <w:tabs>
                <w:tab w:val="left" w:pos="1350"/>
              </w:tabs>
              <w:autoSpaceDE w:val="0"/>
              <w:autoSpaceDN w:val="0"/>
              <w:adjustRightInd w:val="0"/>
              <w:rPr>
                <w:rFonts w:ascii="Times New Roman" w:hAnsi="Times New Roman" w:cs="Times New Roman"/>
                <w:sz w:val="20"/>
                <w:szCs w:val="20"/>
              </w:rPr>
            </w:pPr>
          </w:p>
        </w:tc>
        <w:tc>
          <w:tcPr>
            <w:tcW w:w="1134" w:type="dxa"/>
          </w:tcPr>
          <w:p>
            <w:pPr>
              <w:tabs>
                <w:tab w:val="left" w:pos="1350"/>
              </w:tabs>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28</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Воспитание осанки и поход</w:t>
            </w:r>
            <w:r>
              <w:rPr>
                <w:rFonts w:ascii="Times New Roman" w:hAnsi="Times New Roman" w:cs="Times New Roman"/>
                <w:sz w:val="20"/>
                <w:szCs w:val="20"/>
              </w:rPr>
              <w:softHyphen/>
              <w:t>ки</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29</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Атака звука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30</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Сильные и слабые доли такта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31</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Зачет</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32</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Занятие-постановка</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33</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Жанровое  разнообразие   музыки</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34</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35</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 xml:space="preserve">Изучение натурального, </w:t>
            </w:r>
            <w:r>
              <w:rPr>
                <w:rFonts w:ascii="Times New Roman" w:hAnsi="Times New Roman" w:cs="Times New Roman"/>
                <w:sz w:val="20"/>
                <w:szCs w:val="20"/>
              </w:rPr>
              <w:lastRenderedPageBreak/>
              <w:t>гармонического и мелодического ми</w:t>
            </w:r>
            <w:r>
              <w:rPr>
                <w:rFonts w:ascii="Times New Roman" w:hAnsi="Times New Roman" w:cs="Times New Roman"/>
                <w:sz w:val="20"/>
                <w:szCs w:val="20"/>
              </w:rPr>
              <w:softHyphen/>
              <w:t>нора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lastRenderedPageBreak/>
              <w:t>37</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Интервалы</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38</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Что выражает музыка. Музыкальный образ</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39</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Упражнения на вокально-двигательную координацию</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40</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41</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Музыкальный   язык. Средства   муз.-й   выразительности</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42</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Сокращение и упрощение нотного письма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43</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44</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45</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Термины обозначения темпа и динамики</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Структура музыки</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47</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48</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Подчи</w:t>
            </w:r>
            <w:r>
              <w:rPr>
                <w:rFonts w:ascii="Times New Roman" w:hAnsi="Times New Roman" w:cs="Times New Roman"/>
                <w:sz w:val="20"/>
                <w:szCs w:val="20"/>
              </w:rPr>
              <w:softHyphen/>
              <w:t>нение движений характеру музыки и текста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49</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50</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51</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Народно-песенные истоки музыки</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52</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53</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54</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Песня — искусство звучащего слова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55</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sz w:val="20"/>
                <w:szCs w:val="20"/>
              </w:rPr>
              <w:t>Занятие-постановка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57</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sz w:val="20"/>
                <w:szCs w:val="20"/>
              </w:rPr>
              <w:t>Занятие-постановка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58</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59</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Танцевальные традиции и ритмы современной музыки</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60</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61</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62</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63</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64</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65</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66</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67</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sz w:val="20"/>
                <w:szCs w:val="20"/>
              </w:rPr>
              <w:t>Занятие-постановка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68</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Занятие-постановка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69</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70</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71</w:t>
            </w:r>
          </w:p>
        </w:tc>
        <w:tc>
          <w:tcPr>
            <w:tcW w:w="993" w:type="dxa"/>
          </w:tcPr>
          <w:p>
            <w:pPr>
              <w:rPr>
                <w:rFonts w:ascii="Times New Roman" w:hAnsi="Times New Roman" w:cs="Times New Roman"/>
                <w:sz w:val="20"/>
                <w:szCs w:val="20"/>
              </w:rPr>
            </w:pPr>
          </w:p>
        </w:tc>
        <w:tc>
          <w:tcPr>
            <w:tcW w:w="850" w:type="dxa"/>
          </w:tcPr>
          <w:p>
            <w:pPr>
              <w:rPr>
                <w:rFonts w:ascii="Times New Roman" w:hAnsi="Times New Roman" w:cs="Times New Roman"/>
                <w:sz w:val="20"/>
                <w:szCs w:val="20"/>
              </w:rPr>
            </w:pPr>
          </w:p>
        </w:tc>
        <w:tc>
          <w:tcPr>
            <w:tcW w:w="1276" w:type="dxa"/>
          </w:tcPr>
          <w:p>
            <w:pPr>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rPr>
                <w:rFonts w:ascii="Times New Roman" w:hAnsi="Times New Roman" w:cs="Times New Roman"/>
                <w:sz w:val="20"/>
                <w:szCs w:val="20"/>
              </w:rPr>
            </w:pPr>
            <w:r>
              <w:rPr>
                <w:rFonts w:ascii="Times New Roman" w:hAnsi="Times New Roman" w:cs="Times New Roman"/>
                <w:sz w:val="20"/>
                <w:szCs w:val="20"/>
              </w:rPr>
              <w:t>Зачет</w:t>
            </w:r>
          </w:p>
        </w:tc>
        <w:tc>
          <w:tcPr>
            <w:tcW w:w="1275" w:type="dxa"/>
          </w:tcPr>
          <w:p>
            <w:pPr>
              <w:rPr>
                <w:rFonts w:ascii="Times New Roman" w:hAnsi="Times New Roman" w:cs="Times New Roman"/>
                <w:sz w:val="20"/>
                <w:szCs w:val="20"/>
              </w:rPr>
            </w:pPr>
          </w:p>
        </w:tc>
        <w:tc>
          <w:tcPr>
            <w:tcW w:w="1134" w:type="dxa"/>
          </w:tcPr>
          <w:p>
            <w:pPr>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72</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u w:val="single"/>
              </w:rPr>
            </w:pPr>
            <w:r>
              <w:rPr>
                <w:rFonts w:ascii="Times New Roman" w:hAnsi="Times New Roman" w:cs="Times New Roman"/>
                <w:sz w:val="20"/>
                <w:szCs w:val="20"/>
              </w:rPr>
              <w:t>Заключительное занятие</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bl>
    <w:p>
      <w:pPr>
        <w:shd w:val="clear" w:color="auto" w:fill="FFFFFF"/>
        <w:autoSpaceDE w:val="0"/>
        <w:autoSpaceDN w:val="0"/>
        <w:adjustRightInd w:val="0"/>
        <w:spacing w:after="0" w:line="240" w:lineRule="auto"/>
        <w:jc w:val="center"/>
        <w:rPr>
          <w:rFonts w:ascii="Times New Roman" w:hAnsi="Times New Roman" w:cs="Times New Roman"/>
          <w:b/>
          <w:sz w:val="24"/>
          <w:szCs w:val="24"/>
        </w:rPr>
      </w:pP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Календарный учебный график дополнительной общеобразовательной </w:t>
      </w: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общеразвивающей программы</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Базового уровня</w:t>
      </w:r>
    </w:p>
    <w:tbl>
      <w:tblPr>
        <w:tblStyle w:val="a6"/>
        <w:tblW w:w="10632" w:type="dxa"/>
        <w:tblInd w:w="-318" w:type="dxa"/>
        <w:tblLayout w:type="fixed"/>
        <w:tblLook w:val="04A0" w:firstRow="1" w:lastRow="0" w:firstColumn="1" w:lastColumn="0" w:noHBand="0" w:noVBand="1"/>
      </w:tblPr>
      <w:tblGrid>
        <w:gridCol w:w="426"/>
        <w:gridCol w:w="993"/>
        <w:gridCol w:w="850"/>
        <w:gridCol w:w="1276"/>
        <w:gridCol w:w="1134"/>
        <w:gridCol w:w="850"/>
        <w:gridCol w:w="2694"/>
        <w:gridCol w:w="1275"/>
        <w:gridCol w:w="1134"/>
      </w:tblGrid>
      <w:tr>
        <w:trPr>
          <w:trHeight w:val="1104"/>
        </w:trP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w:t>
            </w:r>
          </w:p>
        </w:tc>
        <w:tc>
          <w:tcPr>
            <w:tcW w:w="993"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Месяц</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Число</w:t>
            </w:r>
          </w:p>
        </w:tc>
        <w:tc>
          <w:tcPr>
            <w:tcW w:w="127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Время проведения занятия</w:t>
            </w:r>
          </w:p>
        </w:tc>
        <w:tc>
          <w:tcPr>
            <w:tcW w:w="1134"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Форма занятия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Коли-чество часов</w:t>
            </w:r>
          </w:p>
        </w:tc>
        <w:tc>
          <w:tcPr>
            <w:tcW w:w="2694"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Тема занятия</w:t>
            </w:r>
          </w:p>
        </w:tc>
        <w:tc>
          <w:tcPr>
            <w:tcW w:w="1275"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Место проведения</w:t>
            </w:r>
          </w:p>
        </w:tc>
        <w:tc>
          <w:tcPr>
            <w:tcW w:w="1134"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Форма контроля</w:t>
            </w: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Повторение материала первого года обучения по разделу  Певческая установка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Опора дыхания</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Вокальные упражнения</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Дыхательные упражнения</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Понятие «ансамбль». Функция и роль каждого голоса в ансамбле</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Соло и звуковой баланс между солистом и ансамблем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7</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Повторение, закрепление и дальнейшее развитие ансамблевых навыков</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8</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Настройка ансамбля, чистота исполнения (строй), един</w:t>
            </w:r>
            <w:r>
              <w:rPr>
                <w:rFonts w:ascii="Times New Roman" w:hAnsi="Times New Roman" w:cs="Times New Roman"/>
                <w:sz w:val="20"/>
                <w:szCs w:val="20"/>
              </w:rPr>
              <w:softHyphen/>
              <w:t>ство темпоритма</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9</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Разучивание ансамблевых песен</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10</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Разучивание ансамблевых песен</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11</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Певческая артикуляция</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12</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Характеристики хорошо поставленного певческого голоса</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13</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Повторение материала прошлого года обучения по разделу Основы сценического движения и ритмики</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14</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 xml:space="preserve">Ритмические упражнения  </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15</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Певческое вибрато</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Сравнение манер исполнения</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17</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Способы увеличения эмоционального воздействия на слушателей</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18</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19</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20</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Разные виды синкоп</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21</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Особенности ритмов изучаемых элементов танцев</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22</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23</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 xml:space="preserve">Музыка  </w:t>
            </w:r>
            <w:r>
              <w:rPr>
                <w:rFonts w:ascii="Times New Roman" w:hAnsi="Times New Roman" w:cs="Times New Roman"/>
                <w:sz w:val="20"/>
                <w:szCs w:val="20"/>
                <w:lang w:val="en-US"/>
              </w:rPr>
              <w:t>XXI</w:t>
            </w:r>
            <w:r>
              <w:rPr>
                <w:rFonts w:ascii="Times New Roman" w:hAnsi="Times New Roman" w:cs="Times New Roman"/>
                <w:sz w:val="20"/>
                <w:szCs w:val="20"/>
              </w:rPr>
              <w:t xml:space="preserve"> века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24</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Разучивание ансамблевых песен</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25</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Разучивание ансамблевых песен</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Подчинение индивидуального исполнения ансамблевому звучанию в целом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lastRenderedPageBreak/>
              <w:t>27</w:t>
            </w:r>
          </w:p>
        </w:tc>
        <w:tc>
          <w:tcPr>
            <w:tcW w:w="993" w:type="dxa"/>
          </w:tcPr>
          <w:p>
            <w:pPr>
              <w:tabs>
                <w:tab w:val="left" w:pos="1350"/>
              </w:tabs>
              <w:autoSpaceDE w:val="0"/>
              <w:autoSpaceDN w:val="0"/>
              <w:adjustRightInd w:val="0"/>
              <w:rPr>
                <w:rFonts w:ascii="Times New Roman" w:hAnsi="Times New Roman" w:cs="Times New Roman"/>
                <w:sz w:val="20"/>
                <w:szCs w:val="20"/>
              </w:rPr>
            </w:pPr>
          </w:p>
        </w:tc>
        <w:tc>
          <w:tcPr>
            <w:tcW w:w="850" w:type="dxa"/>
          </w:tcPr>
          <w:p>
            <w:pPr>
              <w:tabs>
                <w:tab w:val="left" w:pos="1350"/>
              </w:tabs>
              <w:autoSpaceDE w:val="0"/>
              <w:autoSpaceDN w:val="0"/>
              <w:adjustRightInd w:val="0"/>
              <w:rPr>
                <w:rFonts w:ascii="Times New Roman" w:hAnsi="Times New Roman" w:cs="Times New Roman"/>
                <w:sz w:val="20"/>
                <w:szCs w:val="20"/>
              </w:rPr>
            </w:pPr>
          </w:p>
        </w:tc>
        <w:tc>
          <w:tcPr>
            <w:tcW w:w="1276" w:type="dxa"/>
          </w:tcPr>
          <w:p>
            <w:pPr>
              <w:tabs>
                <w:tab w:val="left" w:pos="1350"/>
              </w:tabs>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tabs>
                <w:tab w:val="left" w:pos="1350"/>
              </w:tabs>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Разучивание ансамблевых песен</w:t>
            </w:r>
          </w:p>
        </w:tc>
        <w:tc>
          <w:tcPr>
            <w:tcW w:w="1275" w:type="dxa"/>
          </w:tcPr>
          <w:p>
            <w:pPr>
              <w:tabs>
                <w:tab w:val="left" w:pos="1350"/>
              </w:tabs>
              <w:autoSpaceDE w:val="0"/>
              <w:autoSpaceDN w:val="0"/>
              <w:adjustRightInd w:val="0"/>
              <w:rPr>
                <w:rFonts w:ascii="Times New Roman" w:hAnsi="Times New Roman" w:cs="Times New Roman"/>
                <w:sz w:val="20"/>
                <w:szCs w:val="20"/>
              </w:rPr>
            </w:pPr>
          </w:p>
        </w:tc>
        <w:tc>
          <w:tcPr>
            <w:tcW w:w="1134" w:type="dxa"/>
          </w:tcPr>
          <w:p>
            <w:pPr>
              <w:tabs>
                <w:tab w:val="left" w:pos="1350"/>
              </w:tabs>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28</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Разучивание ансамблевых песен</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29</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 xml:space="preserve">Поиски нового в музыкальном искусстве </w:t>
            </w:r>
            <w:r>
              <w:rPr>
                <w:rFonts w:ascii="Times New Roman" w:hAnsi="Times New Roman" w:cs="Times New Roman"/>
                <w:sz w:val="20"/>
                <w:szCs w:val="20"/>
                <w:lang w:val="en-US"/>
              </w:rPr>
              <w:t>XXI</w:t>
            </w:r>
            <w:r>
              <w:rPr>
                <w:rFonts w:ascii="Times New Roman" w:hAnsi="Times New Roman" w:cs="Times New Roman"/>
                <w:sz w:val="20"/>
                <w:szCs w:val="20"/>
              </w:rPr>
              <w:t xml:space="preserve"> века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30</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Чтение нот с листа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31</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Зачет</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32</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Занятие-постановка</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33</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Повторение и закрепление музыкально-теоретического мате</w:t>
            </w:r>
            <w:r>
              <w:rPr>
                <w:rFonts w:ascii="Times New Roman" w:hAnsi="Times New Roman" w:cs="Times New Roman"/>
                <w:sz w:val="20"/>
                <w:szCs w:val="20"/>
              </w:rPr>
              <w:softHyphen/>
              <w:t>риала предыдущего года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34</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Кварто-квинтовый круг тональностей</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35</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Пение гамм в мажоре и миноре ровными длительностями</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Разучивание ансамблевых песен</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37</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Разучивание ансамблевых песен</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38</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Аккорды. Буквенно-циф</w:t>
            </w:r>
            <w:r>
              <w:rPr>
                <w:rFonts w:ascii="Times New Roman" w:hAnsi="Times New Roman" w:cs="Times New Roman"/>
                <w:sz w:val="20"/>
                <w:szCs w:val="20"/>
              </w:rPr>
              <w:softHyphen/>
              <w:t>ровое и ступеневое обозначение и их состав</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39</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Трезвучие и его обращения</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40</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41</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42</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Сольфеджирование   мелодии  с  тактированием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43</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44</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45</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Септаккорд и его обращения</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Пять видов септаккордов</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47</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48</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49</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50</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51</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Простейшие каденции</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52</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53</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54</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Отклонение.  Модуляция</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55</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Занятие-постановка</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 xml:space="preserve">Гармонизация мелодии. </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57</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58</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59</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60</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61</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62</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63</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64</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65</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66</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67</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68</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69</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70</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71</w:t>
            </w:r>
          </w:p>
        </w:tc>
        <w:tc>
          <w:tcPr>
            <w:tcW w:w="993" w:type="dxa"/>
          </w:tcPr>
          <w:p>
            <w:pPr>
              <w:rPr>
                <w:rFonts w:ascii="Times New Roman" w:hAnsi="Times New Roman" w:cs="Times New Roman"/>
                <w:sz w:val="20"/>
                <w:szCs w:val="20"/>
              </w:rPr>
            </w:pPr>
          </w:p>
        </w:tc>
        <w:tc>
          <w:tcPr>
            <w:tcW w:w="850" w:type="dxa"/>
          </w:tcPr>
          <w:p>
            <w:pPr>
              <w:rPr>
                <w:rFonts w:ascii="Times New Roman" w:hAnsi="Times New Roman" w:cs="Times New Roman"/>
                <w:sz w:val="20"/>
                <w:szCs w:val="20"/>
              </w:rPr>
            </w:pPr>
          </w:p>
        </w:tc>
        <w:tc>
          <w:tcPr>
            <w:tcW w:w="1276" w:type="dxa"/>
          </w:tcPr>
          <w:p>
            <w:pPr>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sz w:val="20"/>
                <w:szCs w:val="20"/>
              </w:rPr>
            </w:pPr>
            <w:r>
              <w:rPr>
                <w:rFonts w:ascii="Times New Roman" w:hAnsi="Times New Roman" w:cs="Times New Roman"/>
                <w:sz w:val="20"/>
                <w:szCs w:val="20"/>
              </w:rPr>
              <w:t>Зачет</w:t>
            </w:r>
          </w:p>
        </w:tc>
        <w:tc>
          <w:tcPr>
            <w:tcW w:w="1275" w:type="dxa"/>
          </w:tcPr>
          <w:p>
            <w:pPr>
              <w:rPr>
                <w:rFonts w:ascii="Times New Roman" w:hAnsi="Times New Roman" w:cs="Times New Roman"/>
                <w:sz w:val="20"/>
                <w:szCs w:val="20"/>
              </w:rPr>
            </w:pPr>
          </w:p>
        </w:tc>
        <w:tc>
          <w:tcPr>
            <w:tcW w:w="1134" w:type="dxa"/>
          </w:tcPr>
          <w:p>
            <w:pPr>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72</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Заключительное занятие</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bl>
    <w:p>
      <w:p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Календарный учебный график дополнительной общеобразовательной </w:t>
      </w:r>
    </w:p>
    <w:p>
      <w:pPr>
        <w:shd w:val="clear" w:color="auto" w:fill="FFFFFF"/>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общеразвивающей программы</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Продвинутого уровня</w:t>
      </w:r>
    </w:p>
    <w:tbl>
      <w:tblPr>
        <w:tblStyle w:val="a6"/>
        <w:tblW w:w="10632" w:type="dxa"/>
        <w:tblInd w:w="-318" w:type="dxa"/>
        <w:tblLayout w:type="fixed"/>
        <w:tblLook w:val="04A0" w:firstRow="1" w:lastRow="0" w:firstColumn="1" w:lastColumn="0" w:noHBand="0" w:noVBand="1"/>
      </w:tblPr>
      <w:tblGrid>
        <w:gridCol w:w="426"/>
        <w:gridCol w:w="993"/>
        <w:gridCol w:w="850"/>
        <w:gridCol w:w="1276"/>
        <w:gridCol w:w="1134"/>
        <w:gridCol w:w="850"/>
        <w:gridCol w:w="2694"/>
        <w:gridCol w:w="1275"/>
        <w:gridCol w:w="1134"/>
      </w:tblGrid>
      <w:tr>
        <w:trPr>
          <w:trHeight w:val="1104"/>
        </w:trP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w:t>
            </w:r>
          </w:p>
        </w:tc>
        <w:tc>
          <w:tcPr>
            <w:tcW w:w="993"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Месяц</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Число</w:t>
            </w:r>
          </w:p>
        </w:tc>
        <w:tc>
          <w:tcPr>
            <w:tcW w:w="127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Время проведения занятия</w:t>
            </w:r>
          </w:p>
        </w:tc>
        <w:tc>
          <w:tcPr>
            <w:tcW w:w="1134"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Форма занятия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Коли-чество часов</w:t>
            </w:r>
          </w:p>
        </w:tc>
        <w:tc>
          <w:tcPr>
            <w:tcW w:w="2694"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Тема занятия</w:t>
            </w:r>
          </w:p>
        </w:tc>
        <w:tc>
          <w:tcPr>
            <w:tcW w:w="1275"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Место проведения</w:t>
            </w:r>
          </w:p>
        </w:tc>
        <w:tc>
          <w:tcPr>
            <w:tcW w:w="1134"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Форма контроля</w:t>
            </w: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Повторение и закрепление вокально-ансамблевых навыков</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Расширение певческого диапазона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Работа над качеством (тембром) звука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rPr>
                <w:sz w:val="20"/>
                <w:szCs w:val="20"/>
              </w:rPr>
            </w:pPr>
            <w:r>
              <w:rPr>
                <w:rFonts w:ascii="Times New Roman" w:hAnsi="Times New Roman" w:cs="Times New Roman"/>
                <w:sz w:val="20"/>
                <w:szCs w:val="20"/>
              </w:rPr>
              <w:t xml:space="preserve">Работа над качеством (тембром) звука </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7</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rPr>
                <w:sz w:val="20"/>
                <w:szCs w:val="20"/>
              </w:rPr>
            </w:pPr>
            <w:r>
              <w:rPr>
                <w:rFonts w:ascii="Times New Roman" w:hAnsi="Times New Roman" w:cs="Times New Roman"/>
                <w:sz w:val="20"/>
                <w:szCs w:val="20"/>
              </w:rPr>
              <w:t xml:space="preserve">Работа над качеством (тембром) звука </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8</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Разучивание ансамблевых песен</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9</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Разучивание ансамблевых песен</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10</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Повторение и закрепление музыкально-теоретического материа</w:t>
            </w:r>
            <w:r>
              <w:rPr>
                <w:rFonts w:ascii="Times New Roman" w:hAnsi="Times New Roman" w:cs="Times New Roman"/>
                <w:sz w:val="20"/>
                <w:szCs w:val="20"/>
              </w:rPr>
              <w:softHyphen/>
              <w:t>ла</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11</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Строение мелодии. Мелодический рисунок</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12</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13</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14</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Особенности сценического воображения</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15</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Сценическое дейст</w:t>
            </w:r>
            <w:r>
              <w:rPr>
                <w:rFonts w:ascii="Times New Roman" w:hAnsi="Times New Roman" w:cs="Times New Roman"/>
                <w:sz w:val="20"/>
                <w:szCs w:val="20"/>
              </w:rPr>
              <w:softHyphen/>
              <w:t>вие как действие в вымышленных условиях</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Упражнения на внимание</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17</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18</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Сценическая «неправда» как художественный вымысел</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19</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Разучивание ансамблевых песен</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20</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Разучивание ансамблевых песен</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21</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Работа над качеством (тембром) звука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22</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23</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24</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Краткий обзор современных направлений эстрадной муз</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25</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Чистое интонирование унисона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27</w:t>
            </w:r>
          </w:p>
        </w:tc>
        <w:tc>
          <w:tcPr>
            <w:tcW w:w="993" w:type="dxa"/>
          </w:tcPr>
          <w:p>
            <w:pPr>
              <w:tabs>
                <w:tab w:val="left" w:pos="1350"/>
              </w:tabs>
              <w:autoSpaceDE w:val="0"/>
              <w:autoSpaceDN w:val="0"/>
              <w:adjustRightInd w:val="0"/>
              <w:rPr>
                <w:rFonts w:ascii="Times New Roman" w:hAnsi="Times New Roman" w:cs="Times New Roman"/>
                <w:sz w:val="20"/>
                <w:szCs w:val="20"/>
              </w:rPr>
            </w:pPr>
          </w:p>
        </w:tc>
        <w:tc>
          <w:tcPr>
            <w:tcW w:w="850" w:type="dxa"/>
          </w:tcPr>
          <w:p>
            <w:pPr>
              <w:tabs>
                <w:tab w:val="left" w:pos="1350"/>
              </w:tabs>
              <w:autoSpaceDE w:val="0"/>
              <w:autoSpaceDN w:val="0"/>
              <w:adjustRightInd w:val="0"/>
              <w:rPr>
                <w:rFonts w:ascii="Times New Roman" w:hAnsi="Times New Roman" w:cs="Times New Roman"/>
                <w:sz w:val="20"/>
                <w:szCs w:val="20"/>
              </w:rPr>
            </w:pPr>
          </w:p>
        </w:tc>
        <w:tc>
          <w:tcPr>
            <w:tcW w:w="1276" w:type="dxa"/>
          </w:tcPr>
          <w:p>
            <w:pPr>
              <w:tabs>
                <w:tab w:val="left" w:pos="1350"/>
              </w:tabs>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tabs>
                <w:tab w:val="left" w:pos="1350"/>
              </w:tabs>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Пение двух-, трёх-, четырёхголосных упражнений и попевок</w:t>
            </w:r>
          </w:p>
        </w:tc>
        <w:tc>
          <w:tcPr>
            <w:tcW w:w="1275" w:type="dxa"/>
          </w:tcPr>
          <w:p>
            <w:pPr>
              <w:tabs>
                <w:tab w:val="left" w:pos="1350"/>
              </w:tabs>
              <w:autoSpaceDE w:val="0"/>
              <w:autoSpaceDN w:val="0"/>
              <w:adjustRightInd w:val="0"/>
              <w:rPr>
                <w:rFonts w:ascii="Times New Roman" w:hAnsi="Times New Roman" w:cs="Times New Roman"/>
                <w:sz w:val="20"/>
                <w:szCs w:val="20"/>
              </w:rPr>
            </w:pPr>
          </w:p>
        </w:tc>
        <w:tc>
          <w:tcPr>
            <w:tcW w:w="1134" w:type="dxa"/>
          </w:tcPr>
          <w:p>
            <w:pPr>
              <w:tabs>
                <w:tab w:val="left" w:pos="1350"/>
              </w:tabs>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28</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Пение цепочек аккордов закрытым ртом и на слоги</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29</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tabs>
                <w:tab w:val="left" w:pos="945"/>
              </w:tabs>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Работа над эпизодическим трехголосием</w:t>
            </w:r>
            <w:r>
              <w:rPr>
                <w:rFonts w:ascii="Times New Roman" w:hAnsi="Times New Roman" w:cs="Times New Roman"/>
                <w:bCs/>
                <w:sz w:val="20"/>
                <w:szCs w:val="20"/>
              </w:rPr>
              <w:tab/>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30</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 xml:space="preserve">Понимание общих и </w:t>
            </w:r>
            <w:r>
              <w:rPr>
                <w:rFonts w:ascii="Times New Roman" w:hAnsi="Times New Roman" w:cs="Times New Roman"/>
                <w:sz w:val="20"/>
                <w:szCs w:val="20"/>
              </w:rPr>
              <w:lastRenderedPageBreak/>
              <w:t>частных задач в коллективном  исполнительстве</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lastRenderedPageBreak/>
              <w:t>31</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Зачет</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32</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Занятие-постановка</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33</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Мотив. Фраза. Це</w:t>
            </w:r>
            <w:r>
              <w:rPr>
                <w:rFonts w:ascii="Times New Roman" w:hAnsi="Times New Roman" w:cs="Times New Roman"/>
                <w:sz w:val="20"/>
                <w:szCs w:val="20"/>
              </w:rPr>
              <w:softHyphen/>
              <w:t>зура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34</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tabs>
                <w:tab w:val="left" w:pos="1605"/>
              </w:tabs>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Тема. Период. Каденция</w:t>
            </w:r>
            <w:r>
              <w:rPr>
                <w:rFonts w:ascii="Times New Roman" w:hAnsi="Times New Roman" w:cs="Times New Roman"/>
                <w:bCs/>
                <w:sz w:val="20"/>
                <w:szCs w:val="20"/>
              </w:rPr>
              <w:tab/>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35</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37</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Предложение. Кульминация. Виды кульминаций и их значени</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38</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Фактура изложения</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39</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Разучивание ансамблевых песен</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40</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jc w:val="both"/>
              <w:rPr>
                <w:rFonts w:ascii="Times New Roman" w:hAnsi="Times New Roman" w:cs="Times New Roman"/>
                <w:bCs/>
                <w:sz w:val="20"/>
                <w:szCs w:val="20"/>
              </w:rPr>
            </w:pPr>
            <w:r>
              <w:rPr>
                <w:rFonts w:ascii="Times New Roman" w:hAnsi="Times New Roman" w:cs="Times New Roman"/>
                <w:sz w:val="20"/>
                <w:szCs w:val="20"/>
              </w:rPr>
              <w:t>Важнейшие признаки сценического действия</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41</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shd w:val="clear" w:color="auto" w:fill="FFFFFF"/>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Упражнения,  показывающие необходимость подлинности  и  целенаправленности действий</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42</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43</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44</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Этюды-импровизации в «предлагаемых обстоятельствах»</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45</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shd w:val="clear" w:color="auto" w:fill="FFFFFF"/>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Упражнения   на   развитие  образных   представлений</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47</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48</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Занятие-потановка</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49</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Сочинение мотива</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50</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tabs>
                <w:tab w:val="left" w:pos="900"/>
              </w:tabs>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Сочинение фразы</w:t>
            </w:r>
            <w:r>
              <w:rPr>
                <w:rFonts w:ascii="Times New Roman" w:hAnsi="Times New Roman" w:cs="Times New Roman"/>
                <w:bCs/>
                <w:sz w:val="20"/>
                <w:szCs w:val="20"/>
              </w:rPr>
              <w:tab/>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51</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Разучивание ансамблевых песен</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52</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Разучивание ансамблевых песен</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53</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Основы импровизации</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54</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Секвенции. Диатонические и хроматические</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55</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56</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Работа с фонограммой</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57</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Анализ и проверка на уроке правильности домашней само</w:t>
            </w:r>
            <w:r>
              <w:rPr>
                <w:rFonts w:ascii="Times New Roman" w:hAnsi="Times New Roman" w:cs="Times New Roman"/>
                <w:sz w:val="20"/>
                <w:szCs w:val="20"/>
              </w:rPr>
              <w:softHyphen/>
              <w:t>стоятельной работы с фонограммой</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58</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59</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60</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Краткий обзор  творчества  ведущих  исполнителей и вокальных ансамблей</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61</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Музыкальные этюды-импровизации  на темы  шуточных   и  игровых народных песен</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62</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63</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64</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65</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Пение цепочек аккордов закрытым ртом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66</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 xml:space="preserve">Работа над эпизодическим </w:t>
            </w:r>
            <w:r>
              <w:rPr>
                <w:rFonts w:ascii="Times New Roman" w:hAnsi="Times New Roman" w:cs="Times New Roman"/>
                <w:sz w:val="20"/>
                <w:szCs w:val="20"/>
              </w:rPr>
              <w:lastRenderedPageBreak/>
              <w:t>трехголосием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lastRenderedPageBreak/>
              <w:t>67</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68</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69</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Работа над репертуаром</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70</w:t>
            </w:r>
          </w:p>
        </w:tc>
        <w:tc>
          <w:tcPr>
            <w:tcW w:w="993" w:type="dxa"/>
          </w:tcPr>
          <w:p>
            <w:pPr>
              <w:autoSpaceDE w:val="0"/>
              <w:autoSpaceDN w:val="0"/>
              <w:adjustRightInd w:val="0"/>
              <w:rPr>
                <w:rFonts w:ascii="Times New Roman" w:hAnsi="Times New Roman" w:cs="Times New Roman"/>
                <w:bCs/>
                <w:sz w:val="20"/>
                <w:szCs w:val="20"/>
              </w:rPr>
            </w:pPr>
          </w:p>
        </w:tc>
        <w:tc>
          <w:tcPr>
            <w:tcW w:w="850" w:type="dxa"/>
          </w:tcPr>
          <w:p>
            <w:pPr>
              <w:autoSpaceDE w:val="0"/>
              <w:autoSpaceDN w:val="0"/>
              <w:adjustRightInd w:val="0"/>
              <w:rPr>
                <w:rFonts w:ascii="Times New Roman" w:hAnsi="Times New Roman" w:cs="Times New Roman"/>
                <w:bCs/>
                <w:sz w:val="20"/>
                <w:szCs w:val="20"/>
              </w:rPr>
            </w:pPr>
          </w:p>
        </w:tc>
        <w:tc>
          <w:tcPr>
            <w:tcW w:w="1276" w:type="dxa"/>
          </w:tcPr>
          <w:p>
            <w:pPr>
              <w:autoSpaceDE w:val="0"/>
              <w:autoSpaceDN w:val="0"/>
              <w:adjustRightInd w:val="0"/>
              <w:rPr>
                <w:rFonts w:ascii="Times New Roman" w:hAnsi="Times New Roman" w:cs="Times New Roman"/>
                <w:bCs/>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Понимание общих и частных задач в коллективном  исполнительстве</w:t>
            </w:r>
          </w:p>
        </w:tc>
        <w:tc>
          <w:tcPr>
            <w:tcW w:w="1275" w:type="dxa"/>
          </w:tcPr>
          <w:p>
            <w:pPr>
              <w:autoSpaceDE w:val="0"/>
              <w:autoSpaceDN w:val="0"/>
              <w:adjustRightInd w:val="0"/>
              <w:rPr>
                <w:rFonts w:ascii="Times New Roman" w:hAnsi="Times New Roman" w:cs="Times New Roman"/>
                <w:bCs/>
                <w:sz w:val="20"/>
                <w:szCs w:val="20"/>
              </w:rPr>
            </w:pPr>
          </w:p>
        </w:tc>
        <w:tc>
          <w:tcPr>
            <w:tcW w:w="1134" w:type="dxa"/>
          </w:tcPr>
          <w:p>
            <w:pPr>
              <w:autoSpaceDE w:val="0"/>
              <w:autoSpaceDN w:val="0"/>
              <w:adjustRightInd w:val="0"/>
              <w:rPr>
                <w:rFonts w:ascii="Times New Roman" w:hAnsi="Times New Roman" w:cs="Times New Roman"/>
                <w:bCs/>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71</w:t>
            </w:r>
          </w:p>
        </w:tc>
        <w:tc>
          <w:tcPr>
            <w:tcW w:w="993" w:type="dxa"/>
          </w:tcPr>
          <w:p>
            <w:pPr>
              <w:rPr>
                <w:rFonts w:ascii="Times New Roman" w:hAnsi="Times New Roman" w:cs="Times New Roman"/>
                <w:sz w:val="20"/>
                <w:szCs w:val="20"/>
              </w:rPr>
            </w:pPr>
          </w:p>
        </w:tc>
        <w:tc>
          <w:tcPr>
            <w:tcW w:w="850" w:type="dxa"/>
          </w:tcPr>
          <w:p>
            <w:pPr>
              <w:rPr>
                <w:rFonts w:ascii="Times New Roman" w:hAnsi="Times New Roman" w:cs="Times New Roman"/>
                <w:sz w:val="20"/>
                <w:szCs w:val="20"/>
              </w:rPr>
            </w:pPr>
          </w:p>
        </w:tc>
        <w:tc>
          <w:tcPr>
            <w:tcW w:w="1276" w:type="dxa"/>
          </w:tcPr>
          <w:p>
            <w:pPr>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bCs/>
                <w:sz w:val="20"/>
                <w:szCs w:val="20"/>
              </w:rPr>
              <w:t>Зачет</w:t>
            </w:r>
          </w:p>
        </w:tc>
        <w:tc>
          <w:tcPr>
            <w:tcW w:w="1275" w:type="dxa"/>
          </w:tcPr>
          <w:p>
            <w:pPr>
              <w:rPr>
                <w:rFonts w:ascii="Times New Roman" w:hAnsi="Times New Roman" w:cs="Times New Roman"/>
                <w:sz w:val="20"/>
                <w:szCs w:val="20"/>
              </w:rPr>
            </w:pPr>
          </w:p>
        </w:tc>
        <w:tc>
          <w:tcPr>
            <w:tcW w:w="1134" w:type="dxa"/>
          </w:tcPr>
          <w:p>
            <w:pPr>
              <w:rPr>
                <w:rFonts w:ascii="Times New Roman" w:hAnsi="Times New Roman" w:cs="Times New Roman"/>
                <w:sz w:val="20"/>
                <w:szCs w:val="20"/>
              </w:rPr>
            </w:pPr>
          </w:p>
        </w:tc>
      </w:tr>
      <w:tr>
        <w:tc>
          <w:tcPr>
            <w:tcW w:w="426" w:type="dxa"/>
          </w:tcPr>
          <w:p>
            <w:pPr>
              <w:autoSpaceDE w:val="0"/>
              <w:autoSpaceDN w:val="0"/>
              <w:adjustRightInd w:val="0"/>
              <w:jc w:val="center"/>
              <w:rPr>
                <w:rFonts w:ascii="Times New Roman" w:hAnsi="Times New Roman" w:cs="Times New Roman"/>
                <w:bCs/>
                <w:sz w:val="20"/>
                <w:szCs w:val="20"/>
              </w:rPr>
            </w:pPr>
            <w:r>
              <w:rPr>
                <w:rFonts w:ascii="Times New Roman" w:hAnsi="Times New Roman" w:cs="Times New Roman"/>
                <w:bCs/>
                <w:sz w:val="20"/>
                <w:szCs w:val="20"/>
              </w:rPr>
              <w:t>72</w:t>
            </w:r>
          </w:p>
        </w:tc>
        <w:tc>
          <w:tcPr>
            <w:tcW w:w="993" w:type="dxa"/>
          </w:tcPr>
          <w:p>
            <w:pPr>
              <w:autoSpaceDE w:val="0"/>
              <w:autoSpaceDN w:val="0"/>
              <w:adjustRightInd w:val="0"/>
              <w:rPr>
                <w:rFonts w:ascii="Times New Roman" w:hAnsi="Times New Roman" w:cs="Times New Roman"/>
                <w:sz w:val="20"/>
                <w:szCs w:val="20"/>
              </w:rPr>
            </w:pPr>
          </w:p>
        </w:tc>
        <w:tc>
          <w:tcPr>
            <w:tcW w:w="850" w:type="dxa"/>
          </w:tcPr>
          <w:p>
            <w:pPr>
              <w:autoSpaceDE w:val="0"/>
              <w:autoSpaceDN w:val="0"/>
              <w:adjustRightInd w:val="0"/>
              <w:rPr>
                <w:rFonts w:ascii="Times New Roman" w:hAnsi="Times New Roman" w:cs="Times New Roman"/>
                <w:sz w:val="20"/>
                <w:szCs w:val="20"/>
              </w:rPr>
            </w:pPr>
          </w:p>
        </w:tc>
        <w:tc>
          <w:tcPr>
            <w:tcW w:w="1276" w:type="dxa"/>
          </w:tcPr>
          <w:p>
            <w:pPr>
              <w:autoSpaceDE w:val="0"/>
              <w:autoSpaceDN w:val="0"/>
              <w:adjustRightInd w:val="0"/>
              <w:rPr>
                <w:rFonts w:ascii="Times New Roman" w:hAnsi="Times New Roman" w:cs="Times New Roman"/>
                <w:sz w:val="20"/>
                <w:szCs w:val="20"/>
              </w:rPr>
            </w:pPr>
          </w:p>
        </w:tc>
        <w:tc>
          <w:tcPr>
            <w:tcW w:w="1134" w:type="dxa"/>
          </w:tcPr>
          <w:p>
            <w:r>
              <w:rPr>
                <w:rFonts w:ascii="Times New Roman" w:hAnsi="Times New Roman" w:cs="Times New Roman"/>
                <w:sz w:val="20"/>
                <w:szCs w:val="20"/>
              </w:rPr>
              <w:t>групповая</w:t>
            </w:r>
          </w:p>
        </w:tc>
        <w:tc>
          <w:tcPr>
            <w:tcW w:w="850" w:type="dxa"/>
          </w:tcPr>
          <w:p>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p>
        </w:tc>
        <w:tc>
          <w:tcPr>
            <w:tcW w:w="2694" w:type="dxa"/>
          </w:tcPr>
          <w:p>
            <w:pPr>
              <w:autoSpaceDE w:val="0"/>
              <w:autoSpaceDN w:val="0"/>
              <w:adjustRightInd w:val="0"/>
              <w:rPr>
                <w:rFonts w:ascii="Times New Roman" w:hAnsi="Times New Roman" w:cs="Times New Roman"/>
                <w:bCs/>
                <w:sz w:val="20"/>
                <w:szCs w:val="20"/>
              </w:rPr>
            </w:pPr>
            <w:r>
              <w:rPr>
                <w:rFonts w:ascii="Times New Roman" w:hAnsi="Times New Roman" w:cs="Times New Roman"/>
                <w:sz w:val="20"/>
                <w:szCs w:val="20"/>
              </w:rPr>
              <w:t>Заключительное занятие</w:t>
            </w:r>
          </w:p>
        </w:tc>
        <w:tc>
          <w:tcPr>
            <w:tcW w:w="1275" w:type="dxa"/>
          </w:tcPr>
          <w:p>
            <w:pPr>
              <w:autoSpaceDE w:val="0"/>
              <w:autoSpaceDN w:val="0"/>
              <w:adjustRightInd w:val="0"/>
              <w:rPr>
                <w:rFonts w:ascii="Times New Roman" w:hAnsi="Times New Roman" w:cs="Times New Roman"/>
                <w:sz w:val="20"/>
                <w:szCs w:val="20"/>
              </w:rPr>
            </w:pPr>
          </w:p>
        </w:tc>
        <w:tc>
          <w:tcPr>
            <w:tcW w:w="1134" w:type="dxa"/>
          </w:tcPr>
          <w:p>
            <w:pPr>
              <w:autoSpaceDE w:val="0"/>
              <w:autoSpaceDN w:val="0"/>
              <w:adjustRightInd w:val="0"/>
              <w:rPr>
                <w:rFonts w:ascii="Times New Roman" w:hAnsi="Times New Roman" w:cs="Times New Roman"/>
                <w:sz w:val="20"/>
                <w:szCs w:val="20"/>
              </w:rPr>
            </w:pPr>
          </w:p>
        </w:tc>
      </w:tr>
    </w:tbl>
    <w:p>
      <w:pPr>
        <w:spacing w:after="0" w:line="360" w:lineRule="auto"/>
        <w:jc w:val="center"/>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lang w:val="tt-RU"/>
        </w:rPr>
      </w:pPr>
    </w:p>
    <w:p>
      <w:pPr>
        <w:shd w:val="clear" w:color="auto" w:fill="FFFFFF"/>
        <w:autoSpaceDE w:val="0"/>
        <w:autoSpaceDN w:val="0"/>
        <w:adjustRightInd w:val="0"/>
        <w:spacing w:after="0" w:line="360" w:lineRule="auto"/>
        <w:jc w:val="both"/>
        <w:rPr>
          <w:rFonts w:ascii="Times New Roman" w:hAnsi="Times New Roman" w:cs="Times New Roman"/>
          <w:sz w:val="24"/>
          <w:szCs w:val="24"/>
          <w:u w:val="single"/>
        </w:rPr>
      </w:pPr>
    </w:p>
    <w:p>
      <w:pPr>
        <w:shd w:val="clear" w:color="auto" w:fill="FFFFFF"/>
        <w:autoSpaceDE w:val="0"/>
        <w:autoSpaceDN w:val="0"/>
        <w:adjustRightInd w:val="0"/>
        <w:spacing w:after="0" w:line="360" w:lineRule="auto"/>
        <w:jc w:val="both"/>
        <w:rPr>
          <w:rFonts w:ascii="Times New Roman" w:hAnsi="Times New Roman" w:cs="Times New Roman"/>
          <w:sz w:val="24"/>
          <w:szCs w:val="24"/>
          <w:u w:val="single"/>
        </w:rPr>
      </w:pPr>
    </w:p>
    <w:p>
      <w:pPr>
        <w:shd w:val="clear" w:color="auto" w:fill="FFFFFF"/>
        <w:autoSpaceDE w:val="0"/>
        <w:autoSpaceDN w:val="0"/>
        <w:adjustRightInd w:val="0"/>
        <w:spacing w:after="0" w:line="360" w:lineRule="auto"/>
        <w:jc w:val="both"/>
        <w:rPr>
          <w:rFonts w:ascii="Times New Roman" w:hAnsi="Times New Roman" w:cs="Times New Roman"/>
          <w:sz w:val="24"/>
          <w:szCs w:val="24"/>
          <w:u w:val="single"/>
        </w:rPr>
      </w:pPr>
    </w:p>
    <w:p>
      <w:pPr>
        <w:shd w:val="clear" w:color="auto" w:fill="FFFFFF"/>
        <w:autoSpaceDE w:val="0"/>
        <w:autoSpaceDN w:val="0"/>
        <w:adjustRightInd w:val="0"/>
        <w:spacing w:after="0" w:line="360" w:lineRule="auto"/>
        <w:jc w:val="both"/>
        <w:rPr>
          <w:rFonts w:ascii="Times New Roman" w:hAnsi="Times New Roman" w:cs="Times New Roman"/>
          <w:sz w:val="24"/>
          <w:szCs w:val="24"/>
          <w:u w:val="single"/>
        </w:rPr>
      </w:pPr>
    </w:p>
    <w:sectPr>
      <w:footerReference w:type="default" r:id="rId9"/>
      <w:pgSz w:w="11905" w:h="16837"/>
      <w:pgMar w:top="993" w:right="613" w:bottom="1134" w:left="11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0000000000000000000"/>
    <w:charset w:val="00"/>
    <w:family w:val="swiss"/>
    <w:notTrueType/>
    <w:pitch w:val="variable"/>
    <w:sig w:usb0="00000003" w:usb1="00000000" w:usb2="00000000" w:usb3="00000000" w:csb0="00000001" w:csb1="00000000"/>
  </w:font>
  <w:font w:name="Segoe UI">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8560223"/>
      <w:docPartObj>
        <w:docPartGallery w:val="Page Numbers (Bottom of Page)"/>
        <w:docPartUnique/>
      </w:docPartObj>
    </w:sdtPr>
    <w:sdtContent>
      <w:p>
        <w:pPr>
          <w:pStyle w:val="a9"/>
          <w:jc w:val="center"/>
        </w:pPr>
        <w:r>
          <w:fldChar w:fldCharType="begin"/>
        </w:r>
        <w:r>
          <w:instrText>PAGE   \* MERGEFORMAT</w:instrText>
        </w:r>
        <w:r>
          <w:fldChar w:fldCharType="separate"/>
        </w:r>
        <w:r>
          <w:rPr>
            <w:noProof/>
          </w:rPr>
          <w:t>2</w:t>
        </w:r>
        <w:r>
          <w:fldChar w:fldCharType="end"/>
        </w:r>
      </w:p>
    </w:sdtContent>
  </w:sdt>
  <w:p>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93EC0E2"/>
    <w:lvl w:ilvl="0">
      <w:start w:val="1"/>
      <w:numFmt w:val="decimal"/>
      <w:lvlText w:val="%1."/>
      <w:lvlJc w:val="left"/>
      <w:rPr>
        <w:rFonts w:ascii="Times New Roman" w:eastAsiaTheme="minorHAnsi" w:hAnsi="Times New Roman" w:cs="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 w15:restartNumberingAfterBreak="0">
    <w:nsid w:val="00000013"/>
    <w:multiLevelType w:val="multilevel"/>
    <w:tmpl w:val="0000001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8DF1517"/>
    <w:multiLevelType w:val="hybridMultilevel"/>
    <w:tmpl w:val="68D40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5F54D5"/>
    <w:multiLevelType w:val="hybridMultilevel"/>
    <w:tmpl w:val="0E82E888"/>
    <w:lvl w:ilvl="0" w:tplc="D46CF0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B46FC0"/>
    <w:multiLevelType w:val="hybridMultilevel"/>
    <w:tmpl w:val="FDDEBC60"/>
    <w:lvl w:ilvl="0" w:tplc="32987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0E6685A"/>
    <w:multiLevelType w:val="hybridMultilevel"/>
    <w:tmpl w:val="B6B00682"/>
    <w:lvl w:ilvl="0" w:tplc="6BA6575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12A97EEA"/>
    <w:multiLevelType w:val="singleLevel"/>
    <w:tmpl w:val="662C075A"/>
    <w:lvl w:ilvl="0">
      <w:start w:val="6"/>
      <w:numFmt w:val="decimal"/>
      <w:lvlText w:val="%1."/>
      <w:legacy w:legacy="1" w:legacySpace="0" w:legacyIndent="236"/>
      <w:lvlJc w:val="left"/>
      <w:rPr>
        <w:rFonts w:ascii="Times New Roman" w:hAnsi="Times New Roman" w:cs="Times New Roman" w:hint="default"/>
      </w:rPr>
    </w:lvl>
  </w:abstractNum>
  <w:abstractNum w:abstractNumId="8" w15:restartNumberingAfterBreak="0">
    <w:nsid w:val="156C0331"/>
    <w:multiLevelType w:val="hybridMultilevel"/>
    <w:tmpl w:val="CE38E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F72E76"/>
    <w:multiLevelType w:val="hybridMultilevel"/>
    <w:tmpl w:val="0E82E888"/>
    <w:lvl w:ilvl="0" w:tplc="D46CF0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9643AFD"/>
    <w:multiLevelType w:val="hybridMultilevel"/>
    <w:tmpl w:val="A1FE2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C041D5"/>
    <w:multiLevelType w:val="multilevel"/>
    <w:tmpl w:val="77FA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BD20A3"/>
    <w:multiLevelType w:val="hybridMultilevel"/>
    <w:tmpl w:val="C6C03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136A80"/>
    <w:multiLevelType w:val="hybridMultilevel"/>
    <w:tmpl w:val="C6C030D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248945F1"/>
    <w:multiLevelType w:val="hybridMultilevel"/>
    <w:tmpl w:val="184ED30E"/>
    <w:lvl w:ilvl="0" w:tplc="30D6FF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26007DB8"/>
    <w:multiLevelType w:val="hybridMultilevel"/>
    <w:tmpl w:val="84008092"/>
    <w:lvl w:ilvl="0" w:tplc="E14248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8544802"/>
    <w:multiLevelType w:val="singleLevel"/>
    <w:tmpl w:val="5BCE5DB0"/>
    <w:lvl w:ilvl="0">
      <w:start w:val="11"/>
      <w:numFmt w:val="decimal"/>
      <w:lvlText w:val="%1."/>
      <w:legacy w:legacy="1" w:legacySpace="0" w:legacyIndent="340"/>
      <w:lvlJc w:val="left"/>
      <w:rPr>
        <w:rFonts w:ascii="Times New Roman" w:hAnsi="Times New Roman" w:cs="Times New Roman" w:hint="default"/>
      </w:rPr>
    </w:lvl>
  </w:abstractNum>
  <w:abstractNum w:abstractNumId="17" w15:restartNumberingAfterBreak="0">
    <w:nsid w:val="2FE9282E"/>
    <w:multiLevelType w:val="singleLevel"/>
    <w:tmpl w:val="63982DF2"/>
    <w:lvl w:ilvl="0">
      <w:start w:val="3"/>
      <w:numFmt w:val="decimal"/>
      <w:lvlText w:val="%1."/>
      <w:legacy w:legacy="1" w:legacySpace="0" w:legacyIndent="327"/>
      <w:lvlJc w:val="left"/>
      <w:rPr>
        <w:rFonts w:ascii="Times New Roman" w:hAnsi="Times New Roman" w:cs="Times New Roman" w:hint="default"/>
      </w:rPr>
    </w:lvl>
  </w:abstractNum>
  <w:abstractNum w:abstractNumId="18" w15:restartNumberingAfterBreak="0">
    <w:nsid w:val="368F42E6"/>
    <w:multiLevelType w:val="hybridMultilevel"/>
    <w:tmpl w:val="FBF6CBE0"/>
    <w:lvl w:ilvl="0" w:tplc="E6E45974">
      <w:start w:val="1"/>
      <w:numFmt w:val="decimal"/>
      <w:lvlText w:val="%1."/>
      <w:lvlJc w:val="left"/>
      <w:pPr>
        <w:ind w:left="3338" w:hanging="360"/>
      </w:pPr>
      <w:rPr>
        <w:rFonts w:ascii="Times New Roman" w:eastAsiaTheme="minorHAnsi" w:hAnsi="Times New Roman" w:cs="Times New Roman"/>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9" w15:restartNumberingAfterBreak="0">
    <w:nsid w:val="3D621079"/>
    <w:multiLevelType w:val="hybridMultilevel"/>
    <w:tmpl w:val="B2BA0070"/>
    <w:lvl w:ilvl="0" w:tplc="205E389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82245F"/>
    <w:multiLevelType w:val="hybridMultilevel"/>
    <w:tmpl w:val="1E003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34F6161"/>
    <w:multiLevelType w:val="hybridMultilevel"/>
    <w:tmpl w:val="6C7C668E"/>
    <w:lvl w:ilvl="0" w:tplc="9D6E28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455E76D7"/>
    <w:multiLevelType w:val="hybridMultilevel"/>
    <w:tmpl w:val="0F8CF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195E99"/>
    <w:multiLevelType w:val="hybridMultilevel"/>
    <w:tmpl w:val="1EF64D9C"/>
    <w:lvl w:ilvl="0" w:tplc="812E43C4">
      <w:start w:val="1"/>
      <w:numFmt w:val="decimal"/>
      <w:lvlText w:val="%1."/>
      <w:lvlJc w:val="left"/>
      <w:pPr>
        <w:ind w:left="360"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49417A44"/>
    <w:multiLevelType w:val="hybridMultilevel"/>
    <w:tmpl w:val="0F8CF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F44D51"/>
    <w:multiLevelType w:val="hybridMultilevel"/>
    <w:tmpl w:val="F70AFD92"/>
    <w:lvl w:ilvl="0" w:tplc="5016CF3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695D5E"/>
    <w:multiLevelType w:val="multilevel"/>
    <w:tmpl w:val="31CC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251082"/>
    <w:multiLevelType w:val="hybridMultilevel"/>
    <w:tmpl w:val="8E56DE5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0935E0"/>
    <w:multiLevelType w:val="hybridMultilevel"/>
    <w:tmpl w:val="0F8CF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1351695"/>
    <w:multiLevelType w:val="hybridMultilevel"/>
    <w:tmpl w:val="0F8CF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1591181"/>
    <w:multiLevelType w:val="hybridMultilevel"/>
    <w:tmpl w:val="562C6566"/>
    <w:lvl w:ilvl="0" w:tplc="2D00CB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52461746"/>
    <w:multiLevelType w:val="hybridMultilevel"/>
    <w:tmpl w:val="78802E2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07518D"/>
    <w:multiLevelType w:val="hybridMultilevel"/>
    <w:tmpl w:val="0DC6E7FC"/>
    <w:lvl w:ilvl="0" w:tplc="1F08FF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8870949"/>
    <w:multiLevelType w:val="hybridMultilevel"/>
    <w:tmpl w:val="F9887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537DB0"/>
    <w:multiLevelType w:val="hybridMultilevel"/>
    <w:tmpl w:val="29FABD78"/>
    <w:lvl w:ilvl="0" w:tplc="0C7418F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5A8154AB"/>
    <w:multiLevelType w:val="hybridMultilevel"/>
    <w:tmpl w:val="AFD87026"/>
    <w:lvl w:ilvl="0" w:tplc="AD9A75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5AFA75CD"/>
    <w:multiLevelType w:val="hybridMultilevel"/>
    <w:tmpl w:val="0E82E888"/>
    <w:lvl w:ilvl="0" w:tplc="D46CF0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5D1A74CB"/>
    <w:multiLevelType w:val="hybridMultilevel"/>
    <w:tmpl w:val="0CF8E55A"/>
    <w:lvl w:ilvl="0" w:tplc="C480125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6B60086E"/>
    <w:multiLevelType w:val="hybridMultilevel"/>
    <w:tmpl w:val="D0A4CADE"/>
    <w:lvl w:ilvl="0" w:tplc="42E6D54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6C3D3F5D"/>
    <w:multiLevelType w:val="hybridMultilevel"/>
    <w:tmpl w:val="C1207354"/>
    <w:lvl w:ilvl="0" w:tplc="9DC418E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0" w15:restartNumberingAfterBreak="0">
    <w:nsid w:val="6E54665A"/>
    <w:multiLevelType w:val="hybridMultilevel"/>
    <w:tmpl w:val="13945DEE"/>
    <w:lvl w:ilvl="0" w:tplc="F5F0ADA4">
      <w:start w:val="1"/>
      <w:numFmt w:val="decimal"/>
      <w:lvlText w:val="%1."/>
      <w:lvlJc w:val="left"/>
      <w:pPr>
        <w:ind w:left="990"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70D86274"/>
    <w:multiLevelType w:val="multilevel"/>
    <w:tmpl w:val="AB50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F94BA3"/>
    <w:multiLevelType w:val="hybridMultilevel"/>
    <w:tmpl w:val="80D61E3C"/>
    <w:lvl w:ilvl="0" w:tplc="BA70DF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30E2893"/>
    <w:multiLevelType w:val="hybridMultilevel"/>
    <w:tmpl w:val="93BAE85C"/>
    <w:lvl w:ilvl="0" w:tplc="A6629266">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46E6106"/>
    <w:multiLevelType w:val="hybridMultilevel"/>
    <w:tmpl w:val="574ED446"/>
    <w:lvl w:ilvl="0" w:tplc="23DE3F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7A584AC8"/>
    <w:multiLevelType w:val="multilevel"/>
    <w:tmpl w:val="217A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9F79B1"/>
    <w:multiLevelType w:val="hybridMultilevel"/>
    <w:tmpl w:val="CF822A30"/>
    <w:lvl w:ilvl="0" w:tplc="1AEC3CC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7BFD7A76"/>
    <w:multiLevelType w:val="hybridMultilevel"/>
    <w:tmpl w:val="0F8CF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3"/>
  </w:num>
  <w:num w:numId="3">
    <w:abstractNumId w:val="28"/>
  </w:num>
  <w:num w:numId="4">
    <w:abstractNumId w:val="21"/>
  </w:num>
  <w:num w:numId="5">
    <w:abstractNumId w:val="31"/>
  </w:num>
  <w:num w:numId="6">
    <w:abstractNumId w:val="33"/>
  </w:num>
  <w:num w:numId="7">
    <w:abstractNumId w:val="37"/>
  </w:num>
  <w:num w:numId="8">
    <w:abstractNumId w:val="34"/>
  </w:num>
  <w:num w:numId="9">
    <w:abstractNumId w:val="19"/>
  </w:num>
  <w:num w:numId="10">
    <w:abstractNumId w:val="20"/>
  </w:num>
  <w:num w:numId="11">
    <w:abstractNumId w:val="5"/>
  </w:num>
  <w:num w:numId="12">
    <w:abstractNumId w:val="43"/>
  </w:num>
  <w:num w:numId="13">
    <w:abstractNumId w:val="46"/>
  </w:num>
  <w:num w:numId="14">
    <w:abstractNumId w:val="30"/>
  </w:num>
  <w:num w:numId="15">
    <w:abstractNumId w:val="44"/>
  </w:num>
  <w:num w:numId="16">
    <w:abstractNumId w:val="32"/>
  </w:num>
  <w:num w:numId="17">
    <w:abstractNumId w:val="38"/>
  </w:num>
  <w:num w:numId="18">
    <w:abstractNumId w:val="35"/>
  </w:num>
  <w:num w:numId="19">
    <w:abstractNumId w:val="15"/>
  </w:num>
  <w:num w:numId="20">
    <w:abstractNumId w:val="40"/>
  </w:num>
  <w:num w:numId="21">
    <w:abstractNumId w:val="42"/>
  </w:num>
  <w:num w:numId="22">
    <w:abstractNumId w:val="11"/>
  </w:num>
  <w:num w:numId="23">
    <w:abstractNumId w:val="12"/>
  </w:num>
  <w:num w:numId="24">
    <w:abstractNumId w:val="8"/>
  </w:num>
  <w:num w:numId="25">
    <w:abstractNumId w:val="18"/>
  </w:num>
  <w:num w:numId="26">
    <w:abstractNumId w:val="3"/>
  </w:num>
  <w:num w:numId="27">
    <w:abstractNumId w:val="24"/>
  </w:num>
  <w:num w:numId="28">
    <w:abstractNumId w:val="29"/>
  </w:num>
  <w:num w:numId="29">
    <w:abstractNumId w:val="10"/>
  </w:num>
  <w:num w:numId="30">
    <w:abstractNumId w:val="2"/>
  </w:num>
  <w:num w:numId="31">
    <w:abstractNumId w:val="45"/>
  </w:num>
  <w:num w:numId="32">
    <w:abstractNumId w:val="41"/>
  </w:num>
  <w:num w:numId="33">
    <w:abstractNumId w:val="26"/>
  </w:num>
  <w:num w:numId="34">
    <w:abstractNumId w:val="17"/>
  </w:num>
  <w:num w:numId="35">
    <w:abstractNumId w:val="7"/>
  </w:num>
  <w:num w:numId="36">
    <w:abstractNumId w:val="16"/>
  </w:num>
  <w:num w:numId="37">
    <w:abstractNumId w:val="22"/>
  </w:num>
  <w:num w:numId="38">
    <w:abstractNumId w:val="47"/>
  </w:num>
  <w:num w:numId="39">
    <w:abstractNumId w:val="14"/>
  </w:num>
  <w:num w:numId="40">
    <w:abstractNumId w:val="0"/>
  </w:num>
  <w:num w:numId="41">
    <w:abstractNumId w:val="1"/>
  </w:num>
  <w:num w:numId="42">
    <w:abstractNumId w:val="4"/>
  </w:num>
  <w:num w:numId="43">
    <w:abstractNumId w:val="13"/>
  </w:num>
  <w:num w:numId="44">
    <w:abstractNumId w:val="25"/>
  </w:num>
  <w:num w:numId="45">
    <w:abstractNumId w:val="39"/>
  </w:num>
  <w:num w:numId="46">
    <w:abstractNumId w:val="9"/>
  </w:num>
  <w:num w:numId="47">
    <w:abstractNumId w:val="36"/>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9B0536-A0FF-4767-96BB-CA10CB657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Balloon Text"/>
    <w:basedOn w:val="a"/>
    <w:link w:val="a5"/>
    <w:uiPriority w:val="99"/>
    <w:semiHidden/>
    <w:unhideWhenUs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Pr>
      <w:rFonts w:ascii="Tahoma" w:hAnsi="Tahoma" w:cs="Tahoma"/>
      <w:sz w:val="16"/>
      <w:szCs w:val="16"/>
    </w:rPr>
  </w:style>
  <w:style w:type="table" w:styleId="a6">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4677"/>
        <w:tab w:val="right" w:pos="9355"/>
      </w:tabs>
      <w:spacing w:after="0" w:line="240" w:lineRule="auto"/>
    </w:pPr>
  </w:style>
  <w:style w:type="character" w:customStyle="1" w:styleId="aa">
    <w:name w:val="Нижний колонтитул Знак"/>
    <w:basedOn w:val="a0"/>
    <w:link w:val="a9"/>
    <w:uiPriority w:val="99"/>
  </w:style>
  <w:style w:type="character" w:customStyle="1" w:styleId="FontStyle19">
    <w:name w:val="Font Style19"/>
    <w:uiPriority w:val="99"/>
    <w:rPr>
      <w:rFonts w:ascii="Segoe UI" w:hAnsi="Segoe UI" w:cs="Segoe UI"/>
      <w:b/>
      <w:bCs/>
      <w:sz w:val="14"/>
      <w:szCs w:val="14"/>
    </w:rPr>
  </w:style>
  <w:style w:type="character" w:customStyle="1" w:styleId="1">
    <w:name w:val="Основной текст Знак1"/>
    <w:basedOn w:val="a0"/>
    <w:link w:val="ab"/>
    <w:uiPriority w:val="99"/>
    <w:rPr>
      <w:rFonts w:ascii="Times New Roman" w:hAnsi="Times New Roman" w:cs="Times New Roman"/>
      <w:sz w:val="27"/>
      <w:szCs w:val="27"/>
      <w:shd w:val="clear" w:color="auto" w:fill="FFFFFF"/>
    </w:rPr>
  </w:style>
  <w:style w:type="character" w:customStyle="1" w:styleId="4">
    <w:name w:val="Основной текст (4)_"/>
    <w:basedOn w:val="a0"/>
    <w:link w:val="40"/>
    <w:uiPriority w:val="99"/>
    <w:rPr>
      <w:rFonts w:ascii="Times New Roman" w:hAnsi="Times New Roman" w:cs="Times New Roman"/>
      <w:b/>
      <w:bCs/>
      <w:sz w:val="27"/>
      <w:szCs w:val="27"/>
      <w:shd w:val="clear" w:color="auto" w:fill="FFFFFF"/>
    </w:rPr>
  </w:style>
  <w:style w:type="paragraph" w:styleId="ab">
    <w:name w:val="Body Text"/>
    <w:basedOn w:val="a"/>
    <w:link w:val="1"/>
    <w:uiPriority w:val="99"/>
    <w:pPr>
      <w:shd w:val="clear" w:color="auto" w:fill="FFFFFF"/>
      <w:spacing w:before="540" w:after="0" w:line="480" w:lineRule="exact"/>
      <w:ind w:hanging="700"/>
      <w:jc w:val="both"/>
    </w:pPr>
    <w:rPr>
      <w:rFonts w:ascii="Times New Roman" w:hAnsi="Times New Roman" w:cs="Times New Roman"/>
      <w:sz w:val="27"/>
      <w:szCs w:val="27"/>
    </w:rPr>
  </w:style>
  <w:style w:type="character" w:customStyle="1" w:styleId="ac">
    <w:name w:val="Основной текст Знак"/>
    <w:basedOn w:val="a0"/>
    <w:uiPriority w:val="99"/>
    <w:semiHidden/>
  </w:style>
  <w:style w:type="character" w:customStyle="1" w:styleId="ad">
    <w:name w:val="Подпись к таблице_"/>
    <w:basedOn w:val="a0"/>
    <w:link w:val="ae"/>
    <w:uiPriority w:val="99"/>
    <w:rPr>
      <w:rFonts w:ascii="Times New Roman" w:hAnsi="Times New Roman" w:cs="Times New Roman"/>
      <w:b/>
      <w:bCs/>
      <w:sz w:val="27"/>
      <w:szCs w:val="27"/>
      <w:shd w:val="clear" w:color="auto" w:fill="FFFFFF"/>
    </w:rPr>
  </w:style>
  <w:style w:type="paragraph" w:customStyle="1" w:styleId="40">
    <w:name w:val="Основной текст (4)"/>
    <w:basedOn w:val="a"/>
    <w:link w:val="4"/>
    <w:uiPriority w:val="99"/>
    <w:pPr>
      <w:shd w:val="clear" w:color="auto" w:fill="FFFFFF"/>
      <w:spacing w:after="0" w:line="240" w:lineRule="atLeast"/>
    </w:pPr>
    <w:rPr>
      <w:rFonts w:ascii="Times New Roman" w:hAnsi="Times New Roman" w:cs="Times New Roman"/>
      <w:b/>
      <w:bCs/>
      <w:sz w:val="27"/>
      <w:szCs w:val="27"/>
    </w:rPr>
  </w:style>
  <w:style w:type="paragraph" w:customStyle="1" w:styleId="ae">
    <w:name w:val="Подпись к таблице"/>
    <w:basedOn w:val="a"/>
    <w:link w:val="ad"/>
    <w:uiPriority w:val="99"/>
    <w:pPr>
      <w:shd w:val="clear" w:color="auto" w:fill="FFFFFF"/>
      <w:spacing w:after="0" w:line="240" w:lineRule="atLeast"/>
    </w:pPr>
    <w:rPr>
      <w:rFonts w:ascii="Times New Roman" w:hAnsi="Times New Roman" w:cs="Times New Roman"/>
      <w:b/>
      <w:bCs/>
      <w:sz w:val="27"/>
      <w:szCs w:val="27"/>
    </w:rPr>
  </w:style>
  <w:style w:type="character" w:customStyle="1" w:styleId="10">
    <w:name w:val="Заголовок №1_"/>
    <w:basedOn w:val="a0"/>
    <w:link w:val="11"/>
    <w:uiPriority w:val="99"/>
    <w:rPr>
      <w:rFonts w:ascii="Times New Roman" w:hAnsi="Times New Roman" w:cs="Times New Roman"/>
      <w:b/>
      <w:bCs/>
      <w:sz w:val="27"/>
      <w:szCs w:val="27"/>
      <w:shd w:val="clear" w:color="auto" w:fill="FFFFFF"/>
    </w:rPr>
  </w:style>
  <w:style w:type="paragraph" w:customStyle="1" w:styleId="11">
    <w:name w:val="Заголовок №1"/>
    <w:basedOn w:val="a"/>
    <w:link w:val="10"/>
    <w:uiPriority w:val="99"/>
    <w:pPr>
      <w:shd w:val="clear" w:color="auto" w:fill="FFFFFF"/>
      <w:spacing w:after="1440" w:line="240" w:lineRule="atLeast"/>
      <w:ind w:hanging="660"/>
      <w:outlineLvl w:val="0"/>
    </w:pPr>
    <w:rPr>
      <w:rFonts w:ascii="Times New Roman" w:hAnsi="Times New Roman" w:cs="Times New Roman"/>
      <w:b/>
      <w:bCs/>
      <w:sz w:val="27"/>
      <w:szCs w:val="27"/>
    </w:rPr>
  </w:style>
  <w:style w:type="paragraph" w:styleId="af">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0">
    <w:name w:val="Style10"/>
    <w:basedOn w:val="a"/>
    <w:uiPriority w:val="99"/>
    <w:pPr>
      <w:widowControl w:val="0"/>
      <w:autoSpaceDE w:val="0"/>
      <w:autoSpaceDN w:val="0"/>
      <w:adjustRightInd w:val="0"/>
      <w:spacing w:after="0" w:line="278" w:lineRule="exact"/>
      <w:ind w:firstLine="710"/>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pPr>
      <w:widowControl w:val="0"/>
      <w:autoSpaceDE w:val="0"/>
      <w:autoSpaceDN w:val="0"/>
      <w:adjustRightInd w:val="0"/>
      <w:spacing w:after="0" w:line="276" w:lineRule="exact"/>
      <w:ind w:firstLine="730"/>
      <w:jc w:val="both"/>
    </w:pPr>
    <w:rPr>
      <w:rFonts w:ascii="Times New Roman" w:eastAsia="Times New Roman" w:hAnsi="Times New Roman" w:cs="Times New Roman"/>
      <w:sz w:val="24"/>
      <w:szCs w:val="24"/>
      <w:lang w:eastAsia="ru-RU"/>
    </w:rPr>
  </w:style>
  <w:style w:type="character" w:customStyle="1" w:styleId="FontStyle31">
    <w:name w:val="Font Style31"/>
    <w:basedOn w:val="a0"/>
    <w:uiPriority w:val="99"/>
    <w:rPr>
      <w:rFonts w:ascii="Times New Roman" w:hAnsi="Times New Roman" w:cs="Times New Roman"/>
      <w:b/>
      <w:bCs/>
      <w:sz w:val="22"/>
      <w:szCs w:val="22"/>
    </w:rPr>
  </w:style>
  <w:style w:type="character" w:customStyle="1" w:styleId="FontStyle32">
    <w:name w:val="Font Style32"/>
    <w:basedOn w:val="a0"/>
    <w:uiPriority w:val="99"/>
    <w:rPr>
      <w:rFonts w:ascii="Times New Roman" w:hAnsi="Times New Roman" w:cs="Times New Roman"/>
      <w:sz w:val="22"/>
      <w:szCs w:val="22"/>
    </w:rPr>
  </w:style>
  <w:style w:type="character" w:customStyle="1" w:styleId="3">
    <w:name w:val="Заголовок №3_"/>
    <w:basedOn w:val="a0"/>
    <w:link w:val="31"/>
    <w:uiPriority w:val="99"/>
    <w:rPr>
      <w:rFonts w:ascii="Times New Roman" w:hAnsi="Times New Roman" w:cs="Times New Roman"/>
      <w:b/>
      <w:bCs/>
      <w:sz w:val="27"/>
      <w:szCs w:val="27"/>
      <w:shd w:val="clear" w:color="auto" w:fill="FFFFFF"/>
    </w:rPr>
  </w:style>
  <w:style w:type="paragraph" w:customStyle="1" w:styleId="31">
    <w:name w:val="Заголовок №31"/>
    <w:basedOn w:val="a"/>
    <w:link w:val="3"/>
    <w:uiPriority w:val="99"/>
    <w:pPr>
      <w:shd w:val="clear" w:color="auto" w:fill="FFFFFF"/>
      <w:spacing w:after="240" w:line="326" w:lineRule="exact"/>
      <w:ind w:hanging="300"/>
      <w:outlineLvl w:val="2"/>
    </w:pPr>
    <w:rPr>
      <w:rFonts w:ascii="Times New Roman" w:hAnsi="Times New Roman" w:cs="Times New Roman"/>
      <w:b/>
      <w:bCs/>
      <w:sz w:val="27"/>
      <w:szCs w:val="27"/>
    </w:rPr>
  </w:style>
  <w:style w:type="character" w:customStyle="1" w:styleId="af0">
    <w:name w:val="Основной текст + Полужирный"/>
    <w:basedOn w:val="1"/>
    <w:uiPriority w:val="99"/>
    <w:rPr>
      <w:rFonts w:ascii="Times New Roman" w:hAnsi="Times New Roman" w:cs="Times New Roman"/>
      <w:b/>
      <w:bCs/>
      <w:spacing w:val="0"/>
      <w:sz w:val="27"/>
      <w:szCs w:val="27"/>
      <w:shd w:val="clear" w:color="auto" w:fill="FFFFFF"/>
    </w:rPr>
  </w:style>
  <w:style w:type="character" w:customStyle="1" w:styleId="30">
    <w:name w:val="Оглавление 3 Знак"/>
    <w:basedOn w:val="a0"/>
    <w:link w:val="32"/>
    <w:uiPriority w:val="99"/>
    <w:rPr>
      <w:rFonts w:ascii="Times New Roman" w:hAnsi="Times New Roman" w:cs="Times New Roman"/>
      <w:sz w:val="27"/>
      <w:szCs w:val="27"/>
      <w:shd w:val="clear" w:color="auto" w:fill="FFFFFF"/>
    </w:rPr>
  </w:style>
  <w:style w:type="character" w:customStyle="1" w:styleId="af1">
    <w:name w:val="Оглавление + Полужирный"/>
    <w:basedOn w:val="30"/>
    <w:uiPriority w:val="99"/>
    <w:rPr>
      <w:rFonts w:ascii="Times New Roman" w:hAnsi="Times New Roman" w:cs="Times New Roman"/>
      <w:b/>
      <w:bCs/>
      <w:sz w:val="27"/>
      <w:szCs w:val="27"/>
      <w:shd w:val="clear" w:color="auto" w:fill="FFFFFF"/>
    </w:rPr>
  </w:style>
  <w:style w:type="character" w:customStyle="1" w:styleId="33">
    <w:name w:val="Заголовок №33"/>
    <w:basedOn w:val="3"/>
    <w:uiPriority w:val="99"/>
    <w:rPr>
      <w:rFonts w:ascii="Times New Roman" w:hAnsi="Times New Roman" w:cs="Times New Roman"/>
      <w:b/>
      <w:bCs/>
      <w:spacing w:val="0"/>
      <w:sz w:val="27"/>
      <w:szCs w:val="27"/>
      <w:u w:val="single"/>
      <w:shd w:val="clear" w:color="auto" w:fill="FFFFFF"/>
    </w:rPr>
  </w:style>
  <w:style w:type="paragraph" w:styleId="32">
    <w:name w:val="toc 3"/>
    <w:basedOn w:val="a"/>
    <w:next w:val="a"/>
    <w:link w:val="30"/>
    <w:uiPriority w:val="99"/>
    <w:pPr>
      <w:shd w:val="clear" w:color="auto" w:fill="FFFFFF"/>
      <w:spacing w:before="60" w:after="0" w:line="322" w:lineRule="exact"/>
    </w:pPr>
    <w:rPr>
      <w:rFonts w:ascii="Times New Roman" w:hAnsi="Times New Roman" w:cs="Times New Roman"/>
      <w:sz w:val="27"/>
      <w:szCs w:val="27"/>
    </w:rPr>
  </w:style>
  <w:style w:type="character" w:customStyle="1" w:styleId="5">
    <w:name w:val="Основной текст (5)_"/>
    <w:basedOn w:val="a0"/>
    <w:link w:val="50"/>
    <w:uiPriority w:val="99"/>
    <w:rPr>
      <w:rFonts w:ascii="Times New Roman" w:hAnsi="Times New Roman" w:cs="Times New Roman"/>
      <w:sz w:val="21"/>
      <w:szCs w:val="21"/>
      <w:shd w:val="clear" w:color="auto" w:fill="FFFFFF"/>
    </w:rPr>
  </w:style>
  <w:style w:type="paragraph" w:customStyle="1" w:styleId="50">
    <w:name w:val="Основной текст (5)"/>
    <w:basedOn w:val="a"/>
    <w:link w:val="5"/>
    <w:uiPriority w:val="99"/>
    <w:pPr>
      <w:shd w:val="clear" w:color="auto" w:fill="FFFFFF"/>
      <w:spacing w:before="420" w:after="0" w:line="288" w:lineRule="exact"/>
    </w:pPr>
    <w:rPr>
      <w:rFonts w:ascii="Times New Roman" w:hAnsi="Times New Roman" w:cs="Times New Roman"/>
      <w:sz w:val="21"/>
      <w:szCs w:val="21"/>
    </w:rPr>
  </w:style>
  <w:style w:type="character" w:customStyle="1" w:styleId="7">
    <w:name w:val="Основной текст (7)_"/>
    <w:basedOn w:val="a0"/>
    <w:link w:val="70"/>
    <w:uiPriority w:val="99"/>
    <w:rPr>
      <w:rFonts w:ascii="Times New Roman" w:hAnsi="Times New Roman" w:cs="Times New Roman"/>
      <w:b/>
      <w:bCs/>
      <w:sz w:val="27"/>
      <w:szCs w:val="27"/>
      <w:shd w:val="clear" w:color="auto" w:fill="FFFFFF"/>
    </w:rPr>
  </w:style>
  <w:style w:type="paragraph" w:customStyle="1" w:styleId="70">
    <w:name w:val="Основной текст (7)"/>
    <w:basedOn w:val="a"/>
    <w:link w:val="7"/>
    <w:uiPriority w:val="99"/>
    <w:pPr>
      <w:shd w:val="clear" w:color="auto" w:fill="FFFFFF"/>
      <w:spacing w:after="0" w:line="240" w:lineRule="atLeast"/>
    </w:pPr>
    <w:rPr>
      <w:rFonts w:ascii="Times New Roman" w:hAnsi="Times New Roman" w:cs="Times New Roman"/>
      <w:b/>
      <w:bCs/>
      <w:sz w:val="27"/>
      <w:szCs w:val="27"/>
    </w:rPr>
  </w:style>
  <w:style w:type="character" w:customStyle="1" w:styleId="34">
    <w:name w:val="Основной текст (3)_"/>
    <w:basedOn w:val="a0"/>
    <w:link w:val="35"/>
    <w:uiPriority w:val="99"/>
    <w:rPr>
      <w:rFonts w:ascii="Times New Roman" w:hAnsi="Times New Roman" w:cs="Times New Roman"/>
      <w:sz w:val="23"/>
      <w:szCs w:val="23"/>
      <w:shd w:val="clear" w:color="auto" w:fill="FFFFFF"/>
    </w:rPr>
  </w:style>
  <w:style w:type="character" w:customStyle="1" w:styleId="6">
    <w:name w:val="Основной текст (6)_"/>
    <w:basedOn w:val="a0"/>
    <w:link w:val="60"/>
    <w:uiPriority w:val="99"/>
    <w:rPr>
      <w:rFonts w:ascii="Times New Roman" w:hAnsi="Times New Roman" w:cs="Times New Roman"/>
      <w:b/>
      <w:bCs/>
      <w:i/>
      <w:iCs/>
      <w:sz w:val="23"/>
      <w:szCs w:val="23"/>
      <w:shd w:val="clear" w:color="auto" w:fill="FFFFFF"/>
    </w:rPr>
  </w:style>
  <w:style w:type="paragraph" w:customStyle="1" w:styleId="35">
    <w:name w:val="Основной текст (3)"/>
    <w:basedOn w:val="a"/>
    <w:link w:val="34"/>
    <w:uiPriority w:val="99"/>
    <w:pPr>
      <w:shd w:val="clear" w:color="auto" w:fill="FFFFFF"/>
      <w:spacing w:after="0" w:line="274" w:lineRule="exact"/>
      <w:jc w:val="center"/>
    </w:pPr>
    <w:rPr>
      <w:rFonts w:ascii="Times New Roman" w:hAnsi="Times New Roman" w:cs="Times New Roman"/>
      <w:sz w:val="23"/>
      <w:szCs w:val="23"/>
    </w:rPr>
  </w:style>
  <w:style w:type="paragraph" w:customStyle="1" w:styleId="60">
    <w:name w:val="Основной текст (6)"/>
    <w:basedOn w:val="a"/>
    <w:link w:val="6"/>
    <w:uiPriority w:val="99"/>
    <w:pPr>
      <w:shd w:val="clear" w:color="auto" w:fill="FFFFFF"/>
      <w:spacing w:after="0" w:line="293" w:lineRule="exact"/>
      <w:ind w:firstLine="280"/>
    </w:pPr>
    <w:rPr>
      <w:rFonts w:ascii="Times New Roman" w:hAnsi="Times New Roman" w:cs="Times New Roman"/>
      <w:b/>
      <w:bCs/>
      <w:i/>
      <w:iCs/>
      <w:sz w:val="23"/>
      <w:szCs w:val="23"/>
    </w:rPr>
  </w:style>
  <w:style w:type="character" w:customStyle="1" w:styleId="320">
    <w:name w:val="Заголовок №32"/>
    <w:basedOn w:val="3"/>
    <w:uiPriority w:val="99"/>
    <w:rPr>
      <w:rFonts w:ascii="Times New Roman" w:hAnsi="Times New Roman" w:cs="Times New Roman"/>
      <w:b/>
      <w:bCs/>
      <w:spacing w:val="0"/>
      <w:sz w:val="27"/>
      <w:szCs w:val="27"/>
      <w:u w:val="single"/>
      <w:shd w:val="clear" w:color="auto" w:fill="FFFFFF"/>
    </w:rPr>
  </w:style>
  <w:style w:type="character" w:customStyle="1" w:styleId="12">
    <w:name w:val="Основной текст + Полужирный1"/>
    <w:basedOn w:val="1"/>
    <w:uiPriority w:val="99"/>
    <w:rPr>
      <w:rFonts w:ascii="Times New Roman" w:hAnsi="Times New Roman" w:cs="Times New Roman"/>
      <w:b/>
      <w:bCs/>
      <w:spacing w:val="0"/>
      <w:sz w:val="27"/>
      <w:szCs w:val="27"/>
      <w:shd w:val="clear" w:color="auto" w:fill="FFFFFF"/>
    </w:rPr>
  </w:style>
  <w:style w:type="character" w:customStyle="1" w:styleId="110">
    <w:name w:val="Основной текст + Полужирный11"/>
    <w:basedOn w:val="1"/>
    <w:uiPriority w:val="99"/>
    <w:rPr>
      <w:rFonts w:ascii="Times New Roman" w:hAnsi="Times New Roman" w:cs="Times New Roman"/>
      <w:b/>
      <w:bCs/>
      <w:spacing w:val="0"/>
      <w:sz w:val="27"/>
      <w:szCs w:val="27"/>
      <w:shd w:val="clear" w:color="auto" w:fill="FFFFFF"/>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paragraph" w:customStyle="1" w:styleId="13">
    <w:name w:val="Подпись к таблице1"/>
    <w:basedOn w:val="a"/>
    <w:uiPriority w:val="99"/>
    <w:pPr>
      <w:shd w:val="clear" w:color="auto" w:fill="FFFFFF"/>
      <w:spacing w:after="60" w:line="240" w:lineRule="atLeast"/>
    </w:pPr>
    <w:rPr>
      <w:rFonts w:ascii="Times New Roman" w:eastAsia="Arial Unicode MS" w:hAnsi="Times New Roman" w:cs="Times New Roman"/>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47862">
      <w:bodyDiv w:val="1"/>
      <w:marLeft w:val="0"/>
      <w:marRight w:val="0"/>
      <w:marTop w:val="0"/>
      <w:marBottom w:val="0"/>
      <w:divBdr>
        <w:top w:val="none" w:sz="0" w:space="0" w:color="auto"/>
        <w:left w:val="none" w:sz="0" w:space="0" w:color="auto"/>
        <w:bottom w:val="none" w:sz="0" w:space="0" w:color="auto"/>
        <w:right w:val="none" w:sz="0" w:space="0" w:color="auto"/>
      </w:divBdr>
    </w:div>
    <w:div w:id="392238691">
      <w:bodyDiv w:val="1"/>
      <w:marLeft w:val="0"/>
      <w:marRight w:val="0"/>
      <w:marTop w:val="0"/>
      <w:marBottom w:val="0"/>
      <w:divBdr>
        <w:top w:val="none" w:sz="0" w:space="0" w:color="auto"/>
        <w:left w:val="none" w:sz="0" w:space="0" w:color="auto"/>
        <w:bottom w:val="none" w:sz="0" w:space="0" w:color="auto"/>
        <w:right w:val="none" w:sz="0" w:space="0" w:color="auto"/>
      </w:divBdr>
    </w:div>
    <w:div w:id="141855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E33AE-499C-47EC-B5EA-D55C425E3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10069</Words>
  <Characters>57397</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Фаритос</dc:creator>
  <cp:lastModifiedBy>Комп</cp:lastModifiedBy>
  <cp:revision>2</cp:revision>
  <cp:lastPrinted>2020-09-29T08:35:00Z</cp:lastPrinted>
  <dcterms:created xsi:type="dcterms:W3CDTF">2023-09-18T12:15:00Z</dcterms:created>
  <dcterms:modified xsi:type="dcterms:W3CDTF">2023-09-18T12:15:00Z</dcterms:modified>
</cp:coreProperties>
</file>