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9662" cy="9363075"/>
            <wp:effectExtent l="0" t="0" r="6350" b="0"/>
            <wp:docPr id="1" name="Рисунок 1" descr="C:\Users\Комп\Downloads\хайри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хайрие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221" cy="936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bookmarkStart w:id="0" w:name="_GoBack"/>
      <w:bookmarkEnd w:id="0"/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>
      <w:pPr>
        <w:jc w:val="center"/>
        <w:rPr>
          <w:b/>
          <w:lang w:eastAsia="en-US"/>
        </w:rPr>
      </w:pP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Оглавление</w:t>
      </w: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</w:t>
      </w: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 xml:space="preserve"> Комплекс основных характеристик программы</w:t>
      </w: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Структура программы:</w:t>
      </w: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</w:p>
    <w:p>
      <w:pPr>
        <w:tabs>
          <w:tab w:val="right" w:leader="dot" w:pos="9627"/>
        </w:tabs>
        <w:spacing w:after="1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</w:t>
      </w: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>. «Комплекс основных характеристик программы»</w:t>
      </w:r>
    </w:p>
    <w:p>
      <w:pPr>
        <w:autoSpaceDE w:val="0"/>
        <w:autoSpaceDN w:val="0"/>
        <w:adjustRightInd w:val="0"/>
        <w:spacing w:line="276" w:lineRule="auto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Титульный лист…………………………………………………………… 1 стр.</w:t>
      </w:r>
    </w:p>
    <w:p>
      <w:pPr>
        <w:autoSpaceDE w:val="0"/>
        <w:autoSpaceDN w:val="0"/>
        <w:adjustRightInd w:val="0"/>
        <w:spacing w:line="276" w:lineRule="auto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Оглавление</w:t>
      </w:r>
      <w:r>
        <w:rPr>
          <w:rFonts w:eastAsia="Calibri"/>
          <w:bCs/>
          <w:sz w:val="28"/>
          <w:szCs w:val="28"/>
          <w:lang w:eastAsia="en-US"/>
        </w:rPr>
        <w:tab/>
        <w:t>………………………………………………………………… 2 стр.</w:t>
      </w:r>
    </w:p>
    <w:p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Информационная карта образовательной программы</w:t>
      </w:r>
      <w:r>
        <w:rPr>
          <w:rFonts w:eastAsia="Calibri"/>
          <w:bCs/>
          <w:sz w:val="28"/>
          <w:szCs w:val="28"/>
          <w:lang w:eastAsia="en-US"/>
        </w:rPr>
        <w:tab/>
        <w:t>………………….</w:t>
      </w:r>
      <w:r>
        <w:rPr>
          <w:rFonts w:eastAsia="Calibri"/>
          <w:bCs/>
          <w:sz w:val="28"/>
          <w:szCs w:val="28"/>
          <w:lang w:eastAsia="en-US"/>
        </w:rPr>
        <w:tab/>
      </w:r>
      <w:r>
        <w:rPr>
          <w:color w:val="000000"/>
          <w:sz w:val="28"/>
          <w:szCs w:val="28"/>
          <w:lang w:eastAsia="en-US"/>
        </w:rPr>
        <w:t>3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Пояснительная записка</w:t>
      </w:r>
      <w:r>
        <w:rPr>
          <w:sz w:val="28"/>
          <w:szCs w:val="28"/>
          <w:lang w:eastAsia="en-US"/>
        </w:rPr>
        <w:tab/>
        <w:t>……………………………………………………</w:t>
      </w:r>
      <w:r>
        <w:rPr>
          <w:sz w:val="28"/>
          <w:szCs w:val="28"/>
          <w:lang w:eastAsia="en-US"/>
        </w:rPr>
        <w:tab/>
        <w:t>4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и задачи программы………………………………………………… 5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Содержание программы……………………………………………</w:t>
      </w:r>
      <w:proofErr w:type="gramStart"/>
      <w:r>
        <w:rPr>
          <w:sz w:val="28"/>
          <w:szCs w:val="28"/>
          <w:lang w:eastAsia="en-US"/>
        </w:rPr>
        <w:t>…….</w:t>
      </w:r>
      <w:proofErr w:type="gramEnd"/>
      <w:r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ab/>
        <w:t>8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Учебно-тематический план………………………………………………. 12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Календарно-тематический план…………………………………………...13 стр.</w:t>
      </w:r>
    </w:p>
    <w:p>
      <w:pPr>
        <w:tabs>
          <w:tab w:val="right" w:leader="dot" w:pos="9627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Раздел </w:t>
      </w:r>
      <w:r>
        <w:rPr>
          <w:rFonts w:eastAsia="Calibri"/>
          <w:b/>
          <w:bCs/>
          <w:sz w:val="28"/>
          <w:szCs w:val="28"/>
          <w:lang w:val="en-US" w:eastAsia="en-US"/>
        </w:rPr>
        <w:t>II</w:t>
      </w:r>
      <w:r>
        <w:rPr>
          <w:rFonts w:eastAsia="Calibri"/>
          <w:b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 «Комплекс организационно-педагогических условий»</w:t>
      </w: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Условия реализации программы………………………………………….</w:t>
      </w:r>
      <w:r>
        <w:rPr>
          <w:sz w:val="28"/>
          <w:szCs w:val="28"/>
          <w:lang w:eastAsia="en-US"/>
        </w:rPr>
        <w:tab/>
        <w:t xml:space="preserve">22 </w:t>
      </w:r>
      <w:proofErr w:type="spellStart"/>
      <w:r>
        <w:rPr>
          <w:sz w:val="28"/>
          <w:szCs w:val="28"/>
          <w:lang w:eastAsia="en-US"/>
        </w:rPr>
        <w:t>стр</w:t>
      </w:r>
      <w:proofErr w:type="spellEnd"/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Список литературы…………………………………………………………23 </w:t>
      </w:r>
      <w:proofErr w:type="spellStart"/>
      <w:r>
        <w:rPr>
          <w:sz w:val="28"/>
          <w:szCs w:val="28"/>
          <w:lang w:eastAsia="en-US"/>
        </w:rPr>
        <w:t>стр</w:t>
      </w:r>
      <w:proofErr w:type="spellEnd"/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Методические материалы……………………………………………</w:t>
      </w:r>
      <w:proofErr w:type="gramStart"/>
      <w:r>
        <w:rPr>
          <w:sz w:val="28"/>
          <w:szCs w:val="28"/>
          <w:lang w:eastAsia="en-US"/>
        </w:rPr>
        <w:t>…….</w:t>
      </w:r>
      <w:proofErr w:type="gramEnd"/>
      <w:r>
        <w:rPr>
          <w:sz w:val="28"/>
          <w:szCs w:val="28"/>
          <w:lang w:eastAsia="en-US"/>
        </w:rPr>
        <w:t xml:space="preserve">24 </w:t>
      </w:r>
      <w:proofErr w:type="spellStart"/>
      <w:r>
        <w:rPr>
          <w:sz w:val="28"/>
          <w:szCs w:val="28"/>
          <w:lang w:eastAsia="en-US"/>
        </w:rPr>
        <w:t>стр</w:t>
      </w:r>
      <w:proofErr w:type="spellEnd"/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pStyle w:val="1"/>
        <w:spacing w:before="0" w:after="0" w:line="276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</w:pPr>
    </w:p>
    <w:p>
      <w:pPr>
        <w:pStyle w:val="1"/>
        <w:spacing w:before="0" w:after="0" w:line="276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</w:pPr>
    </w:p>
    <w:p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Информационная карта образовательной программы</w:t>
      </w:r>
    </w:p>
    <w:p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55"/>
        <w:gridCol w:w="5280"/>
      </w:tblGrid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Образовательная организация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line="276" w:lineRule="auto"/>
              <w:rPr>
                <w:szCs w:val="28"/>
              </w:rPr>
            </w:pPr>
            <w:r>
              <w:rPr>
                <w:b/>
                <w:szCs w:val="28"/>
              </w:rPr>
              <w:t>МБУ ДО «Центр детского творчества» Сабинского муниципального района РТ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Полное название программы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ВПК «Патриот»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Направленность программы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Военно-патриотическая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разработчиках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ФИО, должность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Хайриев</w:t>
            </w:r>
            <w:proofErr w:type="spellEnd"/>
            <w:r>
              <w:rPr>
                <w:szCs w:val="28"/>
              </w:rPr>
              <w:t xml:space="preserve"> И.З., педагог дополнительного образования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программе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Срок реализация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 год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Возраст обучающихся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15-17</w:t>
            </w:r>
          </w:p>
        </w:tc>
      </w:tr>
      <w:tr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Характеристика программы: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тип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дополнительная общеобразовательная программа</w:t>
            </w:r>
          </w:p>
        </w:tc>
      </w:tr>
      <w:tr>
        <w:trPr>
          <w:trHeight w:val="3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вид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общеразвивающая</w:t>
            </w:r>
          </w:p>
        </w:tc>
      </w:tr>
      <w:tr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принцип проектирования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разноуровневая</w:t>
            </w:r>
            <w:proofErr w:type="spellEnd"/>
          </w:p>
        </w:tc>
      </w:tr>
      <w:tr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Теоретические и практические занятия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5.4.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Цель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r>
              <w:rPr>
                <w:color w:val="000000"/>
                <w:shd w:val="clear" w:color="auto" w:fill="FFFFFF"/>
              </w:rPr>
              <w:t>Развитие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Индивидуальная, групповая.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Формы мониторинга результативности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Участие в соревнованиях, конкурсах, олимпиадах.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Результативность реализации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Работа клуба будет способствовать подъему авторитета службы в Вооруженных силах Российской Федерации среди молодежи допризывного возраста. Появятся условия для физического и духовного развития будущих защитников Родины. </w:t>
            </w:r>
          </w:p>
          <w:p>
            <w:pPr>
              <w:rPr>
                <w:szCs w:val="28"/>
              </w:rPr>
            </w:pP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Образовательные модули(в соответствии с уровнями сложности содержания и материала программы)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>Стартовый уровень-ознакомительный уровень является минимально сложным для учащихся.</w:t>
            </w:r>
          </w:p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>Базовый уровень-уровень предполагает более углубленное изучение учащимся темы по подготовке учащихся к военной службе и вопросы по военно-патриотическому воспитанию.</w:t>
            </w:r>
          </w:p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Продвинутый уровень-учащиеся проявляют умение  применять полученные ранее знания и </w:t>
            </w:r>
            <w:r>
              <w:rPr>
                <w:szCs w:val="28"/>
              </w:rPr>
              <w:lastRenderedPageBreak/>
              <w:t>навыки при проведении различных мероприятий ,конкурсов и соревнований по военно-прикладным видам спорта.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10.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Рецензенты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</w:tbl>
    <w:p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/>
    <w:p>
      <w:pPr>
        <w:rPr>
          <w:b/>
          <w:sz w:val="28"/>
          <w:szCs w:val="28"/>
        </w:rPr>
      </w:pPr>
      <w:r>
        <w:t xml:space="preserve">                                                            </w:t>
      </w:r>
      <w:r>
        <w:rPr>
          <w:b/>
          <w:sz w:val="28"/>
          <w:szCs w:val="28"/>
        </w:rPr>
        <w:t>Пояснительная записка</w:t>
      </w:r>
    </w:p>
    <w:p>
      <w:pPr>
        <w:ind w:firstLine="360"/>
        <w:jc w:val="center"/>
        <w:rPr>
          <w:b/>
          <w:sz w:val="28"/>
          <w:szCs w:val="28"/>
        </w:rPr>
      </w:pPr>
    </w:p>
    <w:p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(144 часов)</w:t>
      </w:r>
    </w:p>
    <w:p>
      <w:pPr>
        <w:ind w:firstLine="360"/>
        <w:jc w:val="center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Патриотизм</w:t>
      </w:r>
      <w:r>
        <w:rPr>
          <w:sz w:val="28"/>
          <w:szCs w:val="28"/>
        </w:rPr>
        <w:t xml:space="preserve">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>
      <w:pPr>
        <w:ind w:firstLine="360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связи с этим на базе </w:t>
      </w:r>
      <w:proofErr w:type="gramStart"/>
      <w:r>
        <w:rPr>
          <w:sz w:val="28"/>
          <w:szCs w:val="28"/>
        </w:rPr>
        <w:t>МБОУ  «</w:t>
      </w:r>
      <w:proofErr w:type="gramEnd"/>
      <w:r>
        <w:rPr>
          <w:sz w:val="28"/>
          <w:szCs w:val="28"/>
        </w:rPr>
        <w:t xml:space="preserve">Гимназия </w:t>
      </w:r>
      <w:proofErr w:type="spellStart"/>
      <w:r>
        <w:rPr>
          <w:sz w:val="28"/>
          <w:szCs w:val="28"/>
        </w:rPr>
        <w:t>п.г.т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Б.Сабы</w:t>
      </w:r>
      <w:proofErr w:type="spellEnd"/>
      <w:r>
        <w:rPr>
          <w:sz w:val="28"/>
          <w:szCs w:val="28"/>
        </w:rPr>
        <w:t xml:space="preserve"> Сабинского муниципального района РТ»   создан военно-патриотический клуб «Патриот»,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  <w:bookmarkStart w:id="1" w:name="_Toc123848854"/>
    </w:p>
    <w:p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</w:t>
      </w:r>
      <w:r>
        <w:rPr>
          <w:b/>
          <w:i/>
          <w:color w:val="000000" w:themeColor="text1"/>
          <w:sz w:val="28"/>
          <w:szCs w:val="28"/>
        </w:rPr>
        <w:t>Актуальность программы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реализации данной программы нуждаются подростки 15-17 лет, так как она предполагает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>
      <w:pPr>
        <w:spacing w:line="276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программы: </w:t>
      </w:r>
      <w:r>
        <w:rPr>
          <w:color w:val="000000"/>
          <w:sz w:val="28"/>
          <w:szCs w:val="28"/>
          <w:shd w:val="clear" w:color="auto" w:fill="FFFFFF"/>
        </w:rPr>
        <w:t>Развитие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Задачи: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Личностные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формировать самостоятельную познавательную деятельность;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-формировать внимание, целеустремленность и трудолюбие;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>
        <w:rPr>
          <w:rStyle w:val="c29"/>
          <w:b/>
          <w:bCs/>
          <w:color w:val="000000"/>
          <w:sz w:val="28"/>
          <w:szCs w:val="28"/>
        </w:rPr>
        <w:t>Метапредметные</w:t>
      </w:r>
      <w:proofErr w:type="spellEnd"/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- развивать творческие </w:t>
      </w:r>
      <w:proofErr w:type="gramStart"/>
      <w:r>
        <w:rPr>
          <w:rStyle w:val="c29"/>
          <w:color w:val="000000"/>
          <w:sz w:val="28"/>
          <w:szCs w:val="28"/>
        </w:rPr>
        <w:t>способности  у</w:t>
      </w:r>
      <w:proofErr w:type="gramEnd"/>
      <w:r>
        <w:rPr>
          <w:rStyle w:val="c29"/>
          <w:color w:val="000000"/>
          <w:sz w:val="28"/>
          <w:szCs w:val="28"/>
        </w:rPr>
        <w:t xml:space="preserve"> детей,  расширять их  кругозор;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- повышать </w:t>
      </w:r>
      <w:proofErr w:type="gramStart"/>
      <w:r>
        <w:rPr>
          <w:rStyle w:val="c29"/>
          <w:color w:val="000000"/>
          <w:sz w:val="28"/>
          <w:szCs w:val="28"/>
        </w:rPr>
        <w:t>коммуникативные  навыки</w:t>
      </w:r>
      <w:proofErr w:type="gramEnd"/>
      <w:r>
        <w:rPr>
          <w:rStyle w:val="c29"/>
          <w:color w:val="000000"/>
          <w:sz w:val="28"/>
          <w:szCs w:val="28"/>
        </w:rPr>
        <w:t xml:space="preserve"> у школьников,  способствовать умению эффективно взаимодействовать со сверстниками и взрослыми в процессе решения проблемы;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Предметные</w:t>
      </w:r>
    </w:p>
    <w:p>
      <w:pPr>
        <w:pStyle w:val="c0"/>
        <w:shd w:val="clear" w:color="auto" w:fill="FFFFFF"/>
        <w:spacing w:before="0" w:beforeAutospacing="0" w:after="0" w:afterAutospacing="0"/>
        <w:ind w:left="4"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Формировать, у подрастающего поколения гордости за свою Родину, ее народ, историю и ратную славу, изучить и развить интерес к героическим страницам истории Отечества.</w:t>
      </w:r>
    </w:p>
    <w:p>
      <w:pPr>
        <w:pStyle w:val="c13"/>
        <w:shd w:val="clear" w:color="auto" w:fill="FFFFFF"/>
        <w:spacing w:before="0" w:beforeAutospacing="0" w:after="0" w:afterAutospacing="0"/>
        <w:ind w:left="4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Получить знания в области военной службы и гражданской обороны.</w:t>
      </w:r>
    </w:p>
    <w:p>
      <w:pPr>
        <w:pStyle w:val="c116"/>
        <w:shd w:val="clear" w:color="auto" w:fill="FFFFFF"/>
        <w:spacing w:before="0" w:beforeAutospacing="0" w:after="0" w:afterAutospacing="0"/>
        <w:ind w:right="40"/>
        <w:rPr>
          <w:rFonts w:ascii="Calibri" w:hAnsi="Calibri"/>
          <w:color w:val="000000"/>
          <w:sz w:val="22"/>
          <w:szCs w:val="22"/>
        </w:rPr>
      </w:pPr>
      <w:r>
        <w:rPr>
          <w:rStyle w:val="c142"/>
          <w:color w:val="000000"/>
          <w:sz w:val="14"/>
          <w:szCs w:val="14"/>
        </w:rPr>
        <w:t>-    </w:t>
      </w:r>
      <w:r>
        <w:rPr>
          <w:rStyle w:val="c29"/>
          <w:color w:val="000000"/>
          <w:sz w:val="28"/>
          <w:szCs w:val="28"/>
        </w:rPr>
        <w:t>Пропагандировать главные ценности в системе духовно-нравственного воспитания.</w:t>
      </w:r>
    </w:p>
    <w:p>
      <w:pPr>
        <w:pStyle w:val="c13"/>
        <w:shd w:val="clear" w:color="auto" w:fill="FFFFFF"/>
        <w:spacing w:before="0" w:beforeAutospacing="0" w:after="0" w:afterAutospacing="0"/>
        <w:ind w:left="424" w:right="2920" w:hanging="42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Формировать стремление к здоровому образу жизни.</w:t>
      </w:r>
    </w:p>
    <w:p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Направленность (профиль) программы –  </w:t>
      </w:r>
      <w:r>
        <w:rPr>
          <w:sz w:val="28"/>
          <w:szCs w:val="28"/>
        </w:rPr>
        <w:t>военно-патриотическая.</w:t>
      </w:r>
    </w:p>
    <w:p>
      <w:pPr>
        <w:spacing w:line="276" w:lineRule="auto"/>
        <w:ind w:firstLine="39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Нормативно-правовое обеспечение программы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Концепция развития дополнительного образования детей от 4.09.2014 №1726-р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</w:t>
      </w:r>
      <w:r>
        <w:rPr>
          <w:sz w:val="28"/>
          <w:szCs w:val="28"/>
        </w:rPr>
        <w:lastRenderedPageBreak/>
        <w:t xml:space="preserve">при Президенте Российской Федерации по стратегическому развитию и национальным проектам от 3.09.2018 №10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Приказ Министерства просвещения России от 3.09.2019 №467 «Об утверждении Целевой модели развития региональных систем дополнительного образования детей»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8. Устав образовательной организации.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Отличительные особенности программы, новизна</w:t>
      </w:r>
    </w:p>
    <w:p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   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Работа по военно-патриотическому воспитанию проводится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>
      <w:pPr>
        <w:pStyle w:val="c39"/>
        <w:spacing w:before="0" w:beforeAutospacing="0" w:after="0" w:afterAutospacing="0"/>
        <w:ind w:firstLine="568"/>
        <w:jc w:val="both"/>
        <w:rPr>
          <w:b/>
          <w:i/>
          <w:color w:val="FF0000"/>
          <w:sz w:val="28"/>
          <w:szCs w:val="28"/>
        </w:rPr>
      </w:pPr>
      <w:r>
        <w:rPr>
          <w:rStyle w:val="c29"/>
          <w:color w:val="000000"/>
          <w:sz w:val="28"/>
          <w:szCs w:val="28"/>
        </w:rPr>
        <w:t xml:space="preserve"> Всё, что они узнают и </w:t>
      </w:r>
      <w:proofErr w:type="gramStart"/>
      <w:r>
        <w:rPr>
          <w:rStyle w:val="c29"/>
          <w:color w:val="000000"/>
          <w:sz w:val="28"/>
          <w:szCs w:val="28"/>
        </w:rPr>
        <w:t>чему  научатся</w:t>
      </w:r>
      <w:proofErr w:type="gramEnd"/>
      <w:r>
        <w:rPr>
          <w:rStyle w:val="c29"/>
          <w:color w:val="000000"/>
          <w:sz w:val="28"/>
          <w:szCs w:val="28"/>
        </w:rPr>
        <w:t xml:space="preserve"> на занятиях, они могут применить  в быту.</w:t>
      </w:r>
    </w:p>
    <w:p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Адресат программы: </w:t>
      </w:r>
      <w:r>
        <w:rPr>
          <w:sz w:val="28"/>
          <w:szCs w:val="28"/>
        </w:rPr>
        <w:t>обучающиеся гимназии в возрасте 15-17 лет</w:t>
      </w:r>
    </w:p>
    <w:p>
      <w:pPr>
        <w:pStyle w:val="12"/>
        <w:spacing w:before="0" w:after="0" w:line="276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Объём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программы: 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ВПК «Патриот»  рассчитана на 1 год (144 часов). Количество обучающихся в военно-патриотическом клубе 15 человек. Занятия проводятся по 2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часа 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раза в неделю.(в неделю 4 часа)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Формы организации учебного занятия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Вводное занятие, систематизация и обобщение знаний, комбинированные формы, контроль знаний.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Лекция, семинар, практикум, презентация, защита проекта, обучающая игра.</w:t>
      </w:r>
    </w:p>
    <w:p>
      <w:pPr>
        <w:pStyle w:val="c39"/>
        <w:spacing w:before="0" w:beforeAutospacing="0" w:after="0" w:afterAutospacing="0"/>
        <w:jc w:val="both"/>
        <w:rPr>
          <w:rStyle w:val="c29"/>
          <w:b/>
          <w:bCs/>
          <w:color w:val="000000"/>
          <w:sz w:val="28"/>
          <w:szCs w:val="28"/>
        </w:rPr>
      </w:pP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Алгоритм учебного занятия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1. Организационный </w:t>
      </w:r>
      <w:proofErr w:type="gramStart"/>
      <w:r>
        <w:rPr>
          <w:rStyle w:val="c29"/>
          <w:color w:val="000000"/>
          <w:sz w:val="28"/>
          <w:szCs w:val="28"/>
        </w:rPr>
        <w:t>момент:  эмоционально</w:t>
      </w:r>
      <w:proofErr w:type="gramEnd"/>
      <w:r>
        <w:rPr>
          <w:rStyle w:val="c29"/>
          <w:color w:val="000000"/>
          <w:sz w:val="28"/>
          <w:szCs w:val="28"/>
        </w:rPr>
        <w:t>-психологический настрой учащихся.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2.  Введение в тему занятия: систематизация и обобщение знаний.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3. Объяснение темы занятия: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4. Практическая деятельность.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5. Физкультминутка.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6. Практическая работа.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7. Подведение итогов. Рефлексия.</w:t>
      </w:r>
    </w:p>
    <w:p>
      <w:pPr>
        <w:pStyle w:val="c14"/>
        <w:spacing w:before="0" w:beforeAutospacing="0" w:after="0" w:afterAutospacing="0"/>
        <w:ind w:firstLine="602"/>
        <w:jc w:val="both"/>
        <w:rPr>
          <w:sz w:val="28"/>
          <w:szCs w:val="28"/>
        </w:rPr>
      </w:pPr>
      <w:r>
        <w:rPr>
          <w:rStyle w:val="c29"/>
          <w:color w:val="000000"/>
          <w:sz w:val="28"/>
          <w:szCs w:val="28"/>
        </w:rPr>
        <w:t>8. Наведение порядка на рабочем месте.</w:t>
      </w:r>
    </w:p>
    <w:p>
      <w:pPr>
        <w:spacing w:line="276" w:lineRule="auto"/>
        <w:ind w:firstLine="39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Срок освоения программы:</w:t>
      </w:r>
      <w:r>
        <w:rPr>
          <w:sz w:val="28"/>
          <w:szCs w:val="28"/>
        </w:rPr>
        <w:t xml:space="preserve"> Программа работы ВПК «</w:t>
      </w:r>
      <w:proofErr w:type="gramStart"/>
      <w:r>
        <w:rPr>
          <w:sz w:val="28"/>
          <w:szCs w:val="28"/>
        </w:rPr>
        <w:t>Патриот»  рассчитана</w:t>
      </w:r>
      <w:proofErr w:type="gramEnd"/>
      <w:r>
        <w:rPr>
          <w:sz w:val="28"/>
          <w:szCs w:val="28"/>
        </w:rPr>
        <w:t xml:space="preserve"> на 1 год (144 часов)</w:t>
      </w:r>
    </w:p>
    <w:p>
      <w:pPr>
        <w:pStyle w:val="12"/>
        <w:spacing w:before="0" w:after="0" w:line="276" w:lineRule="auto"/>
        <w:ind w:firstLine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Режим занятий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программой предусмотрено 144 часа на освоение программы всего образовательного цикла, 4 часа в неделю. 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Планируемые результаты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Личностные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сформирована самостоятельная познавательная деятельность;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-сформировано внимание, целеустремленность и трудолюбие;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proofErr w:type="spellStart"/>
      <w:r>
        <w:rPr>
          <w:rStyle w:val="c29"/>
          <w:b/>
          <w:bCs/>
          <w:color w:val="000000"/>
          <w:sz w:val="28"/>
          <w:szCs w:val="28"/>
        </w:rPr>
        <w:t>Метапредметные</w:t>
      </w:r>
      <w:proofErr w:type="spellEnd"/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- развиты творческие </w:t>
      </w:r>
      <w:proofErr w:type="gramStart"/>
      <w:r>
        <w:rPr>
          <w:rStyle w:val="c29"/>
          <w:color w:val="000000"/>
          <w:sz w:val="28"/>
          <w:szCs w:val="28"/>
        </w:rPr>
        <w:t>способности  у</w:t>
      </w:r>
      <w:proofErr w:type="gramEnd"/>
      <w:r>
        <w:rPr>
          <w:rStyle w:val="c29"/>
          <w:color w:val="000000"/>
          <w:sz w:val="28"/>
          <w:szCs w:val="28"/>
        </w:rPr>
        <w:t xml:space="preserve"> детей,  расширен их  кругозор;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- повышены </w:t>
      </w:r>
      <w:proofErr w:type="gramStart"/>
      <w:r>
        <w:rPr>
          <w:rStyle w:val="c29"/>
          <w:color w:val="000000"/>
          <w:sz w:val="28"/>
          <w:szCs w:val="28"/>
        </w:rPr>
        <w:t>коммуникативные  навыки</w:t>
      </w:r>
      <w:proofErr w:type="gramEnd"/>
      <w:r>
        <w:rPr>
          <w:rStyle w:val="c29"/>
          <w:color w:val="000000"/>
          <w:sz w:val="28"/>
          <w:szCs w:val="28"/>
        </w:rPr>
        <w:t xml:space="preserve"> у школьников,  умеют эффективно взаимодействовать со сверстниками и взрослыми в процессе решения проблемы;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Предметные</w:t>
      </w:r>
    </w:p>
    <w:p>
      <w:pPr>
        <w:pStyle w:val="c0"/>
        <w:shd w:val="clear" w:color="auto" w:fill="FFFFFF"/>
        <w:spacing w:before="0" w:beforeAutospacing="0" w:after="0" w:afterAutospacing="0"/>
        <w:ind w:left="4"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сформированы, у подрастающего поколения чувства гордости за свою Родину, ее народ, историю и ратную славу, изучение и развитие интереса к героическим страницам истории Отечества.</w:t>
      </w:r>
    </w:p>
    <w:p>
      <w:pPr>
        <w:pStyle w:val="c13"/>
        <w:shd w:val="clear" w:color="auto" w:fill="FFFFFF"/>
        <w:spacing w:before="0" w:beforeAutospacing="0" w:after="0" w:afterAutospacing="0"/>
        <w:ind w:left="4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получены знания в области военной службы и гражданской обороны.</w:t>
      </w:r>
    </w:p>
    <w:p>
      <w:pPr>
        <w:pStyle w:val="c13"/>
        <w:shd w:val="clear" w:color="auto" w:fill="FFFFFF"/>
        <w:spacing w:before="0" w:beforeAutospacing="0" w:after="0" w:afterAutospacing="0"/>
        <w:ind w:right="40"/>
        <w:rPr>
          <w:rFonts w:ascii="Calibri" w:hAnsi="Calibri"/>
          <w:color w:val="000000"/>
          <w:sz w:val="22"/>
          <w:szCs w:val="22"/>
        </w:rPr>
      </w:pPr>
      <w:r>
        <w:rPr>
          <w:rStyle w:val="c142"/>
          <w:color w:val="000000"/>
          <w:sz w:val="14"/>
          <w:szCs w:val="14"/>
        </w:rPr>
        <w:t>-    </w:t>
      </w:r>
      <w:r>
        <w:rPr>
          <w:rStyle w:val="c29"/>
          <w:color w:val="000000"/>
          <w:sz w:val="28"/>
          <w:szCs w:val="28"/>
        </w:rPr>
        <w:t>привиты главные ценности в системе духовно-нравственного воспитания.</w:t>
      </w:r>
    </w:p>
    <w:p>
      <w:pPr>
        <w:pStyle w:val="c13"/>
        <w:shd w:val="clear" w:color="auto" w:fill="FFFFFF"/>
        <w:spacing w:before="0" w:beforeAutospacing="0" w:after="0" w:afterAutospacing="0"/>
        <w:ind w:left="424" w:right="2920" w:hanging="420"/>
        <w:rPr>
          <w:rStyle w:val="c20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 xml:space="preserve">- </w:t>
      </w:r>
      <w:proofErr w:type="gramStart"/>
      <w:r>
        <w:rPr>
          <w:rStyle w:val="c20"/>
          <w:color w:val="000000"/>
          <w:sz w:val="28"/>
          <w:szCs w:val="28"/>
        </w:rPr>
        <w:t>сформированы  стремления</w:t>
      </w:r>
      <w:proofErr w:type="gramEnd"/>
      <w:r>
        <w:rPr>
          <w:rStyle w:val="c20"/>
          <w:color w:val="000000"/>
          <w:sz w:val="28"/>
          <w:szCs w:val="28"/>
        </w:rPr>
        <w:t xml:space="preserve"> к здоровому образу жизни.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 Формы подведения итогов реализации программы.</w:t>
      </w:r>
    </w:p>
    <w:p>
      <w:pPr>
        <w:pStyle w:val="c111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Для осуществления индивидуального учета результатов освоения </w:t>
      </w:r>
      <w:proofErr w:type="gramStart"/>
      <w:r>
        <w:rPr>
          <w:rStyle w:val="c29"/>
          <w:color w:val="000000"/>
          <w:sz w:val="28"/>
          <w:szCs w:val="28"/>
        </w:rPr>
        <w:t>обучающимися  программ</w:t>
      </w:r>
      <w:proofErr w:type="gramEnd"/>
      <w:r>
        <w:rPr>
          <w:rStyle w:val="c29"/>
          <w:color w:val="000000"/>
          <w:sz w:val="28"/>
          <w:szCs w:val="28"/>
        </w:rPr>
        <w:t xml:space="preserve"> в МБУ ДО «ИМЦ» используются:</w:t>
      </w:r>
    </w:p>
    <w:p>
      <w:pPr>
        <w:pStyle w:val="c108"/>
        <w:spacing w:before="0" w:beforeAutospacing="0" w:after="0" w:afterAutospacing="0"/>
        <w:ind w:left="20" w:right="2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68"/>
          <w:rFonts w:eastAsiaTheme="majorEastAsia"/>
          <w:color w:val="000000"/>
          <w:sz w:val="28"/>
          <w:szCs w:val="28"/>
          <w:u w:val="single"/>
        </w:rPr>
        <w:t>вводный контроль</w:t>
      </w:r>
      <w:r>
        <w:rPr>
          <w:rStyle w:val="c29"/>
          <w:color w:val="000000"/>
          <w:sz w:val="26"/>
          <w:szCs w:val="26"/>
        </w:rPr>
        <w:t xml:space="preserve"> - </w:t>
      </w:r>
      <w:proofErr w:type="gramStart"/>
      <w:r>
        <w:rPr>
          <w:rStyle w:val="c29"/>
          <w:color w:val="000000"/>
          <w:sz w:val="28"/>
          <w:szCs w:val="28"/>
        </w:rPr>
        <w:t>проводится  с</w:t>
      </w:r>
      <w:proofErr w:type="gramEnd"/>
      <w:r>
        <w:rPr>
          <w:rStyle w:val="c29"/>
          <w:color w:val="000000"/>
          <w:sz w:val="28"/>
          <w:szCs w:val="28"/>
        </w:rPr>
        <w:t xml:space="preserve"> целью определения стартового уровня развития ребенка. На основании результатов вводного тестирования, при необходимости, проводится корректировка содержания материала программы, разрабатываются индивидуальные учебные планы;</w:t>
      </w:r>
    </w:p>
    <w:p>
      <w:pPr>
        <w:pStyle w:val="c6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  <w:u w:val="single"/>
        </w:rPr>
        <w:t>текущий контроль</w:t>
      </w:r>
      <w:r>
        <w:rPr>
          <w:rStyle w:val="c29"/>
          <w:color w:val="000000"/>
          <w:sz w:val="28"/>
          <w:szCs w:val="28"/>
        </w:rPr>
        <w:t xml:space="preserve"> - проводится в течение всего учебного периода, с целью проверки уровня усвоения обучающимися тем занятий, разделов образовательных программ, прочности формируемых знаний и умений, степени развития </w:t>
      </w:r>
      <w:proofErr w:type="spellStart"/>
      <w:r>
        <w:rPr>
          <w:rStyle w:val="c29"/>
          <w:color w:val="000000"/>
          <w:sz w:val="28"/>
          <w:szCs w:val="28"/>
        </w:rPr>
        <w:t>деятельностно</w:t>
      </w:r>
      <w:proofErr w:type="spellEnd"/>
      <w:r>
        <w:rPr>
          <w:rStyle w:val="c29"/>
          <w:color w:val="000000"/>
          <w:sz w:val="28"/>
          <w:szCs w:val="28"/>
        </w:rPr>
        <w:t>-коммуникативных умений, ценностных ориентаций, установление фактического уровня теоретических и практических знаний, умений, навыков по каждому предмету учебного плана;</w:t>
      </w:r>
    </w:p>
    <w:p>
      <w:pPr>
        <w:pStyle w:val="c1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68"/>
          <w:rFonts w:eastAsiaTheme="majorEastAsia"/>
          <w:color w:val="000000"/>
          <w:sz w:val="28"/>
          <w:szCs w:val="28"/>
          <w:u w:val="single"/>
        </w:rPr>
        <w:t>промежуточная аттестация -</w:t>
      </w:r>
      <w:r>
        <w:rPr>
          <w:rStyle w:val="c29"/>
          <w:color w:val="000000"/>
          <w:sz w:val="28"/>
          <w:szCs w:val="28"/>
        </w:rPr>
        <w:t xml:space="preserve"> проводится с целью определения качества освоения обучающимися образовательной </w:t>
      </w:r>
      <w:proofErr w:type="gramStart"/>
      <w:r>
        <w:rPr>
          <w:rStyle w:val="c29"/>
          <w:color w:val="000000"/>
          <w:sz w:val="28"/>
          <w:szCs w:val="28"/>
        </w:rPr>
        <w:t>программы  по</w:t>
      </w:r>
      <w:proofErr w:type="gramEnd"/>
      <w:r>
        <w:rPr>
          <w:rStyle w:val="c29"/>
          <w:color w:val="000000"/>
          <w:sz w:val="28"/>
          <w:szCs w:val="28"/>
        </w:rPr>
        <w:t xml:space="preserve"> окончании курса обучения. </w:t>
      </w:r>
      <w:r>
        <w:rPr>
          <w:rStyle w:val="c29"/>
          <w:color w:val="000000"/>
          <w:sz w:val="28"/>
          <w:szCs w:val="28"/>
        </w:rPr>
        <w:lastRenderedPageBreak/>
        <w:t>Аттестация предусматривает анализ полноты, прочности, осознанности, системности освоения содержания образовательных программ, соотнесение этого уровня подготовки обучающихся с требованиями образовательных программ, а также выполняет функцию контроля реализации образовательных программ.</w:t>
      </w:r>
    </w:p>
    <w:p>
      <w:pPr>
        <w:pStyle w:val="c108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Аттестацией обучающихся, проводится в формах, определенных учебным планом, и в порядке, установленном образовательной организацией:</w:t>
      </w:r>
    </w:p>
    <w:p>
      <w:pPr>
        <w:pStyle w:val="c133"/>
        <w:spacing w:before="0" w:beforeAutospacing="0" w:after="0" w:afterAutospacing="0"/>
        <w:ind w:right="20"/>
        <w:jc w:val="both"/>
        <w:rPr>
          <w:rStyle w:val="c29"/>
          <w:color w:val="000000"/>
          <w:sz w:val="26"/>
          <w:szCs w:val="26"/>
        </w:rPr>
      </w:pPr>
      <w:r>
        <w:rPr>
          <w:rStyle w:val="c29"/>
          <w:color w:val="000000"/>
          <w:sz w:val="26"/>
          <w:szCs w:val="26"/>
        </w:rPr>
        <w:t> </w:t>
      </w:r>
      <w:r>
        <w:rPr>
          <w:rStyle w:val="c29"/>
          <w:color w:val="000000"/>
          <w:sz w:val="28"/>
          <w:szCs w:val="28"/>
        </w:rPr>
        <w:t xml:space="preserve">Конкурсы, </w:t>
      </w:r>
      <w:proofErr w:type="gramStart"/>
      <w:r>
        <w:rPr>
          <w:rStyle w:val="c29"/>
          <w:color w:val="000000"/>
          <w:sz w:val="28"/>
          <w:szCs w:val="28"/>
        </w:rPr>
        <w:t>соревнования,  викторины</w:t>
      </w:r>
      <w:proofErr w:type="gramEnd"/>
      <w:r>
        <w:rPr>
          <w:rStyle w:val="c29"/>
          <w:color w:val="000000"/>
          <w:sz w:val="28"/>
          <w:szCs w:val="28"/>
        </w:rPr>
        <w:t>, анкетирование, опрос, зачёты, тестирование</w:t>
      </w:r>
      <w:r>
        <w:rPr>
          <w:rStyle w:val="c29"/>
          <w:color w:val="000000"/>
          <w:sz w:val="26"/>
          <w:szCs w:val="26"/>
        </w:rPr>
        <w:t>.</w:t>
      </w:r>
    </w:p>
    <w:p>
      <w:pPr>
        <w:pStyle w:val="c133"/>
        <w:spacing w:before="0" w:beforeAutospacing="0" w:after="0" w:afterAutospacing="0"/>
        <w:ind w:right="20"/>
        <w:jc w:val="both"/>
        <w:rPr>
          <w:rStyle w:val="c29"/>
          <w:color w:val="000000"/>
          <w:sz w:val="26"/>
          <w:szCs w:val="26"/>
        </w:rPr>
      </w:pPr>
      <w:r>
        <w:rPr>
          <w:rStyle w:val="c29"/>
          <w:color w:val="000000"/>
          <w:sz w:val="26"/>
          <w:szCs w:val="26"/>
        </w:rPr>
        <w:t xml:space="preserve">                                                           </w:t>
      </w:r>
    </w:p>
    <w:p>
      <w:pPr>
        <w:pStyle w:val="c133"/>
        <w:spacing w:before="0" w:beforeAutospacing="0" w:after="0" w:afterAutospacing="0"/>
        <w:ind w:right="20"/>
        <w:jc w:val="both"/>
        <w:rPr>
          <w:rFonts w:eastAsia="Calibri"/>
          <w:color w:val="FF0000"/>
          <w:sz w:val="28"/>
          <w:szCs w:val="28"/>
          <w:lang w:eastAsia="en-US"/>
        </w:rPr>
      </w:pPr>
      <w:r>
        <w:rPr>
          <w:rStyle w:val="c29"/>
          <w:color w:val="000000"/>
          <w:sz w:val="26"/>
          <w:szCs w:val="26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Содержание </w:t>
      </w:r>
    </w:p>
    <w:p>
      <w:pPr>
        <w:pStyle w:val="ab"/>
        <w:spacing w:before="100" w:beforeAutospacing="1" w:after="100" w:afterAutospacing="1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подготовки обучающихся в военно-патриотическом клубе «Патриот»</w:t>
      </w:r>
    </w:p>
    <w:p>
      <w:pPr>
        <w:pStyle w:val="ac"/>
        <w:ind w:left="1134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Военно-прикладная подготовка.  (102 часов)</w:t>
      </w:r>
    </w:p>
    <w:p>
      <w:pPr>
        <w:pStyle w:val="ac"/>
        <w:ind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>
      <w:pPr>
        <w:pStyle w:val="ac"/>
        <w:ind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1. Физическая подготовка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(12 часов)</w:t>
      </w: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Физическая подготовка </w:t>
      </w:r>
      <w:proofErr w:type="gramStart"/>
      <w:r>
        <w:rPr>
          <w:sz w:val="28"/>
          <w:szCs w:val="28"/>
        </w:rPr>
        <w:t>учащихся  осуществляется</w:t>
      </w:r>
      <w:proofErr w:type="gramEnd"/>
      <w:r>
        <w:rPr>
          <w:sz w:val="28"/>
          <w:szCs w:val="28"/>
        </w:rPr>
        <w:t xml:space="preserve"> в процессе учебных занятий, а также в процессе соревнований и военно-полевых сборов.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видом учебных занятий по военно-прикладным видам спорта являются практические занятия.  В процессе занятий совершенствуются </w:t>
      </w:r>
      <w:proofErr w:type="gramStart"/>
      <w:r>
        <w:rPr>
          <w:sz w:val="28"/>
          <w:szCs w:val="28"/>
        </w:rPr>
        <w:t>навыки,  полученные</w:t>
      </w:r>
      <w:proofErr w:type="gramEnd"/>
      <w:r>
        <w:rPr>
          <w:sz w:val="28"/>
          <w:szCs w:val="28"/>
        </w:rPr>
        <w:t xml:space="preserve"> учащимися на занятиях по строевой, огневой и тактической подготовке.     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Цель. Воспитание спортсменов, занимающихся военно-прикладным многоборьем, включающим следующие виды: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военизированный кросс;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военно-прикладная полоса препятствий;   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рукопашный бой.</w:t>
      </w:r>
    </w:p>
    <w:p>
      <w:pPr>
        <w:spacing w:line="360" w:lineRule="auto"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Военизированный кросс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Военизированный кросс наиболее простой по проведению и организации вид военно-прикладного многоборья. Вместе с тем, чтобы выполнить требования нормативов спортивной классификации, нужно тщательно подготовить трассу, место для метания гранат и организовать стрельбу.</w:t>
      </w: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Преодоление полосы препятствий (6 часов)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Занятия на полосе начинаются с овладения техникой преодоления отдельных препятствий: ров, лабиринт, забор, разрушенный мост, разрушенная лестница, подземные переходы.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Следующий этап – преодоление отдельных препятствий в более высоком темпе.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после освоения этого материала используются различные варианты преодоления всей полосы на время. 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3.Приемы самозащиты. (12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Воспитанники </w:t>
      </w:r>
      <w:proofErr w:type="spellStart"/>
      <w:r>
        <w:rPr>
          <w:sz w:val="28"/>
          <w:szCs w:val="28"/>
        </w:rPr>
        <w:t>военно</w:t>
      </w:r>
      <w:proofErr w:type="spellEnd"/>
      <w:r>
        <w:rPr>
          <w:sz w:val="28"/>
          <w:szCs w:val="28"/>
        </w:rPr>
        <w:t xml:space="preserve"> –патриотического клуба изучают приёмы </w:t>
      </w:r>
      <w:proofErr w:type="spellStart"/>
      <w:r>
        <w:rPr>
          <w:sz w:val="28"/>
          <w:szCs w:val="28"/>
        </w:rPr>
        <w:t>самостраховки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освобождения  от</w:t>
      </w:r>
      <w:proofErr w:type="gramEnd"/>
      <w:r>
        <w:rPr>
          <w:sz w:val="28"/>
          <w:szCs w:val="28"/>
        </w:rPr>
        <w:t xml:space="preserve"> захватов, защита от ударов руками и ногами, защита от ударов ножом, защита от нападающего с огнестрельным оружием.</w:t>
      </w:r>
      <w:r>
        <w:rPr>
          <w:b/>
          <w:sz w:val="28"/>
          <w:szCs w:val="28"/>
        </w:rPr>
        <w:t>.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Стрелковая подготовка.  (16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Метание гранат.  </w:t>
      </w:r>
      <w:proofErr w:type="gramStart"/>
      <w:r>
        <w:rPr>
          <w:rFonts w:ascii="Times New Roman" w:hAnsi="Times New Roman"/>
          <w:b/>
          <w:sz w:val="28"/>
          <w:szCs w:val="28"/>
        </w:rPr>
        <w:t>( 4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часа)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по огневой подготовке </w:t>
      </w:r>
      <w:proofErr w:type="gramStart"/>
      <w:r>
        <w:rPr>
          <w:sz w:val="28"/>
          <w:szCs w:val="28"/>
        </w:rPr>
        <w:t>учащиеся  должны</w:t>
      </w:r>
      <w:proofErr w:type="gramEnd"/>
      <w:r>
        <w:rPr>
          <w:sz w:val="28"/>
          <w:szCs w:val="28"/>
        </w:rPr>
        <w:t xml:space="preserve"> усвоить боевые свойства и материальную часть автомата Калашникова (АК-74) и ручных осколочных гранат. </w:t>
      </w:r>
      <w:proofErr w:type="gramStart"/>
      <w:r>
        <w:rPr>
          <w:sz w:val="28"/>
          <w:szCs w:val="28"/>
        </w:rPr>
        <w:t>Овладеть  навыками</w:t>
      </w:r>
      <w:proofErr w:type="gramEnd"/>
      <w:r>
        <w:rPr>
          <w:sz w:val="28"/>
          <w:szCs w:val="28"/>
        </w:rPr>
        <w:t xml:space="preserve">  в  действиях  при  выполнении  приёмов и правил стрельбы  из автомата и метании ручных гранат, ознакомиться с правилами сбережения и хранения стрелкового оружия, получить практику в стрельбе из пневматического оружия.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на всех занятиях по огневой подготовке следует уделять мерам безопасности и требовать безоговорочного их соблюдения всеми юнармейцами. Занятия по огневой подготовке проводятся в стрелковом тире школы.</w:t>
      </w:r>
    </w:p>
    <w:p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Цель.  Изучить назначение и устройство автомата, патронов к нему и ручных осколочных гранат. Совершенствовать знания и навыки юнармейцев по устройству, неполной разборке и сборке автомата. Научить меткой и кучной стрельбе, метанию ручных осколочных гранат на дальность и меткость. Воспитывать бережное отношение к стрелковому оружию.  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Строевая подготовка.  (52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Строевая подготовка является одним из важнейших разделов военного обучения и воспитания. Она дисциплинирует учащихся, вырабатывает у них </w:t>
      </w:r>
      <w:proofErr w:type="gramStart"/>
      <w:r>
        <w:rPr>
          <w:sz w:val="28"/>
          <w:szCs w:val="28"/>
        </w:rPr>
        <w:t>отличную  строевую</w:t>
      </w:r>
      <w:proofErr w:type="gramEnd"/>
      <w:r>
        <w:rPr>
          <w:sz w:val="28"/>
          <w:szCs w:val="28"/>
        </w:rPr>
        <w:t xml:space="preserve"> выправку, образцовый внешний вид, умение быстро и четко выполнять строевые приемы, прививает им аккуратность, ловкость и выносливость.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Строевая подготовка – дело сугубо практическое. Каждый прием или действие отрабатывается многократным и правильным повторением.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отработке каждого приема или действия необходимо придерживаться такой методической последовательности: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назвать прием (действие) и подать команду, по которой он выполняется;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показать образцовое выполнение приема (действия) в целом, затем по разделениям с одновременным кратким объяснением правил и порядка его выполнения;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научить учащихся технике выполнения приема (действия) с начала по разделениям, затем в целом.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Занятия по строевой подготовке проводятся на специально оборудованной площадке.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Цель. Изучить общие положения Строевого устава Вооруженных Сил РФ и научить учащихся выполнять обязанности солдата перед построением и в строю. Воспитывать дисциплинированность и </w:t>
      </w:r>
      <w:proofErr w:type="gramStart"/>
      <w:r>
        <w:rPr>
          <w:sz w:val="28"/>
          <w:szCs w:val="28"/>
        </w:rPr>
        <w:t>ответственность  за</w:t>
      </w:r>
      <w:proofErr w:type="gramEnd"/>
      <w:r>
        <w:rPr>
          <w:sz w:val="28"/>
          <w:szCs w:val="28"/>
        </w:rPr>
        <w:t xml:space="preserve">  выполнение  команд и приказов.  </w:t>
      </w:r>
      <w:proofErr w:type="gramStart"/>
      <w:r>
        <w:rPr>
          <w:sz w:val="28"/>
          <w:szCs w:val="28"/>
        </w:rPr>
        <w:t>Добиваться,  чтобы</w:t>
      </w:r>
      <w:proofErr w:type="gramEnd"/>
      <w:r>
        <w:rPr>
          <w:sz w:val="28"/>
          <w:szCs w:val="28"/>
        </w:rPr>
        <w:t xml:space="preserve"> учащиеся были подтянуты,  внешне опрятны,  умели четко докладывать, и были в постоянной готовности к действию.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II. Медицинская подготовка. (14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spacing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 по медицинской подготовке члены клуба изучают основу медицинских знаний: способы оказания первой медицинской помощи при травмах, отравлениях, обморожениях, тепловом и солнечном ударах, при синдроме длительного сдавливания, при кровотечениях.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Помочь юнармейцам в сложных и конфликтных ситуациях сохранять максимум хладнокровия, быстро оценивать сложившуюся обстановку, а при оказании первой медицинской помощи действовать решительно и разумно.</w:t>
      </w:r>
    </w:p>
    <w:p>
      <w:pPr>
        <w:pStyle w:val="ac"/>
        <w:ind w:left="540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tt-RU"/>
        </w:rPr>
        <w:t>III Школа безопасности. (18 часов)</w:t>
      </w:r>
    </w:p>
    <w:p>
      <w:pPr>
        <w:pStyle w:val="ac"/>
        <w:ind w:left="1134" w:right="567"/>
        <w:rPr>
          <w:rFonts w:ascii="Times New Roman" w:hAnsi="Times New Roman"/>
          <w:sz w:val="28"/>
          <w:szCs w:val="28"/>
        </w:rPr>
      </w:pPr>
    </w:p>
    <w:p>
      <w:pPr>
        <w:pStyle w:val="ac"/>
        <w:spacing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Каждый гражданин нашей страны, в том числе и подросток, в случае чрезвычайных ситуаций должен быть готов защитить себя, товарища, родных и близких, оказать посильную помощь пострадавшим. Целью данного направления является 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условиях. </w:t>
      </w:r>
    </w:p>
    <w:p>
      <w:pPr>
        <w:pStyle w:val="ac"/>
        <w:ind w:left="-18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Раздел IV. Военная история. (10 Часов)</w:t>
      </w:r>
    </w:p>
    <w:p>
      <w:pPr>
        <w:pStyle w:val="ac"/>
        <w:ind w:left="-180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родной земли, истории нашего Отечества, боевых, трудовых и культурных традиций, устоев народа было и остается важнейшим направлением в воспитании у детей и подростков патриотизма, чувства любви к нашей великой Отчизне, к малой и большой Родине. Соприкасаясь с историей родного края, подрастающее поколение приобщается к трудовому и ратному подвигу земляков, равняется на лучших, учится беззаветному служению Отечеству на героических примерах жизни и деятельности наших предков, дедов и отцов.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Содержание: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родной земли, истории нашего Отечества, жизни и деятельности земляков;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культурного наследия и творчества жителей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военной истории на местном краеведческом материале, увековечение памяти земляков;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военной и государственной символики;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прошлого края по вещественным источникам;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литературного наследия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Великой Отечественной войны краеведческими средствами;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собирание малотиражных и иных публикаций, относящихся к истории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lastRenderedPageBreak/>
        <w:t>пополнение фондов школьного краеведческого музея;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поисковая работа.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</w:p>
    <w:p>
      <w:pPr>
        <w:tabs>
          <w:tab w:val="left" w:pos="426"/>
        </w:tabs>
        <w:spacing w:line="276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Учебно-тематическое планирование ВПК «Патриот»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часов: всего 144 часов, в неделю 4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140"/>
        <w:gridCol w:w="2160"/>
      </w:tblGrid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216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Количество часов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1.Военно-прикладная подготовка      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Стрелковая подготовка;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по пересеченной местности;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гранат;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самозащиты;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подготовка.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Медицинская подготовка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 оказанию первой медицинской помощи;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Пропаганда здорового образа жизни;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подготовка.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Школа безопасности.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пользованию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индивидуальными средствами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защиты органов дыхания и кожи;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приборами радиационной 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химической разведки;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зоны заряжения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участка местности;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помощью карты, компаса, часов 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местных предметов.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Военная история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гражданина и патриота с использованием практики музейно- краеведческой работы.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ветеранами Великой Отечественной войны.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Героические профессии.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tabs>
          <w:tab w:val="left" w:pos="426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Календарно-тематический план</w:t>
      </w:r>
    </w:p>
    <w:p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1726"/>
        <w:gridCol w:w="1418"/>
        <w:gridCol w:w="1356"/>
      </w:tblGrid>
      <w:tr>
        <w:trPr>
          <w:trHeight w:val="488"/>
        </w:trPr>
        <w:tc>
          <w:tcPr>
            <w:tcW w:w="648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4680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занятий</w:t>
            </w:r>
          </w:p>
        </w:tc>
        <w:tc>
          <w:tcPr>
            <w:tcW w:w="1726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7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>
        <w:trPr>
          <w:trHeight w:val="476"/>
        </w:trPr>
        <w:tc>
          <w:tcPr>
            <w:tcW w:w="648" w:type="dxa"/>
            <w:vMerge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vMerge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6" w:type="dxa"/>
            <w:vMerge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>
          <w:trHeight w:val="1678"/>
        </w:trP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1. Военно-прикладная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</w:t>
            </w: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1.Физическая подготовка</w:t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(12 часов)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7338"/>
        </w:trP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Подтягивание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 переворотом 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силовое упражнение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Сгибание и разгибание рук в упоре на брусьях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упражнение на ловкость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Передвижение по пересеченной местности в пешем порядке и на лыжах (кроссовый бег, марш-броски, лыжные переходы).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2.Преодоление полосы препятствий (6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элементов полосы препятствий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Преодоление полосы препятствий </w:t>
            </w:r>
            <w:proofErr w:type="gramStart"/>
            <w:r>
              <w:rPr>
                <w:sz w:val="28"/>
                <w:szCs w:val="28"/>
              </w:rPr>
              <w:t>в  целом</w:t>
            </w:r>
            <w:proofErr w:type="gramEnd"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 с макетами автоматов и противогазами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Приемы самозащиты (12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Приемы </w:t>
            </w:r>
            <w:proofErr w:type="spellStart"/>
            <w:r>
              <w:rPr>
                <w:sz w:val="28"/>
                <w:szCs w:val="28"/>
              </w:rPr>
              <w:t>самостраховки</w:t>
            </w:r>
            <w:proofErr w:type="spellEnd"/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освобождения от захватов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от ударов руками и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Удары руками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связки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Стрелковая подготовка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(16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безопасности и правила выполнения стрельбы из пневматического оружия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основы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назначение механизмов и деталей пневматической винтовки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пулевой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Разборка и сборка макетов автомата АК-74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Разборка и сборка макетов автомата АК-74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Метание гранат (4 часа)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Ручные осколочные гранаты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метания ручных осколочных гранат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спортивных гранат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Строевая подготовка (52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Строй и его элементы. Обязанности солдата перед построением и в строю.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Выполнение команд «Становись!», «Равняясь!», «Смирно!», «Вольно!», «Разойдись!».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стойка, повороты на месте.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стойка, повороты на месте.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Движение походным и строевым шагом.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строя и возвращение.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строя и возвращение.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 к начальнику и отход от него.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 к начальнику и отход от него.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по общей нумерации и на первый и второй.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из одной шеренги в две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Размыкание и отделения от середины и смыкание.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Размыкание и отделения от середины и смыкание.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Перестроение отделения в движении в колонну по одному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 с автоматом, выполнение приемов «на ремень», «на грудь», «за спину».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 с автоматом, выполнение приемов «на ремень», «на грудь», «за спину».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Раздел2.  Медицинская подготовка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(14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1.Общие принципы первой медицинской помощи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Азбука оживления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3.Первая медицинская помощь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ранениях.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кровотечении.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переломах.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синдроме длительного сдавливания.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шоке.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4.Первая медицинская помощь при термических поражениях и несчастных случаях.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ожогах.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отморожениях.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ПМП при </w:t>
            </w:r>
            <w:proofErr w:type="spellStart"/>
            <w:r>
              <w:rPr>
                <w:sz w:val="28"/>
                <w:szCs w:val="28"/>
              </w:rPr>
              <w:t>электротравме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утоплении.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3. Школа безопасности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(18 часов)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органов дыхания: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-фильтрующие противогазы ГП-5, ГП-7, ПДФ –Ш;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-респираторы У-2К (Р-2), РУ – 60М.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кожи: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-общевойсковой защитный комплект (ОЗК).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радиационной разведки - ДП- 5Б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химической разведки – ВПХР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зоны заражения участка местности.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помощь при поражении опасными химическими веществами.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Топографические карты: назначение, масштаб, условные обозначения.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 помощью карты, компаса, местных предметов.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 помощью карты, компаса, местных предметов.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Военная история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(10 часов)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воинской славы России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родного края, учебного заведения.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военной символики и формы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оружия и военной техники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Ратная история России, история Вооруженных Сил, боевые традиции армии, флота и других силовых структур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 часов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jc w:val="both"/>
        <w:rPr>
          <w:b/>
          <w:bCs/>
          <w:color w:val="000000"/>
          <w:sz w:val="28"/>
          <w:szCs w:val="28"/>
        </w:rPr>
      </w:pPr>
    </w:p>
    <w:p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Формы аттестации</w:t>
      </w:r>
    </w:p>
    <w:p>
      <w:pPr>
        <w:jc w:val="both"/>
        <w:rPr>
          <w:rFonts w:ascii="Calibri" w:hAnsi="Calibri"/>
          <w:color w:val="000000"/>
        </w:rPr>
      </w:pPr>
    </w:p>
    <w:p>
      <w:pPr>
        <w:ind w:right="20"/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 xml:space="preserve">Для осуществления индивидуального учета результатов освоения </w:t>
      </w:r>
      <w:proofErr w:type="gramStart"/>
      <w:r>
        <w:rPr>
          <w:color w:val="000000"/>
          <w:sz w:val="28"/>
          <w:szCs w:val="28"/>
        </w:rPr>
        <w:t>обучающимися  программ</w:t>
      </w:r>
      <w:proofErr w:type="gramEnd"/>
      <w:r>
        <w:rPr>
          <w:color w:val="000000"/>
          <w:sz w:val="28"/>
          <w:szCs w:val="28"/>
        </w:rPr>
        <w:t xml:space="preserve"> в МБОУ «Гимназия» </w:t>
      </w:r>
      <w:proofErr w:type="spellStart"/>
      <w:r>
        <w:rPr>
          <w:color w:val="000000"/>
          <w:sz w:val="28"/>
          <w:szCs w:val="28"/>
        </w:rPr>
        <w:t>п.г.т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Б.Сабы</w:t>
      </w:r>
      <w:proofErr w:type="spellEnd"/>
      <w:r>
        <w:rPr>
          <w:color w:val="000000"/>
          <w:sz w:val="28"/>
          <w:szCs w:val="28"/>
        </w:rPr>
        <w:t xml:space="preserve">  используются:</w:t>
      </w:r>
    </w:p>
    <w:p>
      <w:pPr>
        <w:ind w:left="20" w:right="20"/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  <w:u w:val="single"/>
        </w:rPr>
        <w:t>вводный контроль</w:t>
      </w:r>
      <w:r>
        <w:rPr>
          <w:color w:val="000000"/>
          <w:sz w:val="26"/>
          <w:szCs w:val="26"/>
        </w:rPr>
        <w:t xml:space="preserve"> - </w:t>
      </w:r>
      <w:proofErr w:type="gramStart"/>
      <w:r>
        <w:rPr>
          <w:color w:val="000000"/>
          <w:sz w:val="26"/>
          <w:szCs w:val="26"/>
        </w:rPr>
        <w:t>проводится  с</w:t>
      </w:r>
      <w:proofErr w:type="gramEnd"/>
      <w:r>
        <w:rPr>
          <w:color w:val="000000"/>
          <w:sz w:val="26"/>
          <w:szCs w:val="26"/>
        </w:rPr>
        <w:t xml:space="preserve"> целью определения стартового уровня развития ребенка. На основании результатов вводного тестирования, при необходимости, </w:t>
      </w:r>
      <w:r>
        <w:rPr>
          <w:color w:val="000000"/>
          <w:sz w:val="26"/>
          <w:szCs w:val="26"/>
        </w:rPr>
        <w:lastRenderedPageBreak/>
        <w:t>проводится корректировка содержания материала программы, разрабатываются индивидуальные учебные планы;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  <w:u w:val="single"/>
        </w:rPr>
        <w:t>текущий контроль</w:t>
      </w:r>
      <w:r>
        <w:rPr>
          <w:color w:val="000000"/>
          <w:sz w:val="28"/>
          <w:szCs w:val="28"/>
        </w:rPr>
        <w:t> - </w:t>
      </w:r>
      <w:r>
        <w:rPr>
          <w:color w:val="000000"/>
          <w:sz w:val="26"/>
          <w:szCs w:val="26"/>
        </w:rPr>
        <w:t xml:space="preserve">проводится в течение всего учебного периода, с целью проверки уровня усвоения обучающимися тем занятий, разделов образовательных программ, прочности формируемых знаний и умений, степени развития </w:t>
      </w:r>
      <w:proofErr w:type="spellStart"/>
      <w:r>
        <w:rPr>
          <w:color w:val="000000"/>
          <w:sz w:val="26"/>
          <w:szCs w:val="26"/>
        </w:rPr>
        <w:t>деятельностно</w:t>
      </w:r>
      <w:proofErr w:type="spellEnd"/>
      <w:r>
        <w:rPr>
          <w:color w:val="000000"/>
          <w:sz w:val="26"/>
          <w:szCs w:val="26"/>
        </w:rPr>
        <w:t>-коммуникативных умений, ценностных ориентаций, установление фактического уровня теоретических и практических знаний, умений, навыков по каждому предмету учебного плана;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  <w:u w:val="single"/>
        </w:rPr>
        <w:t>промежуточная аттестация -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6"/>
          <w:szCs w:val="26"/>
        </w:rPr>
        <w:t xml:space="preserve">проводится с целью определения качества освоения обучающимися образовательной </w:t>
      </w:r>
      <w:proofErr w:type="gramStart"/>
      <w:r>
        <w:rPr>
          <w:color w:val="000000"/>
          <w:sz w:val="26"/>
          <w:szCs w:val="26"/>
        </w:rPr>
        <w:t>программы  по</w:t>
      </w:r>
      <w:proofErr w:type="gramEnd"/>
      <w:r>
        <w:rPr>
          <w:color w:val="000000"/>
          <w:sz w:val="26"/>
          <w:szCs w:val="26"/>
        </w:rPr>
        <w:t xml:space="preserve"> окончании курса обучения. Аттестация предусматривает анализ полноты, прочности, осознанности, системности освоения содержания образовательных программ, соотнесение этого уровня подготовки обучающихся с требованиями образовательных программ, а также выполняет функцию контроля реализации образовательных программ.</w:t>
      </w:r>
    </w:p>
    <w:p>
      <w:pPr>
        <w:ind w:right="20"/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Аттестацией обучающихся, проводится в формах, определенных учебным планом, и в порядке, установленном образовательной организацией:</w:t>
      </w:r>
    </w:p>
    <w:p>
      <w:pPr>
        <w:ind w:right="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 Конкурсы, </w:t>
      </w:r>
      <w:proofErr w:type="gramStart"/>
      <w:r>
        <w:rPr>
          <w:color w:val="000000"/>
          <w:sz w:val="26"/>
          <w:szCs w:val="26"/>
        </w:rPr>
        <w:t>соревнования,  викторины</w:t>
      </w:r>
      <w:proofErr w:type="gramEnd"/>
      <w:r>
        <w:rPr>
          <w:color w:val="000000"/>
          <w:sz w:val="26"/>
          <w:szCs w:val="26"/>
        </w:rPr>
        <w:t>, анкетирование, опрос, зачёты, тестирование.</w:t>
      </w:r>
    </w:p>
    <w:p>
      <w:pPr>
        <w:ind w:right="20"/>
        <w:jc w:val="both"/>
        <w:rPr>
          <w:rFonts w:ascii="Calibri" w:hAnsi="Calibri"/>
          <w:color w:val="000000"/>
        </w:rPr>
      </w:pPr>
    </w:p>
    <w:p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Оценочные материалы</w:t>
      </w:r>
    </w:p>
    <w:p>
      <w:pPr>
        <w:jc w:val="both"/>
        <w:rPr>
          <w:rFonts w:ascii="Calibri" w:hAnsi="Calibri"/>
          <w:color w:val="000000"/>
        </w:rPr>
      </w:pP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Первоначальная диагностика по программе проводится на основании анкеты для учащихся. На основании анализа анкетных данных педагог вносит соответствующие корректировки в методику работы и содержание программы, определяет индивидуальные виды деятельности для учащихся.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Предметные результаты курса педагог оценивает на основании вопросов по теоретическим и практическим разделам программы.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 xml:space="preserve">Мониторинг результатов освоения образовательной </w:t>
      </w:r>
      <w:proofErr w:type="gramStart"/>
      <w:r>
        <w:rPr>
          <w:color w:val="000000"/>
          <w:sz w:val="28"/>
          <w:szCs w:val="28"/>
        </w:rPr>
        <w:t>программы  проводится</w:t>
      </w:r>
      <w:proofErr w:type="gramEnd"/>
      <w:r>
        <w:rPr>
          <w:color w:val="000000"/>
          <w:sz w:val="28"/>
          <w:szCs w:val="28"/>
        </w:rPr>
        <w:t xml:space="preserve"> по карте самооценки и оценки педагога. Самооценка обучающегося и оценка педагога суммируются, и вычисляется среднеарифметическое значение по каждой характеристике.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 Таким образом определяется индивидуальный уровень освоения образовательной программы.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В конце диагностики делаются общие выводы по группе в целом по уровню освоения программы. В выводах отражается количество учащихся по каждому уровню, %, анализ полученных результатов.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1 – 3 балла – минимальный уровень освоения программы (информационный)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4 – 7 баллов – средний уровень освоения программы (репродуктивный)</w:t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– 10 баллов – максимальный уровень освоения программы (творческий)  </w:t>
      </w:r>
    </w:p>
    <w:p>
      <w:pPr>
        <w:jc w:val="both"/>
        <w:rPr>
          <w:rFonts w:ascii="Calibri" w:hAnsi="Calibri"/>
          <w:color w:val="000000"/>
        </w:rPr>
      </w:pPr>
    </w:p>
    <w:p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 В реализации программы военно-патриотического клуба «</w:t>
      </w:r>
      <w:r>
        <w:rPr>
          <w:b/>
          <w:bCs/>
          <w:color w:val="000000"/>
          <w:sz w:val="28"/>
          <w:szCs w:val="28"/>
        </w:rPr>
        <w:t>Патриот»</w:t>
      </w:r>
      <w:r>
        <w:rPr>
          <w:color w:val="000000"/>
          <w:sz w:val="28"/>
          <w:szCs w:val="28"/>
        </w:rPr>
        <w:t> участвуют дети и подростки, занимающиеся в учебных группах по направлениям, педагоги дополнительного образования, административный и вспомогательный персонал общеобразовательных учреждений.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     Механизм реализации программы военно-патриотического клуба включает в себя: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четкое планирование на учебный год и каждый месяц;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методическая разработка положений по каждому из проводимых дел и их распечатка для педагогов;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 xml:space="preserve">опору на сообщество педагогов, руководителей учебных групп, советов школьных </w:t>
      </w:r>
      <w:proofErr w:type="gramStart"/>
      <w:r>
        <w:rPr>
          <w:color w:val="000000"/>
          <w:sz w:val="28"/>
          <w:szCs w:val="28"/>
        </w:rPr>
        <w:t>музеев,  Совет</w:t>
      </w:r>
      <w:proofErr w:type="gramEnd"/>
      <w:r>
        <w:rPr>
          <w:color w:val="000000"/>
          <w:sz w:val="28"/>
          <w:szCs w:val="28"/>
        </w:rPr>
        <w:t xml:space="preserve"> клуба;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проведение семинаров и консультаций по программе для каждой из категорий участников;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организацию обучения лидеров и актива по направлениям;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анализ хода реализации программы;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пропаганду деятельности клуба в средствах массовой информации;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сотрудничество в реализации программы с органами власти </w:t>
      </w:r>
    </w:p>
    <w:p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Матрица дополнительной общеобразовательной программы</w:t>
      </w:r>
    </w:p>
    <w:p>
      <w:pPr>
        <w:ind w:firstLine="360"/>
        <w:jc w:val="center"/>
        <w:rPr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64"/>
        <w:gridCol w:w="1264"/>
        <w:gridCol w:w="1701"/>
        <w:gridCol w:w="1984"/>
        <w:gridCol w:w="1951"/>
      </w:tblGrid>
      <w:tr>
        <w:trPr>
          <w:trHeight w:val="804"/>
        </w:trPr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</w:t>
            </w:r>
          </w:p>
          <w:p>
            <w:pPr>
              <w:ind w:firstLine="360"/>
              <w:jc w:val="center"/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Критерии </w:t>
            </w:r>
          </w:p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методы диагностики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и педагогические технологии </w:t>
            </w:r>
          </w:p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Методические копилка дифференцированных заданий</w:t>
            </w:r>
          </w:p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232"/>
        </w:trPr>
        <w:tc>
          <w:tcPr>
            <w:tcW w:w="993" w:type="dxa"/>
            <w:vMerge w:val="restart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Стартовый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-уровень знаний о военной истории России, современной российской армии и специальной терминологии , уровень форсированности первоначальных навыков социального проектирования.</w:t>
            </w: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 </w:t>
            </w:r>
            <w:proofErr w:type="spellStart"/>
            <w:r>
              <w:rPr>
                <w:sz w:val="22"/>
                <w:szCs w:val="22"/>
              </w:rPr>
              <w:t>ие</w:t>
            </w:r>
            <w:proofErr w:type="spellEnd"/>
            <w:r>
              <w:rPr>
                <w:sz w:val="22"/>
                <w:szCs w:val="22"/>
              </w:rPr>
              <w:t xml:space="preserve">, игра за чет, выставка </w:t>
            </w:r>
            <w:proofErr w:type="spellStart"/>
            <w:r>
              <w:rPr>
                <w:sz w:val="22"/>
                <w:szCs w:val="22"/>
              </w:rPr>
              <w:t>презентац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Технологии развивающего обучения;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Педагогика сотрудничества Одновременная работа со всей группой,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− сформировано умение понимать причины успеха/неуспеха учебной деятельности;      − сформировано умение конструктивно действовать даже в ситуациях неуспеха;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внутригруппов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дифференциац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  <w:r>
              <w:rPr>
                <w:sz w:val="22"/>
                <w:szCs w:val="22"/>
              </w:rPr>
              <w:t xml:space="preserve"> для организации обучения на разном уровне;</w:t>
            </w:r>
          </w:p>
        </w:tc>
      </w:tr>
      <w:tr>
        <w:trPr>
          <w:trHeight w:val="336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Метапредметные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наличие системы знаний о военной истории России, современной российской армии, специальной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терминологии;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сформированы специальные навыки социального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проектирования.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Педагогика сотрудничества </w:t>
            </w:r>
            <w:r>
              <w:rPr>
                <w:sz w:val="22"/>
                <w:szCs w:val="22"/>
              </w:rPr>
              <w:lastRenderedPageBreak/>
              <w:t>Одновременная работа со всей группой,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Метод практического показа способов деятельности,</w:t>
            </w:r>
          </w:p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объяснительноиллюстративны</w:t>
            </w:r>
            <w:proofErr w:type="spellEnd"/>
            <w:r>
              <w:rPr>
                <w:sz w:val="22"/>
                <w:szCs w:val="22"/>
              </w:rPr>
              <w:t xml:space="preserve"> й метод</w:t>
            </w: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Метапредметные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проявление навыка самообслуживания;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эмоционально воспринимать действительность; - проявление способности контролировать свои учебные действия;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8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-готовность и способность обучающихся к саморазвитию,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мотивации к учению и познанию,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качества,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Личностно ориентированная технология.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достаточно высокий уровень </w:t>
            </w:r>
            <w:proofErr w:type="spellStart"/>
            <w:r>
              <w:rPr>
                <w:sz w:val="22"/>
                <w:szCs w:val="22"/>
              </w:rPr>
              <w:t>адаптированности</w:t>
            </w:r>
            <w:proofErr w:type="spellEnd"/>
            <w:r>
              <w:rPr>
                <w:sz w:val="22"/>
                <w:szCs w:val="22"/>
              </w:rPr>
              <w:t xml:space="preserve"> детей;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трудолюбия, аккуратности, усидчивости, терпения, умения доводить </w:t>
            </w:r>
            <w:proofErr w:type="spellStart"/>
            <w:r>
              <w:rPr>
                <w:sz w:val="22"/>
                <w:szCs w:val="22"/>
              </w:rPr>
              <w:t>доконца</w:t>
            </w:r>
            <w:proofErr w:type="spellEnd"/>
            <w:r>
              <w:rPr>
                <w:sz w:val="22"/>
                <w:szCs w:val="22"/>
              </w:rPr>
              <w:t xml:space="preserve"> начатое дело;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интереса к познанию;</w:t>
            </w: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316"/>
        </w:trPr>
        <w:tc>
          <w:tcPr>
            <w:tcW w:w="993" w:type="dxa"/>
            <w:vMerge w:val="restart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Базовый 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знаний об основах строевой и тактической подготовки, специальной терминологии,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уровень </w:t>
            </w:r>
            <w:proofErr w:type="spellStart"/>
            <w:r>
              <w:rPr>
                <w:sz w:val="22"/>
                <w:szCs w:val="22"/>
              </w:rPr>
              <w:t>сформирова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нности</w:t>
            </w:r>
            <w:proofErr w:type="spellEnd"/>
            <w:r>
              <w:rPr>
                <w:sz w:val="22"/>
                <w:szCs w:val="22"/>
              </w:rPr>
              <w:t xml:space="preserve"> базовых навыков социального проектирования.</w:t>
            </w:r>
          </w:p>
        </w:tc>
        <w:tc>
          <w:tcPr>
            <w:tcW w:w="126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Тестирова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анкетиров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ание</w:t>
            </w:r>
            <w:proofErr w:type="spellEnd"/>
            <w:r>
              <w:rPr>
                <w:sz w:val="22"/>
                <w:szCs w:val="22"/>
              </w:rPr>
              <w:t xml:space="preserve">, экспресс опрос, наблюден </w:t>
            </w:r>
            <w:proofErr w:type="spellStart"/>
            <w:r>
              <w:rPr>
                <w:sz w:val="22"/>
                <w:szCs w:val="22"/>
              </w:rPr>
              <w:t>ие</w:t>
            </w:r>
            <w:proofErr w:type="spellEnd"/>
            <w:r>
              <w:rPr>
                <w:sz w:val="22"/>
                <w:szCs w:val="22"/>
              </w:rPr>
              <w:t xml:space="preserve">, игра зачет, выставка </w:t>
            </w:r>
            <w:proofErr w:type="spellStart"/>
            <w:r>
              <w:rPr>
                <w:sz w:val="22"/>
                <w:szCs w:val="22"/>
              </w:rPr>
              <w:t>презентац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развивающего обучения; Педагогика сотрудничества Методы развития самостоятельно </w:t>
            </w:r>
            <w:proofErr w:type="spellStart"/>
            <w:r>
              <w:rPr>
                <w:sz w:val="22"/>
                <w:szCs w:val="22"/>
              </w:rPr>
              <w:t>сти</w:t>
            </w:r>
            <w:proofErr w:type="spellEnd"/>
            <w:r>
              <w:rPr>
                <w:sz w:val="22"/>
                <w:szCs w:val="22"/>
              </w:rPr>
              <w:t xml:space="preserve"> (частично поисковый)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− сформировано умение планировать, контролировать и оценивать учебные действия в соответствии с поставленной задачей и условием её реализации; − сформировано умение самостоятельно учитывать выделенные педагогом ориентиры действия в новом материале;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внутригруппов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дифференциац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  <w:r>
              <w:rPr>
                <w:sz w:val="22"/>
                <w:szCs w:val="22"/>
              </w:rPr>
              <w:t xml:space="preserve"> для организации обучения на разном уровне;</w:t>
            </w:r>
          </w:p>
        </w:tc>
      </w:tr>
      <w:tr>
        <w:trPr>
          <w:trHeight w:val="336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Метапредметные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системы знаний о военной истории России, современной </w:t>
            </w:r>
            <w:r>
              <w:rPr>
                <w:sz w:val="22"/>
                <w:szCs w:val="22"/>
              </w:rPr>
              <w:lastRenderedPageBreak/>
              <w:t xml:space="preserve">российской армии, специальной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терминологии;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сформированы специальные навыки социального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проектирования.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репродуктивны й метод: воспроизведен </w:t>
            </w:r>
            <w:proofErr w:type="spellStart"/>
            <w:r>
              <w:rPr>
                <w:sz w:val="22"/>
                <w:szCs w:val="22"/>
              </w:rPr>
              <w:t>ие</w:t>
            </w:r>
            <w:proofErr w:type="spellEnd"/>
            <w:r>
              <w:rPr>
                <w:sz w:val="22"/>
                <w:szCs w:val="22"/>
              </w:rPr>
              <w:t xml:space="preserve"> и повторение </w:t>
            </w:r>
            <w:r>
              <w:rPr>
                <w:sz w:val="22"/>
                <w:szCs w:val="22"/>
              </w:rPr>
              <w:lastRenderedPageBreak/>
              <w:t>способа деятельности по заданиям педагога;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Метапредметные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умение контролировать учебные действия; - проявление креативности </w:t>
            </w:r>
            <w:r>
              <w:rPr>
                <w:sz w:val="22"/>
                <w:szCs w:val="22"/>
              </w:rPr>
              <w:lastRenderedPageBreak/>
              <w:t>(фантазии, вкуса); - участие в совместном с педагогом планировании деятельности.</w:t>
            </w: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336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основы российской, гражданской идентичности,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Личностно </w:t>
            </w:r>
            <w:proofErr w:type="spellStart"/>
            <w:r>
              <w:rPr>
                <w:sz w:val="22"/>
                <w:szCs w:val="22"/>
              </w:rPr>
              <w:t>ориентированн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 технология.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устойчивой мотивации к познанию и творчеству; - </w:t>
            </w:r>
            <w:proofErr w:type="spellStart"/>
            <w:r>
              <w:rPr>
                <w:sz w:val="22"/>
                <w:szCs w:val="22"/>
              </w:rPr>
              <w:t>сформированность</w:t>
            </w:r>
            <w:proofErr w:type="spellEnd"/>
            <w:r>
              <w:rPr>
                <w:sz w:val="22"/>
                <w:szCs w:val="22"/>
              </w:rPr>
              <w:t xml:space="preserve"> культуры взаимоотношений; - проявление устойчивого интереса к познанию.</w:t>
            </w: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158"/>
        </w:trPr>
        <w:tc>
          <w:tcPr>
            <w:tcW w:w="993" w:type="dxa"/>
            <w:vMerge w:val="restart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Продвинутый 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знаний основ строевой и тактической подготовки, специальной </w:t>
            </w:r>
            <w:proofErr w:type="spellStart"/>
            <w:r>
              <w:rPr>
                <w:sz w:val="22"/>
                <w:szCs w:val="22"/>
              </w:rPr>
              <w:t>терминологи</w:t>
            </w:r>
            <w:proofErr w:type="spellEnd"/>
            <w:r>
              <w:rPr>
                <w:sz w:val="22"/>
                <w:szCs w:val="22"/>
              </w:rPr>
              <w:t xml:space="preserve"> и;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уровень </w:t>
            </w:r>
            <w:proofErr w:type="spellStart"/>
            <w:r>
              <w:rPr>
                <w:sz w:val="22"/>
                <w:szCs w:val="22"/>
              </w:rPr>
              <w:t>сформирова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нности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специальны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 навыков социального проектирования.</w:t>
            </w:r>
          </w:p>
        </w:tc>
        <w:tc>
          <w:tcPr>
            <w:tcW w:w="126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Тестирова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ние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анкетиров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ание</w:t>
            </w:r>
            <w:proofErr w:type="spellEnd"/>
            <w:r>
              <w:rPr>
                <w:sz w:val="22"/>
                <w:szCs w:val="22"/>
              </w:rPr>
              <w:t xml:space="preserve">, экспресс опрос, наблюден </w:t>
            </w:r>
            <w:proofErr w:type="spellStart"/>
            <w:r>
              <w:rPr>
                <w:sz w:val="22"/>
                <w:szCs w:val="22"/>
              </w:rPr>
              <w:t>ие</w:t>
            </w:r>
            <w:proofErr w:type="spellEnd"/>
            <w:r>
              <w:rPr>
                <w:sz w:val="22"/>
                <w:szCs w:val="22"/>
              </w:rPr>
              <w:t xml:space="preserve">, игра зачет, выставка </w:t>
            </w:r>
            <w:proofErr w:type="spellStart"/>
            <w:r>
              <w:rPr>
                <w:sz w:val="22"/>
                <w:szCs w:val="22"/>
              </w:rPr>
              <w:t>презентац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развивающего обучения; внутри </w:t>
            </w:r>
            <w:proofErr w:type="spellStart"/>
            <w:r>
              <w:rPr>
                <w:sz w:val="22"/>
                <w:szCs w:val="22"/>
              </w:rPr>
              <w:t>группов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дифференциац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  <w:r>
              <w:rPr>
                <w:sz w:val="22"/>
                <w:szCs w:val="22"/>
              </w:rPr>
              <w:t xml:space="preserve"> для организации обучения на разном уровне, Методы: Частично поисковые или эвристические, </w:t>
            </w:r>
            <w:proofErr w:type="spellStart"/>
            <w:r>
              <w:rPr>
                <w:sz w:val="22"/>
                <w:szCs w:val="22"/>
              </w:rPr>
              <w:t>атакже</w:t>
            </w:r>
            <w:proofErr w:type="spellEnd"/>
            <w:r>
              <w:rPr>
                <w:sz w:val="22"/>
                <w:szCs w:val="22"/>
              </w:rPr>
              <w:t xml:space="preserve"> творческие, исследователь-</w:t>
            </w:r>
            <w:proofErr w:type="spellStart"/>
            <w:r>
              <w:rPr>
                <w:sz w:val="22"/>
                <w:szCs w:val="22"/>
              </w:rPr>
              <w:t>ские</w:t>
            </w:r>
            <w:proofErr w:type="spellEnd"/>
            <w:r>
              <w:rPr>
                <w:sz w:val="22"/>
                <w:szCs w:val="22"/>
              </w:rPr>
              <w:t>, проектные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способность экспериментировать в процессе творчества;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фантазии </w:t>
            </w:r>
            <w:proofErr w:type="spellStart"/>
            <w:r>
              <w:rPr>
                <w:sz w:val="22"/>
                <w:szCs w:val="22"/>
              </w:rPr>
              <w:t>иэстетического</w:t>
            </w:r>
            <w:proofErr w:type="spellEnd"/>
            <w:r>
              <w:rPr>
                <w:sz w:val="22"/>
                <w:szCs w:val="22"/>
              </w:rPr>
              <w:t xml:space="preserve"> вкуса;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самостоятельно планировать свою деятельность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внутригруппов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дифференциац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ия</w:t>
            </w:r>
            <w:proofErr w:type="spellEnd"/>
            <w:r>
              <w:rPr>
                <w:sz w:val="22"/>
                <w:szCs w:val="22"/>
              </w:rPr>
              <w:t xml:space="preserve"> для организации обучения на разном уровне;</w:t>
            </w:r>
          </w:p>
        </w:tc>
      </w:tr>
      <w:tr>
        <w:trPr>
          <w:trHeight w:val="180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Метапредметные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системы знаний о военной истории России, современной российской армии, специальной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терминологии;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сформированы специальные навыки социального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проектирования.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Метапредметные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144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личностно </w:t>
            </w:r>
            <w:proofErr w:type="spellStart"/>
            <w:r>
              <w:rPr>
                <w:sz w:val="22"/>
                <w:szCs w:val="22"/>
              </w:rPr>
              <w:t>ориентированн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 технология, педагогика сотрудничества , адаптивная технология.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Личностные: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устойчивой мотивации к самореализации и творчеству;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проявление элементов экономического мировоззрения;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устойчивого интереса к познанию;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осознание гражданской, национальной идентичности;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spacing w:line="276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 w:themeColor="text1"/>
          <w:sz w:val="28"/>
          <w:szCs w:val="28"/>
        </w:rPr>
        <w:t xml:space="preserve">Раздел </w:t>
      </w:r>
      <w:r>
        <w:rPr>
          <w:b/>
          <w:bCs/>
          <w:color w:val="000000" w:themeColor="text1"/>
          <w:sz w:val="28"/>
          <w:szCs w:val="28"/>
          <w:lang w:val="en-US"/>
        </w:rPr>
        <w:t>II</w:t>
      </w:r>
      <w:r>
        <w:rPr>
          <w:b/>
          <w:bCs/>
          <w:color w:val="000000" w:themeColor="text1"/>
          <w:sz w:val="28"/>
          <w:szCs w:val="28"/>
        </w:rPr>
        <w:t>. «Комплекс организационно-педагогических условий»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Условия реализации программы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Материально-техническое обеспечение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Для реализации программы «Патриот» имеется учебный </w:t>
      </w:r>
      <w:proofErr w:type="gramStart"/>
      <w:r>
        <w:rPr>
          <w:rStyle w:val="c29"/>
          <w:color w:val="000000"/>
          <w:sz w:val="28"/>
          <w:szCs w:val="28"/>
        </w:rPr>
        <w:t>кабинет  соответствующий</w:t>
      </w:r>
      <w:proofErr w:type="gramEnd"/>
      <w:r>
        <w:rPr>
          <w:rStyle w:val="c29"/>
          <w:color w:val="000000"/>
          <w:sz w:val="28"/>
          <w:szCs w:val="28"/>
        </w:rPr>
        <w:t xml:space="preserve">  санитарным нормам и правилам, установленных СанПиН 2.4.4.3172-14.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Спортивный зал. Площадка для строевой подготовки. Стадион. Прилегающая территория.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49"/>
          <w:b/>
          <w:bCs/>
          <w:i/>
          <w:iCs/>
          <w:color w:val="000000"/>
          <w:sz w:val="28"/>
          <w:szCs w:val="28"/>
        </w:rPr>
        <w:t>Оборудование: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Рабочие столы, стулья;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Шкафы для </w:t>
      </w:r>
      <w:proofErr w:type="gramStart"/>
      <w:r>
        <w:rPr>
          <w:rStyle w:val="c29"/>
          <w:color w:val="000000"/>
          <w:sz w:val="28"/>
          <w:szCs w:val="28"/>
        </w:rPr>
        <w:t>хранения  оборудования</w:t>
      </w:r>
      <w:proofErr w:type="gramEnd"/>
      <w:r>
        <w:rPr>
          <w:rStyle w:val="c29"/>
          <w:color w:val="000000"/>
          <w:sz w:val="28"/>
          <w:szCs w:val="28"/>
        </w:rPr>
        <w:t>;</w:t>
      </w:r>
    </w:p>
    <w:p>
      <w:pPr>
        <w:pStyle w:val="c1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Площадка для строевой подготовки,</w:t>
      </w:r>
      <w:r>
        <w:rPr>
          <w:rFonts w:ascii="Helvetica Neue" w:hAnsi="Helvetica Neue"/>
          <w:color w:val="000000"/>
          <w:sz w:val="28"/>
          <w:szCs w:val="28"/>
        </w:rPr>
        <w:br/>
      </w:r>
      <w:r>
        <w:rPr>
          <w:rStyle w:val="c29"/>
          <w:color w:val="000000"/>
          <w:sz w:val="28"/>
          <w:szCs w:val="28"/>
        </w:rPr>
        <w:t> плакаты; ММГ АКМ – 74; пневматические винтовки; компас; маты; аптечка; спорт инвентарь.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49"/>
          <w:b/>
          <w:bCs/>
          <w:i/>
          <w:iCs/>
          <w:color w:val="000000"/>
          <w:sz w:val="28"/>
          <w:szCs w:val="28"/>
        </w:rPr>
        <w:t>Технические средства обучения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 xml:space="preserve"> Компьютер </w:t>
      </w:r>
      <w:proofErr w:type="gramStart"/>
      <w:r>
        <w:rPr>
          <w:rStyle w:val="c29"/>
          <w:color w:val="000000"/>
          <w:sz w:val="28"/>
          <w:szCs w:val="28"/>
        </w:rPr>
        <w:t>и  выход</w:t>
      </w:r>
      <w:proofErr w:type="gramEnd"/>
      <w:r>
        <w:rPr>
          <w:rStyle w:val="c29"/>
          <w:color w:val="000000"/>
          <w:sz w:val="28"/>
          <w:szCs w:val="28"/>
        </w:rPr>
        <w:t xml:space="preserve"> в Интернет, музыкальная аппаратура;    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7"/>
          <w:szCs w:val="27"/>
        </w:rPr>
        <w:t> </w:t>
      </w:r>
      <w:r>
        <w:rPr>
          <w:rStyle w:val="c29"/>
          <w:b/>
          <w:bCs/>
          <w:color w:val="000000"/>
          <w:sz w:val="28"/>
          <w:szCs w:val="28"/>
        </w:rPr>
        <w:t>Информационное обеспечение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 Электронные ресурсы интернета  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 xml:space="preserve"> Кадровое обеспечение</w:t>
      </w:r>
    </w:p>
    <w:p>
      <w:pPr>
        <w:pStyle w:val="c39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 xml:space="preserve">Программу реализует педагог дополнительного образования, высшее педагогическое </w:t>
      </w:r>
      <w:proofErr w:type="gramStart"/>
      <w:r>
        <w:rPr>
          <w:rStyle w:val="c20"/>
          <w:color w:val="000000"/>
          <w:sz w:val="28"/>
          <w:szCs w:val="28"/>
        </w:rPr>
        <w:t>образование,  первая</w:t>
      </w:r>
      <w:proofErr w:type="gramEnd"/>
      <w:r>
        <w:rPr>
          <w:rStyle w:val="c20"/>
          <w:color w:val="000000"/>
          <w:sz w:val="28"/>
          <w:szCs w:val="28"/>
        </w:rPr>
        <w:t xml:space="preserve"> квалификационная категория, курсы повышения квалификации 2021г.</w:t>
      </w: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Используемая литература для руководителя и обучающихся в военно-патриотическом клубе.</w:t>
      </w:r>
    </w:p>
    <w:p>
      <w:pPr>
        <w:pStyle w:val="a6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Общевоинские уставы Вооруженных Сил РФ –М.; Эксмо,2008 г.</w:t>
      </w:r>
    </w:p>
    <w:p>
      <w:pPr>
        <w:pStyle w:val="2"/>
        <w:spacing w:after="0" w:line="24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t xml:space="preserve">2. </w:t>
      </w:r>
      <w:r>
        <w:rPr>
          <w:sz w:val="28"/>
          <w:szCs w:val="28"/>
        </w:rPr>
        <w:t xml:space="preserve">«ОБЖ» для 7-9 классов. </w:t>
      </w:r>
      <w:proofErr w:type="spellStart"/>
      <w:r>
        <w:rPr>
          <w:sz w:val="28"/>
          <w:szCs w:val="28"/>
        </w:rPr>
        <w:t>Н.Ф.Виноградова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Д.В.Смирнов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Л.В.Сидоренко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А.Б.Таранин</w:t>
      </w:r>
      <w:proofErr w:type="spellEnd"/>
      <w:r>
        <w:rPr>
          <w:sz w:val="28"/>
          <w:szCs w:val="28"/>
        </w:rPr>
        <w:t xml:space="preserve"> — 3-е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— М. :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2019</w:t>
      </w:r>
      <w:r>
        <w:rPr>
          <w:sz w:val="28"/>
          <w:szCs w:val="28"/>
          <w:lang w:val="ru-RU"/>
        </w:rPr>
        <w:t>.</w:t>
      </w:r>
    </w:p>
    <w:p>
      <w:pPr>
        <w:pStyle w:val="2"/>
        <w:spacing w:after="0" w:line="240" w:lineRule="auto"/>
        <w:ind w:left="0"/>
      </w:pPr>
    </w:p>
    <w:p>
      <w:pPr>
        <w:pStyle w:val="2"/>
        <w:spacing w:after="0" w:line="240" w:lineRule="auto"/>
        <w:ind w:left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t xml:space="preserve">3. </w:t>
      </w:r>
      <w:r>
        <w:rPr>
          <w:sz w:val="28"/>
          <w:szCs w:val="28"/>
        </w:rPr>
        <w:t xml:space="preserve">Основы безопасности жизнедеятельности: Учебник для учащихся 8 класса общеобразовательных учреждений.  </w:t>
      </w:r>
      <w:proofErr w:type="spellStart"/>
      <w:r>
        <w:rPr>
          <w:color w:val="000000"/>
          <w:sz w:val="28"/>
          <w:szCs w:val="28"/>
        </w:rPr>
        <w:t>А.Т.Смирнов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Б.О.Хренников</w:t>
      </w:r>
      <w:proofErr w:type="spellEnd"/>
      <w:r>
        <w:rPr>
          <w:color w:val="000000"/>
          <w:sz w:val="28"/>
          <w:szCs w:val="28"/>
        </w:rPr>
        <w:t xml:space="preserve">; под общей ред. </w:t>
      </w:r>
      <w:r>
        <w:rPr>
          <w:color w:val="000000"/>
          <w:sz w:val="28"/>
          <w:szCs w:val="28"/>
          <w:lang w:val="ru-RU"/>
        </w:rPr>
        <w:t xml:space="preserve"> 2013 г.</w:t>
      </w:r>
    </w:p>
    <w:p>
      <w:pPr>
        <w:pStyle w:val="2"/>
        <w:spacing w:after="0" w:line="240" w:lineRule="auto"/>
        <w:ind w:left="0"/>
        <w:rPr>
          <w:sz w:val="28"/>
          <w:szCs w:val="28"/>
          <w:lang w:eastAsia="en-US"/>
        </w:rPr>
      </w:pPr>
    </w:p>
    <w:p>
      <w:pPr>
        <w:pStyle w:val="11"/>
        <w:spacing w:after="200"/>
        <w:ind w:left="0"/>
        <w:contextualSpacing w:val="0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  <w:lang w:eastAsia="en-US"/>
        </w:rPr>
        <w:t xml:space="preserve">4. СБОРНИК методических материалов по проведению месячника безопасности и занятий по профилактике заведомо ложных сообщений об актах терроризма </w:t>
      </w:r>
      <w:r>
        <w:rPr>
          <w:sz w:val="28"/>
          <w:szCs w:val="28"/>
        </w:rPr>
        <w:t>— Казань, 2019.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5. От призывника до защитника </w:t>
      </w:r>
      <w:proofErr w:type="gramStart"/>
      <w:r>
        <w:rPr>
          <w:bCs/>
          <w:color w:val="000000"/>
          <w:sz w:val="28"/>
          <w:szCs w:val="28"/>
          <w:bdr w:val="none" w:sz="0" w:space="0" w:color="auto" w:frame="1"/>
        </w:rPr>
        <w:t>отечества :</w:t>
      </w:r>
      <w:proofErr w:type="gram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Учеб. Пособие для сред.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общеобразоват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шк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>. /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Рашит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8"/>
          <w:szCs w:val="28"/>
          <w:bdr w:val="none" w:sz="0" w:space="0" w:color="auto" w:frame="1"/>
        </w:rPr>
        <w:t>Залялиев</w:t>
      </w:r>
      <w:proofErr w:type="spellEnd"/>
      <w:r>
        <w:rPr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</w:rPr>
        <w:t xml:space="preserve">— </w:t>
      </w:r>
      <w:proofErr w:type="gramStart"/>
      <w:r>
        <w:rPr>
          <w:sz w:val="28"/>
          <w:szCs w:val="28"/>
        </w:rPr>
        <w:t>Казань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Магариф</w:t>
      </w:r>
      <w:proofErr w:type="spellEnd"/>
      <w:r>
        <w:rPr>
          <w:sz w:val="28"/>
          <w:szCs w:val="28"/>
        </w:rPr>
        <w:t>, 2006.- 95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6. 100 вопросов – 100 ответов о прохождении военной службы солдатами и сержантами по призыву и контракту / Сборник. — М.: ИТ «Красная звезда», </w:t>
      </w:r>
      <w:proofErr w:type="gramStart"/>
      <w:r>
        <w:rPr>
          <w:sz w:val="28"/>
          <w:szCs w:val="28"/>
        </w:rPr>
        <w:t>2006.-</w:t>
      </w:r>
      <w:proofErr w:type="gramEnd"/>
      <w:r>
        <w:rPr>
          <w:sz w:val="28"/>
          <w:szCs w:val="28"/>
        </w:rPr>
        <w:t>128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7. Обучение школьников правилам безопасного поведения на дороге (5-9 классы): Учебно-методическое пособие / Р.Ш.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sz w:val="28"/>
          <w:szCs w:val="28"/>
        </w:rPr>
        <w:t xml:space="preserve">, М.Г. Белугин, Е.Е. Воронина, Д.Д. </w:t>
      </w:r>
      <w:proofErr w:type="spellStart"/>
      <w:r>
        <w:rPr>
          <w:sz w:val="28"/>
          <w:szCs w:val="28"/>
        </w:rPr>
        <w:t>Забиров</w:t>
      </w:r>
      <w:proofErr w:type="spellEnd"/>
      <w:r>
        <w:rPr>
          <w:sz w:val="28"/>
          <w:szCs w:val="28"/>
        </w:rPr>
        <w:t xml:space="preserve"> и др. / Под общей ред. Р.Н.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>, Д.М. Мустафина. — Казань: ГБУ «НЦБЖД», 2013. – 232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8. Соревнования учащихся «Школа безопасности»: Сборник нормативно-справочных и методических материалов в помощь преподавателям основ безопасности жизнедеятельности и тренерам команд учащихся «Школа безопасности» / </w:t>
      </w:r>
      <w:proofErr w:type="spellStart"/>
      <w:r>
        <w:rPr>
          <w:sz w:val="28"/>
          <w:szCs w:val="28"/>
        </w:rPr>
        <w:t>Ф.Ф.Минхаиров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Е.С.Азина</w:t>
      </w:r>
      <w:proofErr w:type="spellEnd"/>
      <w:r>
        <w:rPr>
          <w:sz w:val="28"/>
          <w:szCs w:val="28"/>
        </w:rPr>
        <w:t xml:space="preserve">. –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— Арск, </w:t>
      </w:r>
      <w:proofErr w:type="gramStart"/>
      <w:r>
        <w:rPr>
          <w:sz w:val="28"/>
          <w:szCs w:val="28"/>
        </w:rPr>
        <w:t>2015.-</w:t>
      </w:r>
      <w:proofErr w:type="gramEnd"/>
      <w:r>
        <w:rPr>
          <w:sz w:val="28"/>
          <w:szCs w:val="28"/>
        </w:rPr>
        <w:t>164 с., 18л. ил.: ил.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9.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Глазистов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А.В. Армейский рукопашный бой: Квалификационные требования технико-тактической подготовки. Набережные Челны – 2015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10. 85 лет ВДВ- М.: ВДВ- 2015.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                                                                       Приложение 1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                                                   Методические материалы</w:t>
      </w:r>
      <w:bookmarkEnd w:id="1"/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                                                         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                                                         </w:t>
      </w:r>
      <w:r>
        <w:rPr>
          <w:b/>
          <w:bCs/>
          <w:color w:val="000000"/>
          <w:sz w:val="28"/>
          <w:szCs w:val="28"/>
        </w:rPr>
        <w:t>ПОЛОЖЕНИЕ</w:t>
      </w:r>
    </w:p>
    <w:p>
      <w:pPr>
        <w:shd w:val="clear" w:color="auto" w:fill="FFFFFF"/>
        <w:spacing w:line="28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 xml:space="preserve">о проведении </w:t>
      </w:r>
      <w:proofErr w:type="gramStart"/>
      <w:r>
        <w:rPr>
          <w:b/>
          <w:bCs/>
          <w:color w:val="333333"/>
          <w:sz w:val="28"/>
          <w:szCs w:val="28"/>
        </w:rPr>
        <w:t>комплексной  эстафеты</w:t>
      </w:r>
      <w:proofErr w:type="gramEnd"/>
      <w:r>
        <w:rPr>
          <w:b/>
          <w:bCs/>
          <w:color w:val="333333"/>
          <w:sz w:val="28"/>
          <w:szCs w:val="28"/>
        </w:rPr>
        <w:t xml:space="preserve"> по военно-прикладным видам спорта среди учащихся 8- 11 классов МБОУ» Гимназия»                       </w:t>
      </w:r>
      <w:proofErr w:type="spellStart"/>
      <w:r>
        <w:rPr>
          <w:b/>
          <w:bCs/>
          <w:color w:val="333333"/>
          <w:sz w:val="28"/>
          <w:szCs w:val="28"/>
        </w:rPr>
        <w:t>п.г.т</w:t>
      </w:r>
      <w:proofErr w:type="spellEnd"/>
      <w:r>
        <w:rPr>
          <w:b/>
          <w:bCs/>
          <w:color w:val="333333"/>
          <w:sz w:val="28"/>
          <w:szCs w:val="28"/>
        </w:rPr>
        <w:t>. Богатые Сабы  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1. Цели и задачи.</w:t>
      </w:r>
      <w:r>
        <w:rPr>
          <w:color w:val="333333"/>
          <w:sz w:val="28"/>
          <w:szCs w:val="28"/>
        </w:rPr>
        <w:br/>
        <w:t>- Популяризация военно-прикладных видов спорта  среди  подрастающего поколения.</w:t>
      </w:r>
      <w:r>
        <w:rPr>
          <w:color w:val="333333"/>
          <w:sz w:val="28"/>
          <w:szCs w:val="28"/>
        </w:rPr>
        <w:br/>
        <w:t>- Выявление сильнейших спортсменов  и повышение их спортивного мастерства.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- Определение сборной команды школьников для участия в районных соревнованиях, проводимых в рамках месячника оборонно-массовой и военно-патриотической работы.</w:t>
      </w:r>
      <w:r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2. Участники соревнований.</w:t>
      </w:r>
      <w:r>
        <w:rPr>
          <w:color w:val="333333"/>
          <w:sz w:val="28"/>
          <w:szCs w:val="28"/>
        </w:rPr>
        <w:br/>
        <w:t>К участию в соревнованиях  допускаются команды учащихся  8-11 классов, владеющие навыками военно-прикладных видов спорта.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Состав команды: 1 девушка, 3 юноши.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3. Порядок и сроки проведения.</w:t>
      </w:r>
      <w:r>
        <w:rPr>
          <w:color w:val="333333"/>
          <w:sz w:val="28"/>
          <w:szCs w:val="28"/>
        </w:rPr>
        <w:br/>
        <w:t>Начало соревнований  «    23   » февраля 2022 г. с 12.00 до 14.00 ч.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 xml:space="preserve">в </w:t>
      </w:r>
      <w:proofErr w:type="gramStart"/>
      <w:r>
        <w:rPr>
          <w:color w:val="333333"/>
          <w:sz w:val="28"/>
          <w:szCs w:val="28"/>
        </w:rPr>
        <w:t>спортивном  зале</w:t>
      </w:r>
      <w:proofErr w:type="gramEnd"/>
      <w:r>
        <w:rPr>
          <w:color w:val="333333"/>
          <w:sz w:val="28"/>
          <w:szCs w:val="28"/>
        </w:rPr>
        <w:t>  гимназии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Порядок проведения определяется судейской коллегией, формируемой оргкомитетом.</w:t>
      </w:r>
      <w:r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4. Система и условия проведения соревнований.</w:t>
      </w:r>
      <w:r>
        <w:rPr>
          <w:color w:val="333333"/>
          <w:sz w:val="28"/>
          <w:szCs w:val="28"/>
        </w:rPr>
        <w:br/>
        <w:t> 1 этап – бег 10 м - разборка  ММГ АКС-74 – возвращение на старт, передача эстафеты;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 xml:space="preserve">2 этап – бег 10 м - </w:t>
      </w:r>
      <w:proofErr w:type="gramStart"/>
      <w:r>
        <w:rPr>
          <w:color w:val="333333"/>
          <w:sz w:val="28"/>
          <w:szCs w:val="28"/>
        </w:rPr>
        <w:t>сборка  ММГ</w:t>
      </w:r>
      <w:proofErr w:type="gramEnd"/>
      <w:r>
        <w:rPr>
          <w:color w:val="333333"/>
          <w:sz w:val="28"/>
          <w:szCs w:val="28"/>
        </w:rPr>
        <w:t xml:space="preserve"> АКС-74 – возвращение на старт, передача эстафеты;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 xml:space="preserve">3 этап – бег 20 м-стрельба из </w:t>
      </w:r>
      <w:proofErr w:type="gramStart"/>
      <w:r>
        <w:rPr>
          <w:color w:val="333333"/>
          <w:sz w:val="28"/>
          <w:szCs w:val="28"/>
        </w:rPr>
        <w:t>положения  лежа</w:t>
      </w:r>
      <w:proofErr w:type="gramEnd"/>
      <w:r>
        <w:rPr>
          <w:color w:val="333333"/>
          <w:sz w:val="28"/>
          <w:szCs w:val="28"/>
        </w:rPr>
        <w:t xml:space="preserve"> из спортивной пневматической винтовки  ИЖ-38, пулями типа "ДЦ" в режиме: 2 зачетных выстрела по мишени № 6 с дистанции 5 м. – возвращение на старт, передача эстафеты;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lastRenderedPageBreak/>
        <w:t xml:space="preserve">4 этап -  бег 20 м-стрельба из </w:t>
      </w:r>
      <w:proofErr w:type="gramStart"/>
      <w:r>
        <w:rPr>
          <w:color w:val="333333"/>
          <w:sz w:val="28"/>
          <w:szCs w:val="28"/>
        </w:rPr>
        <w:t>положения  стоя</w:t>
      </w:r>
      <w:proofErr w:type="gramEnd"/>
      <w:r>
        <w:rPr>
          <w:color w:val="333333"/>
          <w:sz w:val="28"/>
          <w:szCs w:val="28"/>
        </w:rPr>
        <w:t xml:space="preserve"> из спортивной пневматической винтовки  ИЖ-38, пулями типа "ДЦ" в режиме: 2 зачетных выстрела по мишени № 6 с дистанции 5 м. – возвращение на старт;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5. Заявки на участие в соревнования.</w:t>
      </w:r>
      <w:r>
        <w:rPr>
          <w:color w:val="333333"/>
          <w:sz w:val="28"/>
          <w:szCs w:val="28"/>
        </w:rPr>
        <w:br/>
        <w:t>К участию в соревнованиях допускаются  учащиеся 8-11 классов, выразившие свое согласие и не имеющие медицинских противопоказаний.</w:t>
      </w:r>
      <w:r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6. Определение и награждение победителей.</w:t>
      </w:r>
      <w:r>
        <w:rPr>
          <w:color w:val="333333"/>
          <w:sz w:val="28"/>
          <w:szCs w:val="28"/>
        </w:rPr>
        <w:br/>
        <w:t>Победители и призеры соревнований определяются по наименьшему  количеству суммы мест, занятых на каждом этапе (нарушение порядка разборки, сборки макета автомата АКС-74 + 5 сек; по результатам стрельбы + 5 сек. за каждое последующее место за победителем этапа, общее время прохождения эстафеты) и определят состав сборной команды гимназии для участия в муниципальных соревнованиях по военно-прикладным видам спорта.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 </w:t>
      </w:r>
    </w:p>
    <w:p/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sectPr>
      <w:footerReference w:type="default" r:id="rId9"/>
      <w:pgSz w:w="11906" w:h="16838" w:code="9"/>
      <w:pgMar w:top="851" w:right="709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3192905"/>
      <w:docPartObj>
        <w:docPartGallery w:val="Page Numbers (Bottom of Page)"/>
        <w:docPartUnique/>
      </w:docPartObj>
    </w:sdtPr>
    <w:sdtContent>
      <w:p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351"/>
        </w:tabs>
        <w:ind w:left="0" w:firstLine="0"/>
      </w:pPr>
      <w:rPr>
        <w:rFonts w:ascii="Times New Roman" w:hAnsi="Times New Roman" w:cs="Times New Roman" w:hint="default"/>
        <w:kern w:val="1"/>
      </w:rPr>
    </w:lvl>
  </w:abstractNum>
  <w:abstractNum w:abstractNumId="1" w15:restartNumberingAfterBreak="0">
    <w:nsid w:val="0ABB5835"/>
    <w:multiLevelType w:val="hybridMultilevel"/>
    <w:tmpl w:val="526A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769E"/>
    <w:multiLevelType w:val="multilevel"/>
    <w:tmpl w:val="DF32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27F0D"/>
    <w:multiLevelType w:val="hybridMultilevel"/>
    <w:tmpl w:val="ACE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6CE6"/>
    <w:multiLevelType w:val="hybridMultilevel"/>
    <w:tmpl w:val="0C2C491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43C938B9"/>
    <w:multiLevelType w:val="hybridMultilevel"/>
    <w:tmpl w:val="AA82D832"/>
    <w:lvl w:ilvl="0" w:tplc="8DEACA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A223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EC1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874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96B9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B4CB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F829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09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813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74618EE"/>
    <w:multiLevelType w:val="multilevel"/>
    <w:tmpl w:val="3BD0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8247DA"/>
    <w:multiLevelType w:val="multilevel"/>
    <w:tmpl w:val="8786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657DF"/>
    <w:multiLevelType w:val="multilevel"/>
    <w:tmpl w:val="A1A0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446A8"/>
    <w:multiLevelType w:val="hybridMultilevel"/>
    <w:tmpl w:val="8E46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7340D"/>
    <w:multiLevelType w:val="multilevel"/>
    <w:tmpl w:val="1B76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3E31F9"/>
    <w:multiLevelType w:val="hybridMultilevel"/>
    <w:tmpl w:val="D892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00316"/>
    <w:multiLevelType w:val="hybridMultilevel"/>
    <w:tmpl w:val="02887F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0C1F97"/>
    <w:multiLevelType w:val="hybridMultilevel"/>
    <w:tmpl w:val="09788B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2"/>
  </w:num>
  <w:num w:numId="10">
    <w:abstractNumId w:val="9"/>
  </w:num>
  <w:num w:numId="11">
    <w:abstractNumId w:val="4"/>
  </w:num>
  <w:num w:numId="12">
    <w:abstractNumId w:val="1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5DF229-4D34-46BB-BE0A-211B1872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4">
    <w:name w:val="Emphasis"/>
    <w:uiPriority w:val="20"/>
    <w:qFormat/>
    <w:rPr>
      <w:i/>
      <w:iCs/>
    </w:rPr>
  </w:style>
  <w:style w:type="character" w:customStyle="1" w:styleId="s1">
    <w:name w:val="s1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customStyle="1" w:styleId="c10">
    <w:name w:val="c10"/>
    <w:basedOn w:val="a"/>
    <w:pPr>
      <w:spacing w:before="100" w:beforeAutospacing="1" w:after="100" w:afterAutospacing="1"/>
    </w:pPr>
  </w:style>
  <w:style w:type="character" w:customStyle="1" w:styleId="c6">
    <w:name w:val="c6"/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ab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pPr>
      <w:ind w:left="720"/>
      <w:contextualSpacing/>
    </w:p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Обычный (веб)1"/>
    <w:basedOn w:val="a"/>
    <w:pPr>
      <w:widowControl w:val="0"/>
      <w:suppressAutoHyphens/>
      <w:spacing w:before="280" w:after="280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c39">
    <w:name w:val="c39"/>
    <w:basedOn w:val="a"/>
    <w:pPr>
      <w:spacing w:before="100" w:beforeAutospacing="1" w:after="100" w:afterAutospacing="1"/>
    </w:pPr>
  </w:style>
  <w:style w:type="character" w:customStyle="1" w:styleId="c29">
    <w:name w:val="c29"/>
    <w:basedOn w:val="a0"/>
  </w:style>
  <w:style w:type="paragraph" w:customStyle="1" w:styleId="c0">
    <w:name w:val="c0"/>
    <w:basedOn w:val="a"/>
    <w:pPr>
      <w:spacing w:before="100" w:beforeAutospacing="1" w:after="100" w:afterAutospacing="1"/>
    </w:pPr>
  </w:style>
  <w:style w:type="character" w:customStyle="1" w:styleId="c20">
    <w:name w:val="c20"/>
    <w:basedOn w:val="a0"/>
  </w:style>
  <w:style w:type="paragraph" w:customStyle="1" w:styleId="c13">
    <w:name w:val="c13"/>
    <w:basedOn w:val="a"/>
    <w:pPr>
      <w:spacing w:before="100" w:beforeAutospacing="1" w:after="100" w:afterAutospacing="1"/>
    </w:pPr>
  </w:style>
  <w:style w:type="paragraph" w:customStyle="1" w:styleId="c116">
    <w:name w:val="c116"/>
    <w:basedOn w:val="a"/>
    <w:pPr>
      <w:spacing w:before="100" w:beforeAutospacing="1" w:after="100" w:afterAutospacing="1"/>
    </w:pPr>
  </w:style>
  <w:style w:type="character" w:customStyle="1" w:styleId="c142">
    <w:name w:val="c142"/>
    <w:basedOn w:val="a0"/>
  </w:style>
  <w:style w:type="character" w:customStyle="1" w:styleId="c49">
    <w:name w:val="c49"/>
    <w:basedOn w:val="a0"/>
  </w:style>
  <w:style w:type="paragraph" w:customStyle="1" w:styleId="c111">
    <w:name w:val="c111"/>
    <w:basedOn w:val="a"/>
    <w:pPr>
      <w:spacing w:before="100" w:beforeAutospacing="1" w:after="100" w:afterAutospacing="1"/>
    </w:pPr>
  </w:style>
  <w:style w:type="paragraph" w:customStyle="1" w:styleId="c108">
    <w:name w:val="c108"/>
    <w:basedOn w:val="a"/>
    <w:pPr>
      <w:spacing w:before="100" w:beforeAutospacing="1" w:after="100" w:afterAutospacing="1"/>
    </w:pPr>
  </w:style>
  <w:style w:type="character" w:customStyle="1" w:styleId="c68">
    <w:name w:val="c68"/>
    <w:basedOn w:val="a0"/>
  </w:style>
  <w:style w:type="paragraph" w:customStyle="1" w:styleId="c62">
    <w:name w:val="c62"/>
    <w:basedOn w:val="a"/>
    <w:pPr>
      <w:spacing w:before="100" w:beforeAutospacing="1" w:after="100" w:afterAutospacing="1"/>
    </w:pPr>
  </w:style>
  <w:style w:type="paragraph" w:customStyle="1" w:styleId="c139">
    <w:name w:val="c139"/>
    <w:basedOn w:val="a"/>
    <w:pPr>
      <w:spacing w:before="100" w:beforeAutospacing="1" w:after="100" w:afterAutospacing="1"/>
    </w:pPr>
  </w:style>
  <w:style w:type="paragraph" w:customStyle="1" w:styleId="c133">
    <w:name w:val="c133"/>
    <w:basedOn w:val="a"/>
    <w:pPr>
      <w:spacing w:before="100" w:beforeAutospacing="1" w:after="100" w:afterAutospacing="1"/>
    </w:pPr>
  </w:style>
  <w:style w:type="paragraph" w:customStyle="1" w:styleId="c14">
    <w:name w:val="c14"/>
    <w:basedOn w:val="a"/>
    <w:pPr>
      <w:spacing w:before="100" w:beforeAutospacing="1" w:after="100" w:afterAutospacing="1"/>
    </w:pPr>
  </w:style>
  <w:style w:type="paragraph" w:customStyle="1" w:styleId="c176">
    <w:name w:val="c176"/>
    <w:basedOn w:val="a"/>
    <w:pPr>
      <w:spacing w:before="100" w:beforeAutospacing="1" w:after="100" w:afterAutospacing="1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42309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683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E7591-2B5A-4A82-A29C-890827EF0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5725</Words>
  <Characters>32636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 Ильгизович</dc:creator>
  <cp:lastModifiedBy>Комп</cp:lastModifiedBy>
  <cp:revision>7</cp:revision>
  <cp:lastPrinted>2023-09-18T10:11:00Z</cp:lastPrinted>
  <dcterms:created xsi:type="dcterms:W3CDTF">2023-09-15T10:16:00Z</dcterms:created>
  <dcterms:modified xsi:type="dcterms:W3CDTF">2023-09-18T10:20:00Z</dcterms:modified>
</cp:coreProperties>
</file>