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right" w:pos="9638"/>
        </w:tabs>
        <w:jc w:val="both"/>
        <w:rPr>
          <w:bCs/>
          <w:szCs w:val="28"/>
        </w:rPr>
      </w:pPr>
    </w:p>
    <w:p>
      <w:pPr>
        <w:jc w:val="center"/>
        <w:rPr>
          <w:b/>
          <w:bCs/>
        </w:rPr>
      </w:pPr>
    </w:p>
    <w:p>
      <w:pPr>
        <w:jc w:val="center"/>
        <w:rPr>
          <w:b/>
          <w:bCs/>
        </w:rPr>
      </w:pPr>
      <w:bookmarkStart w:id="0" w:name="_GoBack"/>
      <w:r>
        <w:rPr>
          <w:b/>
          <w:bCs/>
          <w:noProof/>
        </w:rPr>
        <w:drawing>
          <wp:inline distT="0" distB="0" distL="0" distR="0">
            <wp:extent cx="6248408" cy="8599598"/>
            <wp:effectExtent l="0" t="0" r="0" b="0"/>
            <wp:docPr id="1" name="Рисунок 1" descr="C:\Users\Комп\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50285" cy="8602181"/>
                    </a:xfrm>
                    <a:prstGeom prst="rect">
                      <a:avLst/>
                    </a:prstGeom>
                    <a:noFill/>
                    <a:ln>
                      <a:noFill/>
                    </a:ln>
                  </pic:spPr>
                </pic:pic>
              </a:graphicData>
            </a:graphic>
          </wp:inline>
        </w:drawing>
      </w:r>
      <w:bookmarkEnd w:id="0"/>
    </w:p>
    <w:p>
      <w:pPr>
        <w:jc w:val="center"/>
        <w:rPr>
          <w:b/>
          <w:bCs/>
        </w:rPr>
      </w:pPr>
    </w:p>
    <w:p>
      <w:pPr>
        <w:jc w:val="center"/>
        <w:rPr>
          <w:b/>
          <w:bCs/>
        </w:rPr>
      </w:pPr>
    </w:p>
    <w:p>
      <w:pPr>
        <w:jc w:val="center"/>
        <w:rPr>
          <w:b/>
          <w:bCs/>
        </w:rPr>
      </w:pPr>
    </w:p>
    <w:p>
      <w:pPr>
        <w:jc w:val="center"/>
        <w:rPr>
          <w:b/>
          <w:bCs/>
        </w:rPr>
      </w:pPr>
    </w:p>
    <w:p>
      <w:pPr>
        <w:jc w:val="center"/>
        <w:rPr>
          <w:b/>
          <w:bCs/>
        </w:rPr>
      </w:pPr>
    </w:p>
    <w:p>
      <w:pPr>
        <w:pStyle w:val="c31"/>
        <w:spacing w:before="0" w:beforeAutospacing="0" w:after="0" w:afterAutospacing="0"/>
        <w:jc w:val="center"/>
        <w:rPr>
          <w:rFonts w:ascii="Calibri" w:hAnsi="Calibri" w:cs="Calibri"/>
          <w:color w:val="000000"/>
          <w:sz w:val="22"/>
          <w:szCs w:val="22"/>
        </w:rPr>
      </w:pPr>
      <w:r>
        <w:rPr>
          <w:b/>
          <w:bCs/>
          <w:color w:val="000000"/>
        </w:rPr>
        <w:br/>
      </w:r>
      <w:r>
        <w:rPr>
          <w:rStyle w:val="c39"/>
          <w:b/>
          <w:bCs/>
          <w:color w:val="000000"/>
        </w:rPr>
        <w:t>СОДЕРЖАНИЕ</w:t>
      </w: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line="480" w:lineRule="auto"/>
        <w:ind w:right="-142"/>
        <w:jc w:val="both"/>
        <w:rPr>
          <w:rStyle w:val="c22"/>
          <w:bCs/>
          <w:color w:val="000000"/>
        </w:rPr>
      </w:pPr>
      <w:r>
        <w:rPr>
          <w:rStyle w:val="c22"/>
          <w:bCs/>
          <w:color w:val="000000"/>
        </w:rPr>
        <w:t>1.Информационная карта образовательной программы</w:t>
      </w:r>
    </w:p>
    <w:p>
      <w:pPr>
        <w:pStyle w:val="c28"/>
        <w:spacing w:before="0" w:beforeAutospacing="0" w:after="0" w:afterAutospacing="0" w:line="480" w:lineRule="auto"/>
        <w:ind w:right="-142"/>
        <w:jc w:val="both"/>
        <w:rPr>
          <w:rStyle w:val="c22"/>
          <w:bCs/>
          <w:color w:val="000000"/>
        </w:rPr>
      </w:pPr>
      <w:r>
        <w:rPr>
          <w:rStyle w:val="c22"/>
          <w:bCs/>
          <w:color w:val="000000"/>
        </w:rPr>
        <w:t>2.Пояснительная записка</w:t>
      </w:r>
    </w:p>
    <w:p>
      <w:pPr>
        <w:pStyle w:val="c28"/>
        <w:spacing w:before="0" w:beforeAutospacing="0" w:after="0" w:afterAutospacing="0" w:line="480" w:lineRule="auto"/>
        <w:ind w:right="-142"/>
        <w:jc w:val="both"/>
        <w:rPr>
          <w:rStyle w:val="c22"/>
          <w:bCs/>
          <w:color w:val="000000"/>
        </w:rPr>
      </w:pPr>
      <w:r>
        <w:rPr>
          <w:rStyle w:val="c22"/>
          <w:bCs/>
          <w:color w:val="000000"/>
        </w:rPr>
        <w:t>3.Учебно-тематический план</w:t>
      </w:r>
    </w:p>
    <w:p>
      <w:pPr>
        <w:pStyle w:val="c28"/>
        <w:spacing w:before="0" w:beforeAutospacing="0" w:after="0" w:afterAutospacing="0" w:line="480" w:lineRule="auto"/>
        <w:ind w:right="-142"/>
        <w:jc w:val="both"/>
        <w:rPr>
          <w:rStyle w:val="c22"/>
          <w:bCs/>
          <w:color w:val="000000"/>
        </w:rPr>
      </w:pPr>
      <w:r>
        <w:rPr>
          <w:rStyle w:val="c22"/>
          <w:bCs/>
          <w:color w:val="000000"/>
        </w:rPr>
        <w:t>4.Календарно-тематическое планирование</w:t>
      </w:r>
    </w:p>
    <w:p>
      <w:pPr>
        <w:pStyle w:val="c28"/>
        <w:spacing w:before="0" w:beforeAutospacing="0" w:after="0" w:afterAutospacing="0" w:line="480" w:lineRule="auto"/>
        <w:ind w:right="-142"/>
        <w:jc w:val="both"/>
        <w:rPr>
          <w:rStyle w:val="c22"/>
          <w:bCs/>
          <w:color w:val="000000"/>
        </w:rPr>
      </w:pPr>
      <w:r>
        <w:rPr>
          <w:rStyle w:val="c22"/>
          <w:bCs/>
          <w:color w:val="000000"/>
        </w:rPr>
        <w:t>5.Материально-техническое и информационное обеспечение учебного процесса</w:t>
      </w:r>
    </w:p>
    <w:p>
      <w:pPr>
        <w:pStyle w:val="c28"/>
        <w:spacing w:before="0" w:beforeAutospacing="0" w:after="0" w:afterAutospacing="0" w:line="480" w:lineRule="auto"/>
        <w:ind w:right="-142"/>
        <w:jc w:val="both"/>
        <w:rPr>
          <w:rStyle w:val="c22"/>
          <w:bCs/>
          <w:color w:val="000000"/>
        </w:rPr>
      </w:pPr>
      <w:r>
        <w:rPr>
          <w:rStyle w:val="c22"/>
          <w:bCs/>
          <w:color w:val="000000"/>
        </w:rPr>
        <w:t>6.Список литературы</w:t>
      </w: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left="-568" w:right="-144" w:firstLine="568"/>
        <w:jc w:val="center"/>
        <w:rPr>
          <w:rStyle w:val="c22"/>
          <w:b/>
          <w:bCs/>
          <w:color w:val="000000"/>
        </w:rPr>
      </w:pPr>
    </w:p>
    <w:p>
      <w:pPr>
        <w:shd w:val="clear" w:color="auto" w:fill="FFFFFF"/>
        <w:jc w:val="center"/>
        <w:rPr>
          <w:b/>
          <w:bCs/>
          <w:color w:val="000000"/>
          <w:sz w:val="28"/>
          <w:szCs w:val="28"/>
        </w:rPr>
      </w:pPr>
      <w:r>
        <w:rPr>
          <w:b/>
          <w:bCs/>
          <w:color w:val="000000"/>
          <w:sz w:val="28"/>
          <w:szCs w:val="28"/>
        </w:rPr>
        <w:t>Информационная карта</w:t>
      </w:r>
    </w:p>
    <w:p>
      <w:pPr>
        <w:shd w:val="clear" w:color="auto" w:fill="FFFFFF"/>
        <w:ind w:firstLine="680"/>
        <w:jc w:val="center"/>
        <w:rPr>
          <w:color w:val="000000"/>
        </w:rPr>
      </w:pPr>
    </w:p>
    <w:tbl>
      <w:tblPr>
        <w:tblW w:w="10915" w:type="dxa"/>
        <w:tblInd w:w="-1144" w:type="dxa"/>
        <w:shd w:val="clear" w:color="auto" w:fill="FFFFFF"/>
        <w:tblCellMar>
          <w:top w:w="15" w:type="dxa"/>
          <w:left w:w="15" w:type="dxa"/>
          <w:bottom w:w="15" w:type="dxa"/>
          <w:right w:w="15" w:type="dxa"/>
        </w:tblCellMar>
        <w:tblLook w:val="04A0" w:firstRow="1" w:lastRow="0" w:firstColumn="1" w:lastColumn="0" w:noHBand="0" w:noVBand="1"/>
      </w:tblPr>
      <w:tblGrid>
        <w:gridCol w:w="2552"/>
        <w:gridCol w:w="8363"/>
      </w:tblGrid>
      <w:tr>
        <w:trPr>
          <w:trHeight w:val="588"/>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Образовательная организация</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both"/>
              <w:rPr>
                <w:color w:val="000000"/>
              </w:rPr>
            </w:pPr>
            <w:r>
              <w:rPr>
                <w:color w:val="000000"/>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p>
            <w:pPr>
              <w:jc w:val="both"/>
              <w:rPr>
                <w:color w:val="000000"/>
              </w:rPr>
            </w:pPr>
          </w:p>
        </w:tc>
      </w:tr>
      <w:tr>
        <w:trPr>
          <w:trHeight w:val="578"/>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Наименование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
              <w:rPr>
                <w:rFonts w:eastAsia="Calibri"/>
              </w:rPr>
              <w:t>Адаптированная дополнительная общеобразовательная общеразвивающая программа для детей с ограниченными возможностями здоровья «Творческая мастерская»</w:t>
            </w:r>
          </w:p>
          <w:p>
            <w:pPr>
              <w:jc w:val="both"/>
              <w:rPr>
                <w:color w:val="000000"/>
              </w:rPr>
            </w:pP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Разработчик</w:t>
            </w:r>
          </w:p>
          <w:p>
            <w:pPr>
              <w:jc w:val="center"/>
              <w:rPr>
                <w:color w:val="000000"/>
              </w:rPr>
            </w:pPr>
            <w:r>
              <w:rPr>
                <w:b/>
                <w:bCs/>
                <w:color w:val="000000"/>
              </w:rPr>
              <w:t>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both"/>
              <w:rPr>
                <w:color w:val="000000"/>
              </w:rPr>
            </w:pPr>
            <w:proofErr w:type="spellStart"/>
            <w:r>
              <w:rPr>
                <w:color w:val="000000"/>
              </w:rPr>
              <w:t>Зарифова</w:t>
            </w:r>
            <w:proofErr w:type="spellEnd"/>
            <w:r>
              <w:rPr>
                <w:color w:val="000000"/>
              </w:rPr>
              <w:t xml:space="preserve"> Л.К., педагог организатор</w:t>
            </w: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Направленность деятельности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color w:val="000000"/>
              </w:rPr>
            </w:pPr>
            <w:r>
              <w:rPr>
                <w:color w:val="000000"/>
              </w:rPr>
              <w:t>Художественно-эстетическая</w:t>
            </w: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jc w:val="center"/>
              <w:rPr>
                <w:b/>
                <w:bCs/>
                <w:color w:val="000000"/>
              </w:rPr>
            </w:pPr>
            <w:r>
              <w:rPr>
                <w:b/>
                <w:bCs/>
                <w:color w:val="000000"/>
              </w:rPr>
              <w:t>Срок реализации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rPr>
                <w:color w:val="000000"/>
              </w:rPr>
            </w:pPr>
            <w:r>
              <w:rPr>
                <w:color w:val="000000"/>
              </w:rPr>
              <w:t>1 год</w:t>
            </w: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Возраст обучающихся</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color w:val="000000"/>
              </w:rPr>
            </w:pPr>
            <w:r>
              <w:rPr>
                <w:color w:val="000000"/>
              </w:rPr>
              <w:t>Дети и подростки 8-15 лет с ОВЗ</w:t>
            </w: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jc w:val="center"/>
              <w:rPr>
                <w:b/>
                <w:bCs/>
                <w:color w:val="000000"/>
              </w:rPr>
            </w:pPr>
            <w:r>
              <w:rPr>
                <w:b/>
                <w:bCs/>
                <w:color w:val="000000"/>
              </w:rPr>
              <w:t>Тип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rPr>
                <w:color w:val="000000"/>
              </w:rPr>
            </w:pPr>
            <w:r>
              <w:rPr>
                <w:color w:val="000000"/>
              </w:rPr>
              <w:t>модифицированная</w:t>
            </w:r>
          </w:p>
        </w:tc>
      </w:tr>
      <w:t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jc w:val="center"/>
              <w:rPr>
                <w:color w:val="000000"/>
              </w:rPr>
            </w:pPr>
            <w:r>
              <w:rPr>
                <w:b/>
                <w:bCs/>
                <w:color w:val="000000"/>
              </w:rPr>
              <w:t>Цели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shd w:val="clear" w:color="auto" w:fill="FFFFFF"/>
              <w:ind w:left="34"/>
              <w:jc w:val="both"/>
              <w:rPr>
                <w:color w:val="000000"/>
              </w:rPr>
            </w:pPr>
            <w:r>
              <w:rPr>
                <w:color w:val="000000"/>
              </w:rPr>
              <w:t>Развитие творческих способностей у детей с ОВЗ средствами декоративно-прикладного искусства</w:t>
            </w:r>
            <w:r>
              <w:rPr>
                <w:color w:val="000000"/>
                <w:sz w:val="28"/>
                <w:szCs w:val="28"/>
              </w:rPr>
              <w:t>.</w:t>
            </w:r>
          </w:p>
        </w:tc>
      </w:tr>
      <w:tr>
        <w:trPr>
          <w:trHeight w:val="3676"/>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color w:val="000000"/>
              </w:rPr>
            </w:pP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ind w:left="28"/>
              <w:jc w:val="both"/>
              <w:rPr>
                <w:color w:val="000000"/>
              </w:rPr>
            </w:pPr>
            <w:r>
              <w:rPr>
                <w:color w:val="000000"/>
              </w:rPr>
              <w:t>Задачи:</w:t>
            </w:r>
          </w:p>
          <w:p>
            <w:pPr>
              <w:shd w:val="clear" w:color="auto" w:fill="FFFFFF"/>
              <w:ind w:left="28"/>
              <w:jc w:val="both"/>
              <w:rPr>
                <w:color w:val="000000"/>
              </w:rPr>
            </w:pPr>
            <w:r>
              <w:rPr>
                <w:i/>
                <w:iCs/>
                <w:color w:val="000000"/>
              </w:rPr>
              <w:t>Обучающие:</w:t>
            </w:r>
          </w:p>
          <w:p>
            <w:pPr>
              <w:numPr>
                <w:ilvl w:val="0"/>
                <w:numId w:val="42"/>
              </w:numPr>
              <w:spacing w:before="30" w:after="30"/>
              <w:ind w:left="28" w:firstLine="900"/>
              <w:jc w:val="both"/>
              <w:rPr>
                <w:color w:val="000000"/>
              </w:rPr>
            </w:pPr>
            <w:r>
              <w:rPr>
                <w:color w:val="000000"/>
              </w:rPr>
              <w:t>освоение приёмов и способов работы с различными материалами и инструментами, обеспечивающими изготовление художественных поделок, элементов дизайна;</w:t>
            </w:r>
          </w:p>
          <w:p>
            <w:pPr>
              <w:numPr>
                <w:ilvl w:val="0"/>
                <w:numId w:val="42"/>
              </w:numPr>
              <w:spacing w:before="30" w:after="30"/>
              <w:ind w:left="28" w:firstLine="900"/>
              <w:jc w:val="both"/>
              <w:rPr>
                <w:color w:val="000000"/>
              </w:rPr>
            </w:pPr>
            <w:r>
              <w:rPr>
                <w:color w:val="000000"/>
              </w:rPr>
              <w:t>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pPr>
              <w:numPr>
                <w:ilvl w:val="0"/>
                <w:numId w:val="42"/>
              </w:numPr>
              <w:spacing w:before="30" w:after="30"/>
              <w:ind w:left="28" w:firstLine="900"/>
              <w:jc w:val="both"/>
              <w:rPr>
                <w:color w:val="000000"/>
              </w:rPr>
            </w:pPr>
            <w:r>
              <w:rPr>
                <w:color w:val="000000"/>
              </w:rPr>
              <w:t>выработка умения планировать свою деятельность и предъявлять её результат;</w:t>
            </w:r>
          </w:p>
          <w:p>
            <w:pPr>
              <w:numPr>
                <w:ilvl w:val="0"/>
                <w:numId w:val="42"/>
              </w:numPr>
              <w:spacing w:before="30" w:after="30"/>
              <w:ind w:left="28" w:firstLine="900"/>
              <w:jc w:val="both"/>
              <w:rPr>
                <w:color w:val="000000"/>
              </w:rPr>
            </w:pPr>
            <w:r>
              <w:rPr>
                <w:color w:val="000000"/>
              </w:rPr>
              <w:t>знакомить с основами знаний в области композиции, формообразования, декоративно – прикладного искусства;</w:t>
            </w:r>
          </w:p>
          <w:p>
            <w:pPr>
              <w:numPr>
                <w:ilvl w:val="0"/>
                <w:numId w:val="42"/>
              </w:numPr>
              <w:spacing w:before="30" w:after="30"/>
              <w:ind w:left="28" w:firstLine="900"/>
              <w:jc w:val="both"/>
              <w:rPr>
                <w:color w:val="000000"/>
              </w:rPr>
            </w:pPr>
            <w:r>
              <w:rPr>
                <w:color w:val="000000"/>
              </w:rPr>
              <w:t>совершенствовать умения и формировать навыки работы нужными инструментами и приспособлениями при обработке различных материалов;</w:t>
            </w:r>
          </w:p>
          <w:p>
            <w:pPr>
              <w:numPr>
                <w:ilvl w:val="0"/>
                <w:numId w:val="42"/>
              </w:numPr>
              <w:spacing w:before="30" w:after="30"/>
              <w:ind w:left="28" w:firstLine="900"/>
              <w:jc w:val="both"/>
              <w:rPr>
                <w:color w:val="000000"/>
              </w:rPr>
            </w:pPr>
            <w:r>
              <w:rPr>
                <w:color w:val="000000"/>
              </w:rPr>
              <w:t>приобретение навыков учебно-исследовательской работы.</w:t>
            </w:r>
          </w:p>
          <w:p>
            <w:pPr>
              <w:shd w:val="clear" w:color="auto" w:fill="FFFFFF"/>
              <w:ind w:left="28"/>
              <w:jc w:val="both"/>
              <w:rPr>
                <w:color w:val="000000"/>
              </w:rPr>
            </w:pPr>
            <w:r>
              <w:rPr>
                <w:i/>
                <w:iCs/>
                <w:color w:val="000000"/>
              </w:rPr>
              <w:t>Развивающие:</w:t>
            </w:r>
          </w:p>
          <w:p>
            <w:pPr>
              <w:numPr>
                <w:ilvl w:val="0"/>
                <w:numId w:val="43"/>
              </w:numPr>
              <w:spacing w:before="30" w:after="30"/>
              <w:ind w:left="28" w:firstLine="900"/>
              <w:jc w:val="both"/>
              <w:rPr>
                <w:color w:val="000000"/>
              </w:rPr>
            </w:pPr>
            <w:r>
              <w:rPr>
                <w:color w:val="000000"/>
              </w:rPr>
              <w:t>развитие интереса, эмоционально-положительного отношения к художественно-ручному труду, готовности участвовать самому в создании поделок, отвечающих художественным требованиям;</w:t>
            </w:r>
          </w:p>
          <w:p>
            <w:pPr>
              <w:numPr>
                <w:ilvl w:val="0"/>
                <w:numId w:val="43"/>
              </w:numPr>
              <w:spacing w:before="30" w:after="30"/>
              <w:ind w:left="28" w:firstLine="900"/>
              <w:jc w:val="both"/>
              <w:rPr>
                <w:color w:val="000000"/>
              </w:rPr>
            </w:pPr>
            <w:r>
              <w:rPr>
                <w:color w:val="000000"/>
              </w:rPr>
              <w:t>развитие образного мышления и творческого воображения, эстетического отношения к природному окружению своего быта;</w:t>
            </w:r>
          </w:p>
          <w:p>
            <w:pPr>
              <w:numPr>
                <w:ilvl w:val="0"/>
                <w:numId w:val="43"/>
              </w:numPr>
              <w:spacing w:before="30" w:after="30"/>
              <w:ind w:left="28" w:firstLine="900"/>
              <w:jc w:val="both"/>
              <w:rPr>
                <w:color w:val="000000"/>
              </w:rPr>
            </w:pPr>
            <w:r>
              <w:rPr>
                <w:color w:val="000000"/>
              </w:rPr>
              <w:t>развитие мелкой моторики рук;</w:t>
            </w:r>
          </w:p>
          <w:p>
            <w:pPr>
              <w:numPr>
                <w:ilvl w:val="0"/>
                <w:numId w:val="43"/>
              </w:numPr>
              <w:spacing w:before="30" w:after="30"/>
              <w:ind w:left="28" w:firstLine="900"/>
              <w:jc w:val="both"/>
              <w:rPr>
                <w:color w:val="000000"/>
              </w:rPr>
            </w:pPr>
            <w:r>
              <w:rPr>
                <w:color w:val="000000"/>
              </w:rPr>
              <w:t>развитие креативного мышления;</w:t>
            </w:r>
          </w:p>
          <w:p>
            <w:pPr>
              <w:numPr>
                <w:ilvl w:val="0"/>
                <w:numId w:val="43"/>
              </w:numPr>
              <w:spacing w:before="30" w:after="30"/>
              <w:ind w:left="28" w:firstLine="900"/>
              <w:jc w:val="both"/>
              <w:rPr>
                <w:color w:val="000000"/>
              </w:rPr>
            </w:pPr>
            <w:r>
              <w:rPr>
                <w:color w:val="000000"/>
              </w:rPr>
              <w:t>развивать умение ориентироваться в проблемных ситуациях;</w:t>
            </w:r>
          </w:p>
          <w:p>
            <w:pPr>
              <w:numPr>
                <w:ilvl w:val="0"/>
                <w:numId w:val="43"/>
              </w:numPr>
              <w:spacing w:before="30" w:after="30"/>
              <w:ind w:left="28" w:firstLine="900"/>
              <w:jc w:val="both"/>
              <w:rPr>
                <w:color w:val="000000"/>
              </w:rPr>
            </w:pPr>
            <w:r>
              <w:rPr>
                <w:color w:val="000000"/>
              </w:rPr>
              <w:t>развивать воображение, представление, глазомер, эстетический вкус, чувство меры.</w:t>
            </w:r>
          </w:p>
          <w:p>
            <w:pPr>
              <w:shd w:val="clear" w:color="auto" w:fill="FFFFFF"/>
              <w:ind w:left="28"/>
              <w:jc w:val="both"/>
              <w:rPr>
                <w:color w:val="000000"/>
              </w:rPr>
            </w:pPr>
            <w:r>
              <w:rPr>
                <w:i/>
                <w:iCs/>
                <w:color w:val="000000"/>
              </w:rPr>
              <w:t>Воспитательные</w:t>
            </w:r>
            <w:r>
              <w:rPr>
                <w:color w:val="000000"/>
              </w:rPr>
              <w:t>:</w:t>
            </w:r>
          </w:p>
          <w:p>
            <w:pPr>
              <w:numPr>
                <w:ilvl w:val="0"/>
                <w:numId w:val="44"/>
              </w:numPr>
              <w:spacing w:before="30" w:after="30"/>
              <w:ind w:left="28" w:firstLine="900"/>
              <w:jc w:val="both"/>
              <w:rPr>
                <w:color w:val="000000"/>
              </w:rPr>
            </w:pPr>
            <w:r>
              <w:rPr>
                <w:color w:val="000000"/>
              </w:rPr>
              <w:t>воспитание смекалки, трудолюбия, самостоятельности;</w:t>
            </w:r>
          </w:p>
          <w:p>
            <w:pPr>
              <w:numPr>
                <w:ilvl w:val="0"/>
                <w:numId w:val="44"/>
              </w:numPr>
              <w:spacing w:before="30" w:after="30"/>
              <w:ind w:left="28" w:firstLine="900"/>
              <w:jc w:val="both"/>
              <w:rPr>
                <w:color w:val="000000"/>
              </w:rPr>
            </w:pPr>
            <w:r>
              <w:rPr>
                <w:color w:val="000000"/>
              </w:rPr>
              <w:lastRenderedPageBreak/>
              <w:t>воспитание дисциплинированности, аккуратности, бережливости;</w:t>
            </w:r>
          </w:p>
          <w:p>
            <w:pPr>
              <w:numPr>
                <w:ilvl w:val="0"/>
                <w:numId w:val="44"/>
              </w:numPr>
              <w:spacing w:before="30" w:after="30"/>
              <w:ind w:left="28" w:firstLine="900"/>
              <w:jc w:val="both"/>
              <w:rPr>
                <w:color w:val="000000"/>
              </w:rPr>
            </w:pPr>
            <w:r>
              <w:rPr>
                <w:color w:val="000000"/>
              </w:rPr>
              <w:t>воспитание целеустремленности, настойчивости в достижении результата;</w:t>
            </w:r>
          </w:p>
          <w:p>
            <w:pPr>
              <w:numPr>
                <w:ilvl w:val="0"/>
                <w:numId w:val="44"/>
              </w:numPr>
              <w:spacing w:before="30" w:after="30"/>
              <w:ind w:left="28" w:firstLine="900"/>
              <w:jc w:val="both"/>
              <w:rPr>
                <w:color w:val="000000"/>
              </w:rPr>
            </w:pPr>
            <w:r>
              <w:rPr>
                <w:color w:val="000000"/>
              </w:rPr>
              <w:t>развитие коммуникативных способностей;</w:t>
            </w:r>
          </w:p>
          <w:p>
            <w:pPr>
              <w:numPr>
                <w:ilvl w:val="0"/>
                <w:numId w:val="44"/>
              </w:numPr>
              <w:spacing w:before="30" w:after="30"/>
              <w:ind w:left="28" w:firstLine="900"/>
              <w:jc w:val="both"/>
              <w:rPr>
                <w:color w:val="000000"/>
              </w:rPr>
            </w:pPr>
            <w:r>
              <w:rPr>
                <w:color w:val="000000"/>
              </w:rPr>
              <w:t>осуществлять трудовое, политехническое и эстетическое воспитание школьников;</w:t>
            </w:r>
          </w:p>
          <w:p>
            <w:pPr>
              <w:numPr>
                <w:ilvl w:val="0"/>
                <w:numId w:val="44"/>
              </w:numPr>
              <w:spacing w:before="30" w:after="30"/>
              <w:ind w:left="28" w:firstLine="900"/>
              <w:jc w:val="both"/>
              <w:rPr>
                <w:color w:val="000000"/>
              </w:rPr>
            </w:pPr>
            <w:r>
              <w:rPr>
                <w:color w:val="000000"/>
              </w:rPr>
              <w:t>добиться максимальной самостоятельности детского творчества.</w:t>
            </w:r>
          </w:p>
          <w:p>
            <w:pPr>
              <w:ind w:left="28" w:right="-6"/>
              <w:jc w:val="both"/>
              <w:rPr>
                <w:color w:val="000000"/>
              </w:rPr>
            </w:pPr>
            <w:r>
              <w:rPr>
                <w:i/>
                <w:iCs/>
                <w:color w:val="000000"/>
              </w:rPr>
              <w:t>Коррекционные:</w:t>
            </w:r>
          </w:p>
          <w:p>
            <w:pPr>
              <w:numPr>
                <w:ilvl w:val="0"/>
                <w:numId w:val="45"/>
              </w:numPr>
              <w:spacing w:before="30" w:after="30"/>
              <w:ind w:left="28" w:right="-6" w:firstLine="900"/>
              <w:jc w:val="both"/>
              <w:rPr>
                <w:color w:val="000000"/>
              </w:rPr>
            </w:pPr>
            <w:r>
              <w:rPr>
                <w:color w:val="000000"/>
              </w:rPr>
              <w:t>корректировать нарушения познавательной сферы в процессе работы над художественным образом;</w:t>
            </w:r>
          </w:p>
          <w:p>
            <w:pPr>
              <w:numPr>
                <w:ilvl w:val="0"/>
                <w:numId w:val="45"/>
              </w:numPr>
              <w:spacing w:before="30" w:after="30"/>
              <w:ind w:left="28" w:right="-6" w:firstLine="900"/>
              <w:jc w:val="both"/>
              <w:rPr>
                <w:color w:val="000000"/>
              </w:rPr>
            </w:pPr>
            <w:r>
              <w:rPr>
                <w:color w:val="000000"/>
              </w:rPr>
              <w:t>корректировать нарушения сенсомоторной координации, мелкой моторики; пространственного мышления посредством изобразительной деятельности;</w:t>
            </w:r>
          </w:p>
          <w:p>
            <w:pPr>
              <w:numPr>
                <w:ilvl w:val="0"/>
                <w:numId w:val="45"/>
              </w:numPr>
              <w:spacing w:before="30" w:after="30"/>
              <w:ind w:left="28" w:right="-6" w:firstLine="900"/>
              <w:jc w:val="both"/>
              <w:rPr>
                <w:color w:val="000000"/>
              </w:rPr>
            </w:pPr>
            <w:r>
              <w:rPr>
                <w:color w:val="000000"/>
              </w:rPr>
              <w:t xml:space="preserve">корректировать и развивать эмоционально-волевую сферу, развивать навыки </w:t>
            </w:r>
            <w:proofErr w:type="spellStart"/>
            <w:r>
              <w:rPr>
                <w:color w:val="000000"/>
              </w:rPr>
              <w:t>саморегуляции</w:t>
            </w:r>
            <w:proofErr w:type="spellEnd"/>
            <w:r>
              <w:rPr>
                <w:color w:val="000000"/>
              </w:rPr>
              <w:t>;</w:t>
            </w:r>
          </w:p>
          <w:p>
            <w:pPr>
              <w:numPr>
                <w:ilvl w:val="0"/>
                <w:numId w:val="45"/>
              </w:numPr>
              <w:spacing w:before="30" w:after="30"/>
              <w:ind w:left="28" w:right="-6" w:firstLine="900"/>
              <w:jc w:val="both"/>
              <w:rPr>
                <w:color w:val="000000"/>
              </w:rPr>
            </w:pPr>
            <w:r>
              <w:rPr>
                <w:color w:val="000000"/>
              </w:rPr>
              <w:t>корректировать нарушения коммуникативной сферы.</w:t>
            </w:r>
          </w:p>
        </w:tc>
      </w:tr>
      <w:tr>
        <w:trPr>
          <w:trHeight w:val="1954"/>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rPr>
                <w:b/>
                <w:color w:val="000000"/>
              </w:rPr>
            </w:pPr>
            <w:r>
              <w:rPr>
                <w:b/>
                <w:color w:val="000000"/>
              </w:rPr>
              <w:lastRenderedPageBreak/>
              <w:t>Образовательные модули (в соответствии с уровнями сложности содержания и материала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ind w:left="28"/>
              <w:jc w:val="both"/>
              <w:rPr>
                <w:color w:val="000000"/>
              </w:rPr>
            </w:pPr>
            <w:r>
              <w:rPr>
                <w:color w:val="000000"/>
              </w:rPr>
              <w:t>Стартовый уровень</w:t>
            </w:r>
          </w:p>
          <w:p>
            <w:pPr>
              <w:ind w:left="28"/>
              <w:jc w:val="both"/>
              <w:rPr>
                <w:color w:val="000000"/>
              </w:rPr>
            </w:pPr>
            <w:r>
              <w:rPr>
                <w:color w:val="000000"/>
              </w:rPr>
              <w:t>Базовый уровень</w:t>
            </w:r>
          </w:p>
        </w:tc>
      </w:tr>
      <w:tr>
        <w:trPr>
          <w:trHeight w:val="580"/>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color w:val="000000"/>
              </w:rPr>
            </w:pPr>
            <w:r>
              <w:rPr>
                <w:b/>
                <w:bCs/>
                <w:color w:val="000000"/>
              </w:rPr>
              <w:t>Срок действия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color w:val="000000"/>
              </w:rPr>
            </w:pPr>
            <w:r>
              <w:rPr>
                <w:color w:val="000000"/>
              </w:rPr>
              <w:t>1 год</w:t>
            </w:r>
          </w:p>
        </w:tc>
      </w:tr>
      <w:tr>
        <w:trPr>
          <w:trHeight w:val="1550"/>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rPr>
                <w:b/>
                <w:bCs/>
                <w:color w:val="000000"/>
              </w:rPr>
            </w:pPr>
            <w:r>
              <w:rPr>
                <w:b/>
                <w:bCs/>
                <w:color w:val="000000"/>
              </w:rPr>
              <w:t>Формы</w:t>
            </w:r>
          </w:p>
          <w:p>
            <w:pPr>
              <w:rPr>
                <w:b/>
                <w:bCs/>
                <w:color w:val="000000"/>
              </w:rPr>
            </w:pPr>
            <w:r>
              <w:rPr>
                <w:b/>
                <w:bCs/>
                <w:color w:val="000000"/>
              </w:rPr>
              <w:t xml:space="preserve">и </w:t>
            </w:r>
          </w:p>
          <w:p>
            <w:pPr>
              <w:rPr>
                <w:color w:val="000000"/>
              </w:rPr>
            </w:pPr>
            <w:r>
              <w:rPr>
                <w:b/>
                <w:bCs/>
                <w:color w:val="000000"/>
              </w:rPr>
              <w:t>методы образовательной деятельности</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pPr>
              <w:ind w:left="34"/>
              <w:rPr>
                <w:color w:val="000000"/>
              </w:rPr>
            </w:pPr>
            <w:r>
              <w:rPr>
                <w:color w:val="000000"/>
              </w:rPr>
              <w:t>-индивидуальная</w:t>
            </w:r>
          </w:p>
          <w:p>
            <w:pPr>
              <w:ind w:left="34"/>
              <w:rPr>
                <w:color w:val="000000"/>
              </w:rPr>
            </w:pPr>
            <w:r>
              <w:rPr>
                <w:color w:val="000000"/>
              </w:rPr>
              <w:t>-групповая</w:t>
            </w:r>
          </w:p>
          <w:p>
            <w:pPr>
              <w:ind w:left="34"/>
              <w:rPr>
                <w:color w:val="000000"/>
              </w:rPr>
            </w:pPr>
          </w:p>
          <w:p>
            <w:pPr>
              <w:ind w:left="34"/>
              <w:rPr>
                <w:color w:val="000000"/>
              </w:rPr>
            </w:pPr>
            <w:r>
              <w:rPr>
                <w:color w:val="000000"/>
              </w:rPr>
              <w:t>-игровой</w:t>
            </w:r>
          </w:p>
          <w:p>
            <w:pPr>
              <w:ind w:left="34"/>
              <w:rPr>
                <w:color w:val="000000"/>
              </w:rPr>
            </w:pPr>
            <w:r>
              <w:rPr>
                <w:color w:val="000000"/>
              </w:rPr>
              <w:t>-словесный</w:t>
            </w:r>
          </w:p>
          <w:p>
            <w:pPr>
              <w:ind w:left="34"/>
              <w:rPr>
                <w:color w:val="000000"/>
              </w:rPr>
            </w:pPr>
            <w:r>
              <w:rPr>
                <w:color w:val="000000"/>
              </w:rPr>
              <w:t>-наглядный</w:t>
            </w:r>
          </w:p>
          <w:p>
            <w:pPr>
              <w:ind w:left="34"/>
              <w:rPr>
                <w:color w:val="000000"/>
              </w:rPr>
            </w:pPr>
          </w:p>
        </w:tc>
      </w:tr>
      <w:tr>
        <w:trPr>
          <w:trHeight w:val="1550"/>
        </w:trPr>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rPr>
                <w:b/>
                <w:bCs/>
                <w:color w:val="000000"/>
              </w:rPr>
            </w:pPr>
            <w:r>
              <w:rPr>
                <w:b/>
                <w:bCs/>
                <w:color w:val="000000"/>
              </w:rPr>
              <w:t>Дата утверждения и последней корректировки программы</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pPr>
              <w:ind w:left="34"/>
              <w:rPr>
                <w:color w:val="000000"/>
              </w:rPr>
            </w:pPr>
          </w:p>
        </w:tc>
      </w:tr>
    </w:tbl>
    <w:p>
      <w:pPr>
        <w:pStyle w:val="c28"/>
        <w:spacing w:before="0" w:beforeAutospacing="0" w:after="0" w:afterAutospacing="0"/>
        <w:ind w:left="-568" w:right="-144" w:firstLine="568"/>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p>
    <w:p>
      <w:pPr>
        <w:pStyle w:val="c28"/>
        <w:spacing w:before="0" w:beforeAutospacing="0" w:after="0" w:afterAutospacing="0"/>
        <w:ind w:right="-144"/>
        <w:jc w:val="center"/>
        <w:rPr>
          <w:rStyle w:val="c22"/>
          <w:b/>
          <w:bCs/>
          <w:color w:val="000000"/>
        </w:rPr>
      </w:pPr>
      <w:r>
        <w:rPr>
          <w:rStyle w:val="c22"/>
          <w:b/>
          <w:bCs/>
          <w:color w:val="000000"/>
        </w:rPr>
        <w:t>ПОЯСНИТЕЛЬНАЯ ЗАПИСКА</w:t>
      </w:r>
    </w:p>
    <w:p>
      <w:pPr>
        <w:pStyle w:val="c28"/>
        <w:spacing w:before="0" w:beforeAutospacing="0" w:after="0" w:afterAutospacing="0"/>
        <w:ind w:right="-144"/>
        <w:rPr>
          <w:rStyle w:val="c22"/>
          <w:b/>
          <w:bCs/>
          <w:color w:val="000000"/>
        </w:rPr>
      </w:pPr>
    </w:p>
    <w:p>
      <w:pPr>
        <w:shd w:val="clear" w:color="auto" w:fill="FFFFFF"/>
        <w:ind w:left="-284" w:firstLine="426"/>
        <w:jc w:val="both"/>
        <w:rPr>
          <w:color w:val="000000"/>
        </w:rPr>
      </w:pPr>
      <w:r>
        <w:rPr>
          <w:color w:val="000000"/>
          <w:shd w:val="clear" w:color="auto" w:fill="FFFFFF"/>
        </w:rPr>
        <w:t>В настоящее время одним из приоритетных направлений образовательной политики Российской Федерации становится развитие дополнительного образования детей, в том числе для детей с ограниченными возможностями здоровья и детей-инвалидов. В основе Федерального компонента государственного Образовательного стандарта общего образования 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развитие личности ребенка, его творческого потенциала. К числу наиболее актуальных вопросов дошкольного образования относится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pPr>
        <w:shd w:val="clear" w:color="auto" w:fill="FFFFFF"/>
        <w:ind w:left="-284" w:firstLine="426"/>
        <w:jc w:val="both"/>
        <w:rPr>
          <w:color w:val="000000"/>
        </w:rPr>
      </w:pPr>
      <w:r>
        <w:rPr>
          <w:color w:val="000000"/>
        </w:rPr>
        <w:t>Адаптированная дополнительная общеразвивающая программа «Творческая мастерская» имеет художественно-эстетическую направленность и </w:t>
      </w:r>
      <w:r>
        <w:rPr>
          <w:color w:val="000000"/>
          <w:shd w:val="clear" w:color="auto" w:fill="FFFFFF"/>
        </w:rPr>
        <w:t xml:space="preserve">предназначена для </w:t>
      </w:r>
      <w:proofErr w:type="gramStart"/>
      <w:r>
        <w:rPr>
          <w:color w:val="000000"/>
          <w:shd w:val="clear" w:color="auto" w:fill="FFFFFF"/>
        </w:rPr>
        <w:t>детей</w:t>
      </w:r>
      <w:r>
        <w:rPr>
          <w:color w:val="000000"/>
        </w:rPr>
        <w:t>  8</w:t>
      </w:r>
      <w:proofErr w:type="gramEnd"/>
      <w:r>
        <w:rPr>
          <w:color w:val="000000"/>
        </w:rPr>
        <w:t>-15 лет с ОВЗ с признаками легкой органической недостаточности центральной нервной системы (ЦНС), испытывающие трудности в процессе адаптации и социализации.</w:t>
      </w:r>
    </w:p>
    <w:p>
      <w:pPr>
        <w:shd w:val="clear" w:color="auto" w:fill="FFFFFF"/>
        <w:ind w:left="-284" w:firstLine="426"/>
        <w:jc w:val="both"/>
        <w:rPr>
          <w:color w:val="000000"/>
        </w:rPr>
      </w:pPr>
      <w:r>
        <w:rPr>
          <w:color w:val="000000"/>
          <w:shd w:val="clear" w:color="auto" w:fill="FFFFFF"/>
        </w:rPr>
        <w:t> </w:t>
      </w:r>
      <w:r>
        <w:rPr>
          <w:color w:val="000000"/>
        </w:rPr>
        <w:t>Содержание программы адаптировано к потребностям конкретного ребенка с ограниченными возможностями здоровья и направлено на развитие познавательных процессов, на создание первоначальных основ в области декоративно - прикладного творчества, развитие познавательного интереса, творческих способностей учащегося с учетом уровня его возможностей, Программа направлена на успешную социализацию и адаптацию детей в условиях инклюзивного образования.</w:t>
      </w:r>
    </w:p>
    <w:p>
      <w:pPr>
        <w:shd w:val="clear" w:color="auto" w:fill="FFFFFF"/>
        <w:ind w:left="-284" w:firstLine="426"/>
        <w:jc w:val="both"/>
        <w:rPr>
          <w:color w:val="000000"/>
        </w:rPr>
      </w:pPr>
      <w:r>
        <w:rPr>
          <w:color w:val="000000"/>
        </w:rPr>
        <w:t xml:space="preserve">Индивидуализация образования позволяет обеспечить социализацию учащегося, носит </w:t>
      </w:r>
      <w:proofErr w:type="spellStart"/>
      <w:r>
        <w:rPr>
          <w:color w:val="000000"/>
        </w:rPr>
        <w:t>деятельностный</w:t>
      </w:r>
      <w:proofErr w:type="spellEnd"/>
      <w:r>
        <w:rPr>
          <w:color w:val="000000"/>
        </w:rPr>
        <w:t xml:space="preserve"> характер.</w:t>
      </w:r>
    </w:p>
    <w:p>
      <w:pPr>
        <w:shd w:val="clear" w:color="auto" w:fill="FFFFFF"/>
        <w:ind w:left="-284" w:firstLine="426"/>
        <w:jc w:val="both"/>
        <w:rPr>
          <w:color w:val="000000"/>
        </w:rPr>
      </w:pPr>
      <w:r>
        <w:rPr>
          <w:color w:val="000000"/>
        </w:rPr>
        <w:t>По функциональному назначению программа является прикладной, то есть создает условия для овладения детьми определенной совокупности умений и способов действия. Программа создает необходимые условия для свободного самовыражения и художественного творчества ребенка. Декоративно прикладное искусство позволяет ребёнку систематически развивать органы чувств и творческие способности.</w:t>
      </w:r>
    </w:p>
    <w:p>
      <w:pPr>
        <w:shd w:val="clear" w:color="auto" w:fill="FFFFFF"/>
        <w:ind w:left="-284" w:firstLine="426"/>
        <w:jc w:val="both"/>
        <w:rPr>
          <w:color w:val="000000"/>
        </w:rPr>
      </w:pPr>
      <w:r>
        <w:rPr>
          <w:color w:val="000000"/>
        </w:rPr>
        <w:t> Программа предполагает изучение разнообразных видов аппликации, художественного конструирования из бумаги и создание поделок из бросового и природного материала, изобразительное искусство.</w:t>
      </w:r>
    </w:p>
    <w:p>
      <w:pPr>
        <w:shd w:val="clear" w:color="auto" w:fill="FFFFFF"/>
        <w:ind w:left="-284" w:firstLine="426"/>
        <w:jc w:val="both"/>
        <w:rPr>
          <w:color w:val="000000"/>
        </w:rPr>
      </w:pPr>
      <w:r>
        <w:rPr>
          <w:color w:val="000000"/>
        </w:rPr>
        <w:t> Для детей с ОВЗ занятия декоративно прикладным искусством, работа с природным материалом, дают возможность в каждой незначительной детали видеть неповторимую красоту, образ. Способность понимать, чувствовать прекрасное является не только определенным критерием, показателем уровня развития ребенка, она выступает стимулом для развития его собственных творческих способностей, что особенно актуально в работе с детьми с ограниченными возможностями здоровья.</w:t>
      </w:r>
    </w:p>
    <w:p>
      <w:pPr>
        <w:shd w:val="clear" w:color="auto" w:fill="FFFFFF"/>
        <w:ind w:left="-284" w:firstLine="426"/>
        <w:jc w:val="both"/>
        <w:rPr>
          <w:color w:val="000000"/>
        </w:rPr>
      </w:pPr>
      <w:r>
        <w:rPr>
          <w:color w:val="000000"/>
        </w:rPr>
        <w:t> В программе уделяется внимание вопросам композиции на плоскости объемно-пространственной композиции, понятию и роли цвета, формы и конструкции, технологии переработки бумаги в декоративные формы, все это способствует повышению уровня общей осведомленности.</w:t>
      </w:r>
    </w:p>
    <w:p>
      <w:pPr>
        <w:shd w:val="clear" w:color="auto" w:fill="FFFFFF"/>
        <w:ind w:left="-284" w:firstLine="426"/>
        <w:jc w:val="both"/>
        <w:rPr>
          <w:color w:val="000000"/>
        </w:rPr>
      </w:pPr>
      <w:r>
        <w:rPr>
          <w:color w:val="000000"/>
        </w:rPr>
        <w:t> Наиболее важным моментом программы для детей с ОВЗ является положительное влияние на развитие мелкой моторики. Развитие мелкой моторики связано с развитием познавательной, волевой и эмоциональной сфер психики. Для ребенка уровень развития мелкой моторики обусловливает возможности познавательной деятельности и существенно влияет на эффективность обучения.</w:t>
      </w:r>
    </w:p>
    <w:p>
      <w:pPr>
        <w:shd w:val="clear" w:color="auto" w:fill="FFFFFF"/>
        <w:ind w:left="-284" w:firstLine="426"/>
        <w:jc w:val="both"/>
        <w:rPr>
          <w:color w:val="000000"/>
        </w:rPr>
      </w:pPr>
      <w:r>
        <w:rPr>
          <w:color w:val="000000"/>
        </w:rPr>
        <w:t>Постоянная, кропотливая работа над предметом декоративно прикладного искусства обеспечивает развитие мелкой моторики рук у детей с ОВЗ, что благоприятно сказывается на развитии речи, мышления, памяти, внимания, обогащении практического опыта в практической деятельности.</w:t>
      </w:r>
    </w:p>
    <w:p>
      <w:pPr>
        <w:shd w:val="clear" w:color="auto" w:fill="FFFFFF"/>
        <w:ind w:left="-284" w:firstLine="426"/>
        <w:jc w:val="both"/>
        <w:rPr>
          <w:color w:val="000000"/>
        </w:rPr>
      </w:pPr>
      <w:r>
        <w:rPr>
          <w:color w:val="000000"/>
        </w:rPr>
        <w:lastRenderedPageBreak/>
        <w:t>Художественное творчество является показателем развития личности, позволяет обрести социальный опыт и стать частью мировой художественной культуры. Для ребенка важно самовыражение и самораскрытие, которое возможно с помощью приобщения к творчеству и формирования чувство прекрасного. Декоративно прикладное искусство позволяет ребенку принять себя, выразить и осознать представления о себе, своем окружении и сформировать картину мира.</w:t>
      </w:r>
    </w:p>
    <w:p>
      <w:pPr>
        <w:shd w:val="clear" w:color="auto" w:fill="FFFFFF"/>
        <w:ind w:left="-284" w:firstLine="426"/>
        <w:jc w:val="both"/>
        <w:rPr>
          <w:color w:val="000000"/>
        </w:rPr>
      </w:pPr>
      <w:r>
        <w:rPr>
          <w:color w:val="000000"/>
        </w:rPr>
        <w:t>Программа составлена в соответствии с требованиями, предъявляемыми к данному виду учебно-методических и программно-методических документов, и регламентируется следующими нормативно-правовыми документами:</w:t>
      </w:r>
    </w:p>
    <w:p>
      <w:pPr>
        <w:shd w:val="clear" w:color="auto" w:fill="FFFFFF"/>
        <w:ind w:left="-284" w:firstLine="426"/>
        <w:jc w:val="both"/>
        <w:rPr>
          <w:color w:val="000000"/>
        </w:rPr>
      </w:pPr>
      <w:r>
        <w:rPr>
          <w:i/>
          <w:iCs/>
          <w:color w:val="000000"/>
        </w:rPr>
        <w:t>-Федеральный Закон Российской Федерации от 29.12.2012г. № 273 «Об образовании в Российской Федерации».</w:t>
      </w:r>
    </w:p>
    <w:p>
      <w:pPr>
        <w:shd w:val="clear" w:color="auto" w:fill="FFFFFF"/>
        <w:ind w:left="-284" w:firstLine="426"/>
        <w:jc w:val="both"/>
        <w:rPr>
          <w:color w:val="000000"/>
        </w:rPr>
      </w:pPr>
      <w:r>
        <w:rPr>
          <w:i/>
          <w:iCs/>
          <w:color w:val="000000"/>
        </w:rPr>
        <w:t>- Приказ Министерства образования и науки Российской Федерации от 29 августа 2013г. № 1008 «Об утверждении порядка организации и осуществления образовательной деятельности по дополнительным общеобразовательным программам».</w:t>
      </w:r>
    </w:p>
    <w:p>
      <w:pPr>
        <w:shd w:val="clear" w:color="auto" w:fill="FFFFFF"/>
        <w:ind w:left="-284" w:firstLine="426"/>
        <w:jc w:val="both"/>
        <w:rPr>
          <w:color w:val="000000"/>
        </w:rPr>
      </w:pPr>
      <w:r>
        <w:rPr>
          <w:i/>
          <w:iCs/>
          <w:color w:val="000000"/>
        </w:rPr>
        <w:t>-СанПиН 2.4.4.3172 – 14 «</w:t>
      </w:r>
      <w:proofErr w:type="spellStart"/>
      <w:r>
        <w:rPr>
          <w:i/>
          <w:iCs/>
          <w:color w:val="000000"/>
        </w:rPr>
        <w:t>Санитарно</w:t>
      </w:r>
      <w:proofErr w:type="spellEnd"/>
      <w:r>
        <w:rPr>
          <w:i/>
          <w:iCs/>
          <w:color w:val="000000"/>
        </w:rPr>
        <w:t xml:space="preserve"> –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pPr>
        <w:shd w:val="clear" w:color="auto" w:fill="FFFFFF"/>
        <w:ind w:left="-284" w:firstLine="426"/>
        <w:jc w:val="both"/>
        <w:rPr>
          <w:color w:val="000000"/>
        </w:rPr>
      </w:pPr>
      <w:r>
        <w:rPr>
          <w:i/>
          <w:iCs/>
          <w:color w:val="000000"/>
        </w:rPr>
        <w:t>-Концепции развития дополнительного образования детей от 4 сентября 2014г. № 1726-р.</w:t>
      </w:r>
    </w:p>
    <w:p>
      <w:pPr>
        <w:shd w:val="clear" w:color="auto" w:fill="FFFFFF"/>
        <w:ind w:left="-284" w:firstLine="426"/>
        <w:jc w:val="both"/>
        <w:rPr>
          <w:color w:val="000000"/>
        </w:rPr>
      </w:pPr>
      <w:r>
        <w:rPr>
          <w:i/>
          <w:iCs/>
          <w:color w:val="000000"/>
        </w:rPr>
        <w:t>-Федеральный Закон Российской Федерации от 01.12.2007г. №309 – ФЗ «Федеральные государственные образовательные стандарты».</w:t>
      </w:r>
    </w:p>
    <w:p>
      <w:pPr>
        <w:shd w:val="clear" w:color="auto" w:fill="FFFFFF"/>
        <w:ind w:left="-284" w:firstLine="426"/>
        <w:jc w:val="both"/>
        <w:rPr>
          <w:color w:val="000000"/>
        </w:rPr>
      </w:pPr>
      <w:r>
        <w:rPr>
          <w:i/>
          <w:iCs/>
          <w:color w:val="000000"/>
        </w:rPr>
        <w:t>-Методические рекомендации по проектированию дополнительных общеразвивающих программ (сост.: И. Н. Попова, С. С. Славина).</w:t>
      </w:r>
    </w:p>
    <w:p>
      <w:pPr>
        <w:shd w:val="clear" w:color="auto" w:fill="FFFFFF"/>
        <w:ind w:left="-284" w:firstLine="426"/>
        <w:jc w:val="both"/>
        <w:rPr>
          <w:color w:val="000000"/>
        </w:rPr>
      </w:pPr>
      <w:r>
        <w:rPr>
          <w:i/>
          <w:iCs/>
          <w:color w:val="000000"/>
        </w:rPr>
        <w:t>-Методические рекомендации по разработке и оформлению общеразвивающих программ (сост.: А. В. Павлов, Д. В. Моргун).</w:t>
      </w:r>
    </w:p>
    <w:p>
      <w:pPr>
        <w:shd w:val="clear" w:color="auto" w:fill="FFFFFF"/>
        <w:ind w:left="-284" w:firstLine="426"/>
        <w:jc w:val="both"/>
        <w:rPr>
          <w:color w:val="000000"/>
        </w:rPr>
      </w:pPr>
      <w:r>
        <w:rPr>
          <w:color w:val="000000"/>
        </w:rPr>
        <w:t>-</w:t>
      </w:r>
      <w:r>
        <w:rPr>
          <w:i/>
          <w:iCs/>
          <w:color w:val="000000"/>
        </w:rPr>
        <w:t>Федеральный закон от 29 декабря 2012 г. N 273-ФЗ "Об образовании в Российской Федерации" (далее - ФЗ N 273);</w:t>
      </w:r>
    </w:p>
    <w:p>
      <w:pPr>
        <w:shd w:val="clear" w:color="auto" w:fill="FFFFFF"/>
        <w:ind w:left="-284" w:firstLine="426"/>
        <w:jc w:val="both"/>
        <w:rPr>
          <w:color w:val="000000"/>
        </w:rPr>
      </w:pPr>
      <w:r>
        <w:rPr>
          <w:i/>
          <w:iCs/>
          <w:color w:val="000000"/>
          <w:shd w:val="clear" w:color="auto" w:fill="FFFFFF"/>
        </w:rPr>
        <w:t>- Методическими рекомендациями по реализации адаптированных дополнительных общеобразовательных программ, способствующих социально – психологической реабилитации, профессиональному самоопределению детей с ограниченными возможностями здоровья, включая детей инвалидов, с учетом их особых образовательных потребностей.</w:t>
      </w:r>
    </w:p>
    <w:p>
      <w:pPr>
        <w:shd w:val="clear" w:color="auto" w:fill="FFFFFF"/>
        <w:ind w:left="-284" w:right="-6" w:firstLine="426"/>
        <w:jc w:val="both"/>
        <w:rPr>
          <w:color w:val="000000"/>
        </w:rPr>
      </w:pPr>
      <w:r>
        <w:rPr>
          <w:b/>
          <w:bCs/>
          <w:color w:val="000000"/>
        </w:rPr>
        <w:t>Актуальность программы</w:t>
      </w:r>
    </w:p>
    <w:p>
      <w:pPr>
        <w:shd w:val="clear" w:color="auto" w:fill="FFFFFF"/>
        <w:ind w:left="-284" w:firstLine="426"/>
        <w:jc w:val="both"/>
        <w:rPr>
          <w:color w:val="000000"/>
        </w:rPr>
      </w:pPr>
      <w:r>
        <w:rPr>
          <w:color w:val="000000"/>
        </w:rPr>
        <w:t>Актуальность программы заключается в том, что систематические творческие занятия создают условия для развития мелкой моторики рук, что особенно важно для детей с ОВЗ.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pPr>
        <w:shd w:val="clear" w:color="auto" w:fill="FFFFFF"/>
        <w:ind w:left="-284" w:firstLine="426"/>
        <w:jc w:val="both"/>
        <w:rPr>
          <w:color w:val="000000"/>
        </w:rPr>
      </w:pPr>
      <w:r>
        <w:rPr>
          <w:color w:val="000000"/>
        </w:rPr>
        <w:t>Уровень развития ручной умелости тесно взаимосвязан с речью и способствует её развитию. В процессе деятельности происходит взаимодействие всех анализаторных систем ребёнка: зрительного, слухового и пространственного восприятия, осуществляется их формирование. В занятиях полезных для развития мелких и точных движений рук от задействованных мышц (</w:t>
      </w:r>
      <w:proofErr w:type="spellStart"/>
      <w:r>
        <w:rPr>
          <w:color w:val="000000"/>
        </w:rPr>
        <w:t>сгибательных</w:t>
      </w:r>
      <w:proofErr w:type="spellEnd"/>
      <w:r>
        <w:rPr>
          <w:color w:val="000000"/>
        </w:rPr>
        <w:t xml:space="preserve"> и разгибательных) импульсы поступают в мозг. Это позволяет непосредственно стимулировать центральную нервную систему и способствовать её развитию. Таким образом, формируя и совершенствуя мелкую моторику рук, мы усложняем строение мозга, что в свою очередь способствует развитию речи, психических процессов, интеллекта ребёнка.</w:t>
      </w:r>
    </w:p>
    <w:p>
      <w:pPr>
        <w:shd w:val="clear" w:color="auto" w:fill="FFFFFF"/>
        <w:ind w:left="-284" w:firstLine="426"/>
        <w:jc w:val="both"/>
        <w:rPr>
          <w:color w:val="000000"/>
        </w:rPr>
      </w:pPr>
      <w:r>
        <w:rPr>
          <w:color w:val="000000"/>
        </w:rPr>
        <w:t>Реализация программы позволит создать условия для формирования эстетически развитой творческой личности, опираясь на интегрированный подход; содействовать развитию познавательной деятельности, инициативы, выдумки и творчества детей, способствовать развитию мелкой моторики рук, что в свою очередь повлияет на развитие детей.</w:t>
      </w:r>
    </w:p>
    <w:p>
      <w:pPr>
        <w:shd w:val="clear" w:color="auto" w:fill="FFFFFF"/>
        <w:ind w:left="-284" w:firstLine="426"/>
        <w:jc w:val="both"/>
        <w:rPr>
          <w:color w:val="000000"/>
        </w:rPr>
      </w:pPr>
      <w:r>
        <w:rPr>
          <w:color w:val="000000"/>
        </w:rPr>
        <w:t xml:space="preserve">Художественное творчество – показатель общего психологического и педагогического развития ребёнка. Педагогически важно понимание художественного творчества как </w:t>
      </w:r>
      <w:r>
        <w:rPr>
          <w:color w:val="000000"/>
        </w:rPr>
        <w:lastRenderedPageBreak/>
        <w:t>отражения ребёнком окружающего мира и социальной действительности, которое сочетается с самовыражением, т.е. таким характером деятельности, когда ребёнок стремится, а педагог создаёт предпосылки для выражения ребёнком собственного представления о мире, о самом себе и о своём месте в мире. А самое главное – дети никогда не останутся равнодушными ко всему прекрасному.</w:t>
      </w:r>
    </w:p>
    <w:p>
      <w:pPr>
        <w:shd w:val="clear" w:color="auto" w:fill="FFFFFF"/>
        <w:ind w:left="-284" w:right="-6" w:firstLine="426"/>
        <w:jc w:val="both"/>
        <w:rPr>
          <w:color w:val="000000"/>
        </w:rPr>
      </w:pPr>
      <w:r>
        <w:rPr>
          <w:color w:val="000000"/>
        </w:rPr>
        <w:t xml:space="preserve">В экологическом воспитании детей предпочтительно применять методы отражения своих впечатлений в разных видах деятельности. Одним из условий полноценного эстетического воспитания и развития ребёнка является развитие художественно-творческих способностей, понимания прекрасного в природе, усвоение эталонов её красоты и эмоциональных переживаний. Всё это способствует формированию у детей ответственности за жизнь растений, животных и всего живого на планете. В содержание экологического воспитания включаются ценностные аспекты. Детям необходимо помочь осознать значение природы как универсальной ценности: познавательной, практической, эстетической, - понять красоту, </w:t>
      </w:r>
      <w:proofErr w:type="spellStart"/>
      <w:r>
        <w:rPr>
          <w:color w:val="000000"/>
        </w:rPr>
        <w:t>самоценность</w:t>
      </w:r>
      <w:proofErr w:type="spellEnd"/>
      <w:r>
        <w:rPr>
          <w:color w:val="000000"/>
        </w:rPr>
        <w:t xml:space="preserve"> живого существа. О практической и познавательной ценностях говорилось раньше. Но без эстетически направленного восприятия практически невозможно существенное познание природных явлений и целостное их освоение. Эстетическое отношение к природе проявляется в умении у детей сосредоточенно наблюдать ландшафт и его компоненты, в умении переносить эстетическую оценку среды на ее образы в искусстве, а также в выражении эстетических переживаний творческими средствами: в образной речи, изобразительной деятельности, декоративно-прикладном творчестве. Очень важно, как входит природа в жизненный образ ребенка, как она эмоционально им осваивается.</w:t>
      </w:r>
    </w:p>
    <w:p>
      <w:pPr>
        <w:shd w:val="clear" w:color="auto" w:fill="FFFFFF"/>
        <w:ind w:left="-284" w:right="-6" w:firstLine="426"/>
        <w:jc w:val="both"/>
        <w:rPr>
          <w:color w:val="000000"/>
        </w:rPr>
      </w:pPr>
      <w:r>
        <w:rPr>
          <w:color w:val="000000"/>
        </w:rPr>
        <w:t>Необходимо помнить, что дети-инвалиды – это дети «особой заботы». Пережив незабываемый, счастливый опыт творчества, ребенок не останется прежним. Эмоциональная память об этом будет заставлять его искать новые творческие подходы, поможет преодолевать неизбежные кризисы, возникающие в их повседневной жизни.</w:t>
      </w:r>
    </w:p>
    <w:p>
      <w:pPr>
        <w:shd w:val="clear" w:color="auto" w:fill="FFFFFF"/>
        <w:ind w:left="-284" w:right="-6" w:firstLine="426"/>
        <w:jc w:val="both"/>
        <w:rPr>
          <w:color w:val="000000"/>
        </w:rPr>
      </w:pPr>
      <w:r>
        <w:rPr>
          <w:color w:val="000000"/>
        </w:rPr>
        <w:t>Творческое общение с природой, природным материалом вызывает в душе ребёнка положительные эмоции, необходимые как воздух, в наш век высоких технологий, что решает задачу снятия психологического напряжения, эмоциональной нагрузки. Создавая композиции, учащиеся не только копируют природу, они творят, фантазируют, развивая свои творческие способности, художественный вкус, формируя практические трудовые навыки.</w:t>
      </w:r>
    </w:p>
    <w:p>
      <w:pPr>
        <w:shd w:val="clear" w:color="auto" w:fill="FFFFFF"/>
        <w:ind w:left="-284" w:right="-6" w:firstLine="426"/>
        <w:jc w:val="both"/>
        <w:rPr>
          <w:color w:val="000000"/>
        </w:rPr>
      </w:pPr>
      <w:r>
        <w:rPr>
          <w:b/>
          <w:bCs/>
          <w:color w:val="000000"/>
        </w:rPr>
        <w:t>Новизна программы</w:t>
      </w:r>
    </w:p>
    <w:p>
      <w:pPr>
        <w:shd w:val="clear" w:color="auto" w:fill="FFFFFF"/>
        <w:ind w:left="-284" w:firstLine="426"/>
        <w:jc w:val="both"/>
        <w:rPr>
          <w:color w:val="000000"/>
        </w:rPr>
      </w:pPr>
      <w:r>
        <w:rPr>
          <w:color w:val="000000"/>
        </w:rPr>
        <w:t xml:space="preserve">Программа опирается на принципы </w:t>
      </w:r>
      <w:proofErr w:type="spellStart"/>
      <w:r>
        <w:rPr>
          <w:color w:val="000000"/>
        </w:rPr>
        <w:t>витагенности</w:t>
      </w:r>
      <w:proofErr w:type="spellEnd"/>
      <w:r>
        <w:rPr>
          <w:color w:val="000000"/>
        </w:rPr>
        <w:t xml:space="preserve"> (жизненной определенности), доступности, </w:t>
      </w:r>
      <w:proofErr w:type="spellStart"/>
      <w:r>
        <w:rPr>
          <w:color w:val="000000"/>
        </w:rPr>
        <w:t>здоровьесбережения</w:t>
      </w:r>
      <w:proofErr w:type="spellEnd"/>
      <w:r>
        <w:rPr>
          <w:color w:val="000000"/>
        </w:rPr>
        <w:t>, наглядности, активности и направлена на творческую реабилитацию детей с ОВЗ основанную на искусстве, в первую очередь декоративную и творческую деятельности. Основная цель данного подхода состоит в гармонизации развития личности через развитие способности самовыражения и самопознания.</w:t>
      </w:r>
    </w:p>
    <w:p>
      <w:pPr>
        <w:shd w:val="clear" w:color="auto" w:fill="FFFFFF"/>
        <w:ind w:left="-284" w:right="-6" w:firstLine="426"/>
        <w:jc w:val="both"/>
        <w:rPr>
          <w:color w:val="000000"/>
        </w:rPr>
      </w:pPr>
      <w:r>
        <w:rPr>
          <w:color w:val="000000"/>
          <w:shd w:val="clear" w:color="auto" w:fill="FFFFFF"/>
        </w:rPr>
        <w:t>Программа предоставляет возможность детям с ОВЗ освоить различные виды декоративно-прикладного творчества в соответствии с индивидуальными особенностями в развитии. Обучаясь прикладному искусству у детей развивается наглядно-образное и логическое мышление, творческое воображение, память, точность движения пальцев рук; развивается творческий потенциал ребенка. Программа дает возможность ребенку поверить в себя, в свои способности, вводит его в удивительный мир фантазии, предусматривает развитие его художественно-эстетических способностей.</w:t>
      </w:r>
    </w:p>
    <w:p>
      <w:pPr>
        <w:shd w:val="clear" w:color="auto" w:fill="FFFFFF"/>
        <w:ind w:left="-284" w:firstLine="426"/>
        <w:jc w:val="both"/>
        <w:rPr>
          <w:color w:val="000000"/>
        </w:rPr>
      </w:pPr>
      <w:r>
        <w:rPr>
          <w:b/>
          <w:bCs/>
          <w:color w:val="000000"/>
        </w:rPr>
        <w:t>Частные принципы для детей с ОВЗ:</w:t>
      </w:r>
    </w:p>
    <w:p>
      <w:pPr>
        <w:shd w:val="clear" w:color="auto" w:fill="FFFFFF"/>
        <w:ind w:left="-284" w:firstLine="426"/>
        <w:jc w:val="both"/>
        <w:rPr>
          <w:color w:val="000000"/>
        </w:rPr>
      </w:pPr>
      <w:r>
        <w:rPr>
          <w:color w:val="000000"/>
        </w:rPr>
        <w:t>1) индивидуальный подход, предполагающий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pPr>
        <w:shd w:val="clear" w:color="auto" w:fill="FFFFFF"/>
        <w:ind w:left="-284" w:firstLine="426"/>
        <w:jc w:val="both"/>
        <w:rPr>
          <w:color w:val="000000"/>
        </w:rPr>
      </w:pPr>
      <w:r>
        <w:rPr>
          <w:color w:val="000000"/>
        </w:rPr>
        <w:t>2) поддержка инициативной, самостоятельной активности ребенка (индивидуализации), способствующей успешности коррекционного образования и обеспечивающей условия для самостоятельной активности;</w:t>
      </w:r>
    </w:p>
    <w:p>
      <w:pPr>
        <w:shd w:val="clear" w:color="auto" w:fill="FFFFFF"/>
        <w:ind w:left="-284" w:firstLine="426"/>
        <w:jc w:val="both"/>
        <w:rPr>
          <w:color w:val="000000"/>
        </w:rPr>
      </w:pPr>
      <w:r>
        <w:rPr>
          <w:color w:val="000000"/>
        </w:rPr>
        <w:t>3) социальное взаимодействие, обеспечивающее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pPr>
        <w:shd w:val="clear" w:color="auto" w:fill="FFFFFF"/>
        <w:ind w:left="-284" w:firstLine="426"/>
        <w:jc w:val="both"/>
        <w:rPr>
          <w:color w:val="000000"/>
        </w:rPr>
      </w:pPr>
      <w:r>
        <w:rPr>
          <w:color w:val="000000"/>
        </w:rPr>
        <w:lastRenderedPageBreak/>
        <w:t xml:space="preserve">4) вариативность в организации процессов обучения и воспитания, предполагающая наличие вариативной развивающей среды, т.е. необходимых развивающих и дидактических пособий, средств обучения, </w:t>
      </w:r>
      <w:proofErr w:type="spellStart"/>
      <w:r>
        <w:rPr>
          <w:color w:val="000000"/>
        </w:rPr>
        <w:t>безбарьерной</w:t>
      </w:r>
      <w:proofErr w:type="spellEnd"/>
      <w:r>
        <w:rPr>
          <w:color w:val="000000"/>
        </w:rPr>
        <w:t xml:space="preserve">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pPr>
        <w:shd w:val="clear" w:color="auto" w:fill="FFFFFF"/>
        <w:ind w:left="-284" w:firstLine="426"/>
        <w:jc w:val="both"/>
        <w:rPr>
          <w:color w:val="000000"/>
        </w:rPr>
      </w:pPr>
      <w:r>
        <w:rPr>
          <w:color w:val="000000"/>
        </w:rPr>
        <w:t>5) партнерское взаимодействие с семьей, направленное на установление доверительных партнерских отношений с родителями или близкими ребенка, для наиболее эффективной поддержки ребенка.</w:t>
      </w:r>
    </w:p>
    <w:p>
      <w:pPr>
        <w:shd w:val="clear" w:color="auto" w:fill="FFFFFF"/>
        <w:ind w:left="-284" w:right="-6" w:firstLine="426"/>
        <w:jc w:val="both"/>
        <w:rPr>
          <w:color w:val="000000"/>
        </w:rPr>
      </w:pPr>
      <w:r>
        <w:rPr>
          <w:b/>
          <w:bCs/>
          <w:color w:val="000000"/>
        </w:rPr>
        <w:t>Педагогические принципы</w:t>
      </w:r>
    </w:p>
    <w:p>
      <w:pPr>
        <w:shd w:val="clear" w:color="auto" w:fill="FFFFFF"/>
        <w:ind w:left="-284" w:right="-6" w:firstLine="426"/>
        <w:jc w:val="both"/>
        <w:rPr>
          <w:color w:val="000000"/>
        </w:rPr>
      </w:pPr>
      <w:r>
        <w:rPr>
          <w:color w:val="000000"/>
        </w:rPr>
        <w:t> Непрерывность и преемственность педагогического процесса, в котором предыдущий период развития содержит предпосылки для последующих новообразований (т.е. последовательность учебного материала учитывает возрастающую детскую компетентность);</w:t>
      </w:r>
    </w:p>
    <w:p>
      <w:pPr>
        <w:shd w:val="clear" w:color="auto" w:fill="FFFFFF"/>
        <w:ind w:left="-284" w:right="-6" w:firstLine="426"/>
        <w:jc w:val="both"/>
        <w:rPr>
          <w:color w:val="000000"/>
        </w:rPr>
      </w:pPr>
      <w:r>
        <w:rPr>
          <w:color w:val="000000"/>
        </w:rPr>
        <w:t> -развивающий характер обучения;</w:t>
      </w:r>
    </w:p>
    <w:p>
      <w:pPr>
        <w:shd w:val="clear" w:color="auto" w:fill="FFFFFF"/>
        <w:ind w:left="-284" w:right="-6" w:firstLine="426"/>
        <w:jc w:val="both"/>
        <w:rPr>
          <w:color w:val="000000"/>
        </w:rPr>
      </w:pPr>
      <w:r>
        <w:rPr>
          <w:color w:val="000000"/>
        </w:rPr>
        <w:t> -рациональное сочетание разных видов деятельности;</w:t>
      </w:r>
    </w:p>
    <w:p>
      <w:pPr>
        <w:shd w:val="clear" w:color="auto" w:fill="FFFFFF"/>
        <w:ind w:left="-284" w:right="-6" w:firstLine="426"/>
        <w:jc w:val="both"/>
        <w:rPr>
          <w:color w:val="000000"/>
        </w:rPr>
      </w:pPr>
      <w:r>
        <w:rPr>
          <w:color w:val="000000"/>
        </w:rPr>
        <w:t>-обеспечение психологического комфорта;</w:t>
      </w:r>
    </w:p>
    <w:p>
      <w:pPr>
        <w:shd w:val="clear" w:color="auto" w:fill="FFFFFF"/>
        <w:ind w:left="-284" w:right="-6" w:firstLine="426"/>
        <w:jc w:val="both"/>
        <w:rPr>
          <w:color w:val="000000"/>
        </w:rPr>
      </w:pPr>
      <w:r>
        <w:rPr>
          <w:color w:val="000000"/>
        </w:rPr>
        <w:t>-уважение личности ребенка, ориентация на его интересы, эмоциональную и мотивационную сферы;</w:t>
      </w:r>
    </w:p>
    <w:p>
      <w:pPr>
        <w:shd w:val="clear" w:color="auto" w:fill="FFFFFF"/>
        <w:ind w:left="-284" w:right="-6" w:firstLine="426"/>
        <w:jc w:val="both"/>
        <w:rPr>
          <w:color w:val="000000"/>
        </w:rPr>
      </w:pPr>
      <w:r>
        <w:rPr>
          <w:color w:val="000000"/>
        </w:rPr>
        <w:t>-формирование у ребенка адекватной самооценки;</w:t>
      </w:r>
    </w:p>
    <w:p>
      <w:pPr>
        <w:shd w:val="clear" w:color="auto" w:fill="FFFFFF"/>
        <w:ind w:left="-284" w:right="-6" w:firstLine="426"/>
        <w:jc w:val="both"/>
        <w:rPr>
          <w:color w:val="000000"/>
        </w:rPr>
      </w:pPr>
      <w:r>
        <w:rPr>
          <w:color w:val="000000"/>
        </w:rPr>
        <w:t>-создание ситуаций успеха;</w:t>
      </w:r>
    </w:p>
    <w:p>
      <w:pPr>
        <w:shd w:val="clear" w:color="auto" w:fill="FFFFFF"/>
        <w:ind w:left="-284" w:right="-6" w:firstLine="426"/>
        <w:jc w:val="both"/>
        <w:rPr>
          <w:color w:val="000000"/>
        </w:rPr>
      </w:pPr>
      <w:r>
        <w:rPr>
          <w:color w:val="000000"/>
        </w:rPr>
        <w:t>-личностно-ориентированный подход к воспитанникам.</w:t>
      </w:r>
    </w:p>
    <w:p>
      <w:pPr>
        <w:shd w:val="clear" w:color="auto" w:fill="FFFFFF"/>
        <w:ind w:left="-284" w:firstLine="426"/>
        <w:jc w:val="both"/>
        <w:rPr>
          <w:color w:val="000000"/>
        </w:rPr>
      </w:pPr>
      <w:r>
        <w:rPr>
          <w:b/>
          <w:bCs/>
          <w:color w:val="000000"/>
        </w:rPr>
        <w:t>Педагогическая целесообразность</w:t>
      </w:r>
      <w:r>
        <w:rPr>
          <w:color w:val="000000"/>
        </w:rPr>
        <w:t> программы в том, что она ориентирована на применение широкого комплекса приемов и техник работы, позволяющих воспитанникам в процессе творческих поисков, путем проб и ошибок, находить новое сочетание различных по структуре материалов. Занимаясь декоративно-прикладным искусством, дети не только учатся создавать красоту своими руками, формируют эстетический вкус, получают технологические навыки и умения, но и развивают мелкую моторику, координацию движений пальцев, внимание, память, цветоощущение, воображение, логическое мышление.</w:t>
      </w:r>
    </w:p>
    <w:p>
      <w:pPr>
        <w:shd w:val="clear" w:color="auto" w:fill="FFFFFF"/>
        <w:ind w:left="-284" w:firstLine="426"/>
        <w:jc w:val="both"/>
        <w:rPr>
          <w:color w:val="000000"/>
        </w:rPr>
      </w:pPr>
      <w:r>
        <w:rPr>
          <w:color w:val="000000"/>
        </w:rPr>
        <w:t>Идея данной программы - создание комфортной среды развития творческого потенциала каждого ребенка и его самореализации. В основе занятий лежат творческая деятельность, создание оригинальных работ. Особое внимание уделяется созданию в детском коллективе доброжелательной творческой обстановки, что способствует выявлению индивидуальности каждого ребенка.</w:t>
      </w:r>
    </w:p>
    <w:p>
      <w:pPr>
        <w:shd w:val="clear" w:color="auto" w:fill="FFFFFF"/>
        <w:ind w:left="-284" w:firstLine="426"/>
        <w:jc w:val="both"/>
        <w:rPr>
          <w:color w:val="000000"/>
        </w:rPr>
      </w:pPr>
      <w:r>
        <w:rPr>
          <w:b/>
          <w:bCs/>
          <w:color w:val="000000"/>
        </w:rPr>
        <w:t>Социальная значимость</w:t>
      </w:r>
    </w:p>
    <w:p>
      <w:pPr>
        <w:shd w:val="clear" w:color="auto" w:fill="FFFFFF"/>
        <w:ind w:left="-284" w:firstLine="426"/>
        <w:jc w:val="both"/>
        <w:rPr>
          <w:color w:val="000000"/>
        </w:rPr>
      </w:pPr>
      <w:r>
        <w:rPr>
          <w:color w:val="000000"/>
        </w:rPr>
        <w:t xml:space="preserve">Социальная помощь детям с ограниченными возможностями – это система гарантированных государством экономических, социальных </w:t>
      </w:r>
      <w:proofErr w:type="spellStart"/>
      <w:r>
        <w:rPr>
          <w:color w:val="000000"/>
        </w:rPr>
        <w:t>иправовых</w:t>
      </w:r>
      <w:proofErr w:type="spellEnd"/>
      <w:r>
        <w:rPr>
          <w:color w:val="000000"/>
        </w:rPr>
        <w:t xml:space="preserve"> мер, обеспечивающих ребенку условия для преодоления, замещения (компенсации) ограничений жизнедеятельности и </w:t>
      </w:r>
      <w:proofErr w:type="spellStart"/>
      <w:r>
        <w:rPr>
          <w:color w:val="000000"/>
        </w:rPr>
        <w:t>направленныхна</w:t>
      </w:r>
      <w:proofErr w:type="spellEnd"/>
      <w:r>
        <w:rPr>
          <w:color w:val="000000"/>
        </w:rPr>
        <w:t xml:space="preserve"> создание им равных с другими гражданами возможностей участия в </w:t>
      </w:r>
      <w:proofErr w:type="spellStart"/>
      <w:r>
        <w:rPr>
          <w:color w:val="000000"/>
        </w:rPr>
        <w:t>жизниобщества</w:t>
      </w:r>
      <w:proofErr w:type="spellEnd"/>
      <w:r>
        <w:rPr>
          <w:color w:val="000000"/>
        </w:rPr>
        <w:t xml:space="preserve">. Законодательство Российской Федерации направлено на </w:t>
      </w:r>
      <w:proofErr w:type="spellStart"/>
      <w:r>
        <w:rPr>
          <w:color w:val="000000"/>
        </w:rPr>
        <w:t>созданиеусловий</w:t>
      </w:r>
      <w:proofErr w:type="spellEnd"/>
      <w:r>
        <w:rPr>
          <w:color w:val="000000"/>
        </w:rPr>
        <w:t>, обеспечивающих достойную жизнь ребенку-инвалиду и его семье. Возможность</w:t>
      </w:r>
    </w:p>
    <w:p>
      <w:pPr>
        <w:shd w:val="clear" w:color="auto" w:fill="FFFFFF"/>
        <w:ind w:left="-284" w:firstLine="426"/>
        <w:jc w:val="both"/>
        <w:rPr>
          <w:color w:val="000000"/>
        </w:rPr>
      </w:pPr>
      <w:r>
        <w:rPr>
          <w:b/>
          <w:bCs/>
          <w:color w:val="000000"/>
        </w:rPr>
        <w:t>Отличительной особенностью данной программы </w:t>
      </w:r>
      <w:r>
        <w:rPr>
          <w:color w:val="000000"/>
        </w:rPr>
        <w:t xml:space="preserve">является ее </w:t>
      </w:r>
      <w:proofErr w:type="spellStart"/>
      <w:r>
        <w:rPr>
          <w:color w:val="000000"/>
        </w:rPr>
        <w:t>адаптированность</w:t>
      </w:r>
      <w:proofErr w:type="spellEnd"/>
      <w:r>
        <w:rPr>
          <w:color w:val="000000"/>
        </w:rPr>
        <w:t xml:space="preserve"> под запросы конкретного ребенка. Программа ориентирована на создание условий для творческого развития личности учащейся. Изучение различных приемов декоративно - прикладного творчества на основе применения арт-терапии, трудотерапии (методика лечения при помощи художественного творчества, трудовой деятельности) направлено на повышение уверенности ребенка в себе, в своих силах, что позволяет выстраивать образовательную деятельность с полным учетом этих особенностей. Данная программа адаптирована для ребенка с признаками легкой органической недостаточности центральной нервной системы (ЦНС). Таким детям требуются особые, специфические методы обучения и воспитания. Все это способствовало формированию содержания программы, обусловило выбор тем, форм и методов деятельности.</w:t>
      </w:r>
    </w:p>
    <w:p>
      <w:pPr>
        <w:shd w:val="clear" w:color="auto" w:fill="FFFFFF"/>
        <w:ind w:left="-284" w:right="-6" w:firstLine="426"/>
        <w:jc w:val="both"/>
        <w:rPr>
          <w:color w:val="000000"/>
        </w:rPr>
      </w:pPr>
      <w:r>
        <w:rPr>
          <w:color w:val="000000"/>
        </w:rPr>
        <w:t xml:space="preserve">На занятиях воспитанники учатся творить своими руками, делать не просто поделку, а именно творить прекрасное и красивое. Красота воспитывает нравственную чистоту, человечность, духовность. Осваивая данную программу, дети не только занимаются </w:t>
      </w:r>
      <w:r>
        <w:rPr>
          <w:color w:val="000000"/>
        </w:rPr>
        <w:lastRenderedPageBreak/>
        <w:t>декоративно-прикладным творчеством, они знакомятся с истоками народного творчества, изучают историю ремесла и своего народа, знакомятся с русской культурой, с которой могут соприкоснуться. В этом воспитывается патриотизм и нравственность молодого поколения.</w:t>
      </w:r>
    </w:p>
    <w:p>
      <w:pPr>
        <w:shd w:val="clear" w:color="auto" w:fill="FFFFFF"/>
        <w:ind w:left="-284" w:firstLine="426"/>
        <w:jc w:val="both"/>
        <w:rPr>
          <w:color w:val="000000"/>
        </w:rPr>
      </w:pPr>
      <w:r>
        <w:rPr>
          <w:color w:val="000000"/>
        </w:rPr>
        <w:t xml:space="preserve">Создавая композиции из природного материала на занятиях объединения дети не только узнают правила флористики, техники сборки композиций, но и знакомятся с растениями родного края, затем используя их в </w:t>
      </w:r>
      <w:proofErr w:type="gramStart"/>
      <w:r>
        <w:rPr>
          <w:color w:val="000000"/>
        </w:rPr>
        <w:t>своих  работах</w:t>
      </w:r>
      <w:proofErr w:type="gramEnd"/>
      <w:r>
        <w:rPr>
          <w:color w:val="000000"/>
        </w:rPr>
        <w:t>.</w:t>
      </w:r>
    </w:p>
    <w:p>
      <w:pPr>
        <w:shd w:val="clear" w:color="auto" w:fill="FFFFFF"/>
        <w:ind w:left="-284" w:firstLine="426"/>
        <w:jc w:val="both"/>
        <w:rPr>
          <w:color w:val="000000"/>
        </w:rPr>
      </w:pPr>
      <w:r>
        <w:rPr>
          <w:color w:val="000000"/>
        </w:rPr>
        <w:t>Работа с сухоцветами и природным материалом становится способом выразить личные эмоции, собственные понятия о красоте и современных направлениях дизайна. Свободное творчество позволяет создавать волшебную атмосферу праздника для каждого, кто наслаждается красотой истинного чуда природы – цветами.</w:t>
      </w:r>
    </w:p>
    <w:p>
      <w:pPr>
        <w:shd w:val="clear" w:color="auto" w:fill="FFFFFF"/>
        <w:ind w:left="-284" w:firstLine="426"/>
        <w:jc w:val="both"/>
        <w:rPr>
          <w:color w:val="000000"/>
        </w:rPr>
      </w:pPr>
      <w:r>
        <w:rPr>
          <w:color w:val="000000"/>
        </w:rPr>
        <w:t>Данная программа может быть реализована в режиме дистанционного обучения. Для этого в УМК (учебно-методическом комплекте) к программе разработаны текстовые, аудио-, видео- и презентационные учебные материалы для работы с учащимися по e-</w:t>
      </w:r>
      <w:proofErr w:type="spellStart"/>
      <w:r>
        <w:rPr>
          <w:color w:val="000000"/>
        </w:rPr>
        <w:t>mail</w:t>
      </w:r>
      <w:proofErr w:type="spellEnd"/>
      <w:r>
        <w:rPr>
          <w:color w:val="000000"/>
        </w:rPr>
        <w:t xml:space="preserve">, в </w:t>
      </w:r>
      <w:proofErr w:type="spellStart"/>
      <w:r>
        <w:rPr>
          <w:color w:val="000000"/>
        </w:rPr>
        <w:t>соцсетях</w:t>
      </w:r>
      <w:proofErr w:type="spellEnd"/>
      <w:r>
        <w:rPr>
          <w:color w:val="000000"/>
        </w:rPr>
        <w:t xml:space="preserve"> и </w:t>
      </w:r>
      <w:proofErr w:type="spellStart"/>
      <w:r>
        <w:rPr>
          <w:color w:val="000000"/>
        </w:rPr>
        <w:t>Instagram</w:t>
      </w:r>
      <w:proofErr w:type="spellEnd"/>
      <w:r>
        <w:rPr>
          <w:color w:val="000000"/>
        </w:rPr>
        <w:t xml:space="preserve">, в онлайн-режиме, в том числе с использованием </w:t>
      </w:r>
      <w:proofErr w:type="spellStart"/>
      <w:r>
        <w:rPr>
          <w:color w:val="000000"/>
        </w:rPr>
        <w:t>Skype</w:t>
      </w:r>
      <w:proofErr w:type="spellEnd"/>
      <w:r>
        <w:rPr>
          <w:color w:val="000000"/>
        </w:rPr>
        <w:t xml:space="preserve">, в мессенджерах как </w:t>
      </w:r>
      <w:proofErr w:type="spellStart"/>
      <w:r>
        <w:rPr>
          <w:color w:val="000000"/>
        </w:rPr>
        <w:t>WhatsApp</w:t>
      </w:r>
      <w:proofErr w:type="spellEnd"/>
      <w:r>
        <w:rPr>
          <w:color w:val="000000"/>
        </w:rPr>
        <w:t xml:space="preserve">, </w:t>
      </w:r>
      <w:proofErr w:type="spellStart"/>
      <w:r>
        <w:rPr>
          <w:color w:val="000000"/>
        </w:rPr>
        <w:t>Viber</w:t>
      </w:r>
      <w:proofErr w:type="spellEnd"/>
      <w:r>
        <w:rPr>
          <w:color w:val="000000"/>
        </w:rPr>
        <w:t xml:space="preserve"> и др. и на цифровых образовательных платформах. Указанные средства и способы обучения отражены в методическом обеспечении программы и в календарном учебном графике для каждого раздела программы.</w:t>
      </w:r>
    </w:p>
    <w:p>
      <w:pPr>
        <w:shd w:val="clear" w:color="auto" w:fill="FFFFFF"/>
        <w:ind w:left="-284" w:right="-6" w:firstLine="426"/>
        <w:jc w:val="both"/>
        <w:rPr>
          <w:color w:val="000000"/>
        </w:rPr>
      </w:pPr>
      <w:r>
        <w:rPr>
          <w:b/>
          <w:bCs/>
          <w:color w:val="000000"/>
        </w:rPr>
        <w:t>Условия реализации программы</w:t>
      </w:r>
    </w:p>
    <w:p>
      <w:pPr>
        <w:shd w:val="clear" w:color="auto" w:fill="FFFFFF"/>
        <w:ind w:left="-284" w:right="-144" w:firstLine="426"/>
        <w:jc w:val="both"/>
        <w:rPr>
          <w:color w:val="000000"/>
        </w:rPr>
      </w:pPr>
      <w:r>
        <w:rPr>
          <w:color w:val="000000"/>
        </w:rPr>
        <w:t>  Данная программа может быть реализована при взаимодействии следующих составляющих ее обеспечения:</w:t>
      </w:r>
    </w:p>
    <w:p>
      <w:pPr>
        <w:shd w:val="clear" w:color="auto" w:fill="FFFFFF"/>
        <w:ind w:left="-284" w:firstLine="426"/>
        <w:jc w:val="both"/>
        <w:rPr>
          <w:color w:val="000000"/>
        </w:rPr>
      </w:pPr>
      <w:r>
        <w:rPr>
          <w:b/>
          <w:bCs/>
          <w:i/>
          <w:iCs/>
          <w:color w:val="000000"/>
        </w:rPr>
        <w:t>Учебное помещение,</w:t>
      </w:r>
      <w:r>
        <w:rPr>
          <w:color w:val="000000"/>
        </w:rPr>
        <w:t> соответствующее требованиям санитарных норм и правил, установленных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N 41. Кабинет оборудован столами и стульями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ведения образовательной деятельности. Кабинет оборудован раковиной для мытья рук с подводкой горячей и холодной воды, укомплектован медицинской аптечкой для оказания доврачебной помощи.</w:t>
      </w:r>
    </w:p>
    <w:p>
      <w:pPr>
        <w:shd w:val="clear" w:color="auto" w:fill="FFFFFF"/>
        <w:ind w:left="-284" w:firstLine="426"/>
        <w:jc w:val="both"/>
        <w:rPr>
          <w:color w:val="000000"/>
        </w:rPr>
      </w:pPr>
      <w:r>
        <w:rPr>
          <w:b/>
          <w:bCs/>
          <w:i/>
          <w:iCs/>
          <w:color w:val="000000"/>
        </w:rPr>
        <w:t>Материально-техническое обеспечение: </w:t>
      </w:r>
      <w:r>
        <w:rPr>
          <w:color w:val="000000"/>
        </w:rPr>
        <w:t>стол ученический, стул ученический, стол преподавателя, ноутбук, инструментарий для практических работ.</w:t>
      </w:r>
    </w:p>
    <w:p>
      <w:pPr>
        <w:shd w:val="clear" w:color="auto" w:fill="FFFFFF"/>
        <w:ind w:left="-284" w:right="-144"/>
        <w:jc w:val="both"/>
        <w:rPr>
          <w:color w:val="000000"/>
        </w:rPr>
      </w:pPr>
      <w:r>
        <w:rPr>
          <w:b/>
          <w:bCs/>
          <w:i/>
          <w:iCs/>
          <w:color w:val="000000"/>
        </w:rPr>
        <w:t xml:space="preserve">      Методическое и дидактическое обеспечение:</w:t>
      </w:r>
      <w:r>
        <w:rPr>
          <w:color w:val="000000"/>
        </w:rPr>
        <w:t> календарный учебный график; раздаточный материал (схемы, шаблоны, выкройки).</w:t>
      </w:r>
    </w:p>
    <w:p>
      <w:pPr>
        <w:shd w:val="clear" w:color="auto" w:fill="FFFFFF"/>
        <w:ind w:left="-284" w:firstLine="426"/>
        <w:jc w:val="both"/>
        <w:rPr>
          <w:color w:val="000000"/>
        </w:rPr>
      </w:pPr>
      <w:r>
        <w:rPr>
          <w:color w:val="000000"/>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 д.). Для воспитательного пространства характерно:</w:t>
      </w:r>
    </w:p>
    <w:p>
      <w:pPr>
        <w:numPr>
          <w:ilvl w:val="0"/>
          <w:numId w:val="46"/>
        </w:numPr>
        <w:shd w:val="clear" w:color="auto" w:fill="FFFFFF"/>
        <w:spacing w:before="30" w:after="30"/>
        <w:ind w:left="-284" w:firstLine="426"/>
        <w:jc w:val="both"/>
        <w:rPr>
          <w:color w:val="000000"/>
        </w:rPr>
      </w:pPr>
      <w:r>
        <w:rPr>
          <w:color w:val="000000"/>
        </w:rPr>
        <w:t>наличие благоприятного духовно-нравственного и эмоционально-психологического климата;</w:t>
      </w:r>
    </w:p>
    <w:p>
      <w:pPr>
        <w:numPr>
          <w:ilvl w:val="0"/>
          <w:numId w:val="46"/>
        </w:numPr>
        <w:shd w:val="clear" w:color="auto" w:fill="FFFFFF"/>
        <w:spacing w:before="30" w:after="30"/>
        <w:ind w:left="-284" w:firstLine="426"/>
        <w:jc w:val="both"/>
        <w:rPr>
          <w:color w:val="000000"/>
        </w:rPr>
      </w:pPr>
      <w:r>
        <w:rPr>
          <w:color w:val="000000"/>
        </w:rPr>
        <w:t>построение работы по принципу доверия и поддержки между всеми участниками педагогического процесса.</w:t>
      </w:r>
    </w:p>
    <w:p>
      <w:pPr>
        <w:shd w:val="clear" w:color="auto" w:fill="FFFFFF"/>
        <w:ind w:left="-284" w:right="140" w:firstLine="426"/>
        <w:jc w:val="both"/>
        <w:rPr>
          <w:color w:val="000000"/>
        </w:rPr>
      </w:pPr>
      <w:r>
        <w:rPr>
          <w:color w:val="000000"/>
        </w:rPr>
        <w:t>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w:t>
      </w:r>
    </w:p>
    <w:p>
      <w:pPr>
        <w:shd w:val="clear" w:color="auto" w:fill="FFFFFF"/>
        <w:ind w:left="-284" w:right="-144" w:firstLine="426"/>
        <w:jc w:val="both"/>
        <w:rPr>
          <w:b/>
          <w:color w:val="000000"/>
        </w:rPr>
      </w:pPr>
      <w:r>
        <w:rPr>
          <w:b/>
          <w:i/>
          <w:iCs/>
          <w:color w:val="000000"/>
        </w:rPr>
        <w:t>Работа с родителями предусматривает:</w:t>
      </w:r>
    </w:p>
    <w:p>
      <w:pPr>
        <w:numPr>
          <w:ilvl w:val="0"/>
          <w:numId w:val="47"/>
        </w:numPr>
        <w:shd w:val="clear" w:color="auto" w:fill="FFFFFF"/>
        <w:spacing w:before="30" w:after="30"/>
        <w:ind w:left="-284" w:right="-144" w:firstLine="426"/>
        <w:jc w:val="both"/>
        <w:rPr>
          <w:color w:val="000000"/>
        </w:rPr>
      </w:pPr>
      <w:r>
        <w:rPr>
          <w:color w:val="000000"/>
        </w:rPr>
        <w:t>индивидуальные беседы и консультации;</w:t>
      </w:r>
    </w:p>
    <w:p>
      <w:pPr>
        <w:numPr>
          <w:ilvl w:val="0"/>
          <w:numId w:val="47"/>
        </w:numPr>
        <w:shd w:val="clear" w:color="auto" w:fill="FFFFFF"/>
        <w:spacing w:before="30" w:after="30"/>
        <w:ind w:left="-284" w:right="-144" w:firstLine="426"/>
        <w:jc w:val="both"/>
        <w:rPr>
          <w:color w:val="000000"/>
        </w:rPr>
      </w:pPr>
      <w:r>
        <w:rPr>
          <w:color w:val="000000"/>
        </w:rPr>
        <w:t>профилактические беседы;</w:t>
      </w:r>
    </w:p>
    <w:p>
      <w:pPr>
        <w:numPr>
          <w:ilvl w:val="0"/>
          <w:numId w:val="47"/>
        </w:numPr>
        <w:shd w:val="clear" w:color="auto" w:fill="FFFFFF"/>
        <w:spacing w:before="30" w:after="30"/>
        <w:ind w:left="-284" w:right="-144" w:firstLine="426"/>
        <w:jc w:val="both"/>
        <w:rPr>
          <w:color w:val="000000"/>
        </w:rPr>
      </w:pPr>
      <w:r>
        <w:rPr>
          <w:color w:val="000000"/>
        </w:rPr>
        <w:t>совместные воспитательные мероприятия;</w:t>
      </w:r>
    </w:p>
    <w:p>
      <w:pPr>
        <w:shd w:val="clear" w:color="auto" w:fill="FFFFFF"/>
        <w:ind w:left="-284" w:right="-144" w:firstLine="426"/>
        <w:jc w:val="both"/>
        <w:rPr>
          <w:color w:val="000000"/>
        </w:rPr>
      </w:pPr>
      <w:r>
        <w:rPr>
          <w:i/>
          <w:iCs/>
          <w:color w:val="000000"/>
        </w:rPr>
        <w:t>Взаимодействие педагога, детей и их родителей строится по трем направлениям:</w:t>
      </w:r>
      <w:r>
        <w:rPr>
          <w:color w:val="000000"/>
        </w:rPr>
        <w:t> познавательной, практико-ориентированной и досуговой деятельности.</w:t>
      </w:r>
    </w:p>
    <w:p>
      <w:pPr>
        <w:shd w:val="clear" w:color="auto" w:fill="FFFFFF"/>
        <w:ind w:left="-284" w:right="-144" w:firstLine="426"/>
        <w:jc w:val="both"/>
        <w:rPr>
          <w:color w:val="000000"/>
        </w:rPr>
      </w:pPr>
      <w:r>
        <w:rPr>
          <w:i/>
          <w:iCs/>
          <w:color w:val="000000"/>
        </w:rPr>
        <w:lastRenderedPageBreak/>
        <w:t>Формы познавательной деятельности:</w:t>
      </w:r>
      <w:r>
        <w:rPr>
          <w:color w:val="000000"/>
        </w:rPr>
        <w:t> дни открытых дверей, дни открытых занятий и воспитательных мероприятий, выпуск газет, совместная деятельность в рамках проекта.</w:t>
      </w:r>
    </w:p>
    <w:p>
      <w:pPr>
        <w:shd w:val="clear" w:color="auto" w:fill="FFFFFF"/>
        <w:ind w:left="-284" w:right="-144" w:firstLine="426"/>
        <w:jc w:val="both"/>
        <w:rPr>
          <w:color w:val="000000"/>
        </w:rPr>
      </w:pPr>
      <w:r>
        <w:rPr>
          <w:i/>
          <w:iCs/>
          <w:color w:val="000000"/>
        </w:rPr>
        <w:t>Формы практико-ориентированной деятельности:</w:t>
      </w:r>
      <w:r>
        <w:rPr>
          <w:color w:val="000000"/>
        </w:rPr>
        <w:t> участие в различных акциях, проведение выставок творческих работ учащихся.</w:t>
      </w:r>
    </w:p>
    <w:p>
      <w:pPr>
        <w:shd w:val="clear" w:color="auto" w:fill="FFFFFF"/>
        <w:ind w:left="-284" w:firstLine="426"/>
        <w:jc w:val="both"/>
        <w:rPr>
          <w:color w:val="000000"/>
        </w:rPr>
      </w:pPr>
      <w:r>
        <w:rPr>
          <w:b/>
          <w:bCs/>
          <w:color w:val="000000"/>
          <w:shd w:val="clear" w:color="auto" w:fill="FFFFFF"/>
        </w:rPr>
        <w:t>Режим занятий</w:t>
      </w:r>
      <w:r>
        <w:rPr>
          <w:color w:val="000000"/>
          <w:shd w:val="clear" w:color="auto" w:fill="FFFFFF"/>
        </w:rPr>
        <w:t>: единицей измерения учебного времени и основной формой организации учебно-воспитательного процесса является учебное занятие. Продолжительность занятий устанавливается в зависимости от возрастных и психофизиологических особенностей, допустимой нагрузки учащихся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 N 41. Продолжительность одного занятия составляет 30 мин. Перерыв между учебными занятиями - 10 минут (при необходимости увеличивается количество перерывов). Занятия проводятся 2 раза в неделю по 2 часа.</w:t>
      </w:r>
    </w:p>
    <w:p>
      <w:pPr>
        <w:shd w:val="clear" w:color="auto" w:fill="FFFFFF"/>
        <w:ind w:left="-284" w:firstLine="426"/>
        <w:jc w:val="both"/>
        <w:rPr>
          <w:color w:val="000000"/>
        </w:rPr>
      </w:pPr>
      <w:r>
        <w:rPr>
          <w:color w:val="000000"/>
        </w:rPr>
        <w:t>В проведении занятий используются формы индивидуальной работы и коллективного творчества. Занятия носят в основном практический характер.</w:t>
      </w:r>
    </w:p>
    <w:p>
      <w:pPr>
        <w:shd w:val="clear" w:color="auto" w:fill="FFFFFF"/>
        <w:ind w:left="-284" w:firstLine="426"/>
        <w:jc w:val="both"/>
        <w:rPr>
          <w:color w:val="000000"/>
        </w:rPr>
      </w:pPr>
      <w:r>
        <w:rPr>
          <w:color w:val="000000"/>
        </w:rPr>
        <w:t>Срок реализации программы – 1 год.</w:t>
      </w:r>
    </w:p>
    <w:p>
      <w:pPr>
        <w:shd w:val="clear" w:color="auto" w:fill="FFFFFF"/>
        <w:ind w:left="-284" w:firstLine="426"/>
        <w:jc w:val="both"/>
        <w:rPr>
          <w:color w:val="000000"/>
        </w:rPr>
      </w:pPr>
      <w:r>
        <w:rPr>
          <w:i/>
          <w:iCs/>
          <w:color w:val="000000"/>
        </w:rPr>
        <w:t>Реализация программы осуществляется из расчета: </w:t>
      </w:r>
      <w:r>
        <w:rPr>
          <w:color w:val="000000"/>
        </w:rPr>
        <w:t>первый год обучения   -  72 часа;</w:t>
      </w:r>
    </w:p>
    <w:p>
      <w:pPr>
        <w:shd w:val="clear" w:color="auto" w:fill="FFFFFF"/>
        <w:ind w:left="-284" w:firstLine="426"/>
        <w:jc w:val="both"/>
        <w:rPr>
          <w:color w:val="000000"/>
        </w:rPr>
      </w:pPr>
      <w:r>
        <w:rPr>
          <w:color w:val="000000"/>
          <w:shd w:val="clear" w:color="auto" w:fill="FFFFFF"/>
        </w:rPr>
        <w:t>Обучение проводится при наличии медицинского заключения об отсутствии противопоказаний по состоянию здоровья заниматься данным видом деятельности и наличии условий.</w:t>
      </w:r>
      <w:r>
        <w:rPr>
          <w:color w:val="000000"/>
        </w:rPr>
        <w:br/>
      </w:r>
      <w:r>
        <w:rPr>
          <w:color w:val="000000"/>
          <w:shd w:val="clear" w:color="auto" w:fill="FFFFFF"/>
        </w:rPr>
        <w:t>В процессе занятия проводится смена видов деятельности (теория - практика), соблюдаются перерывы, физкультминутки, минутки релаксации, игры для снятия напряжения и предотвращения утомляемости.</w:t>
      </w:r>
    </w:p>
    <w:p>
      <w:pPr>
        <w:shd w:val="clear" w:color="auto" w:fill="FFFFFF"/>
        <w:ind w:left="-284" w:right="-6" w:firstLine="426"/>
        <w:jc w:val="both"/>
        <w:rPr>
          <w:color w:val="000000"/>
        </w:rPr>
      </w:pPr>
      <w:r>
        <w:rPr>
          <w:color w:val="000000"/>
        </w:rPr>
        <w:t>Практические занятия проводятся в основном как индивидуальная самостоятельная работа, реже, как групповая и парная.</w:t>
      </w:r>
    </w:p>
    <w:p>
      <w:pPr>
        <w:shd w:val="clear" w:color="auto" w:fill="FFFFFF"/>
        <w:ind w:left="-284" w:firstLine="426"/>
        <w:jc w:val="both"/>
        <w:rPr>
          <w:color w:val="000000"/>
        </w:rPr>
      </w:pPr>
      <w:r>
        <w:rPr>
          <w:color w:val="000000"/>
        </w:rPr>
        <w:t xml:space="preserve"> Занятия проводятся в группах. </w:t>
      </w:r>
    </w:p>
    <w:p>
      <w:pPr>
        <w:shd w:val="clear" w:color="auto" w:fill="FFFFFF"/>
        <w:ind w:left="-284" w:firstLine="426"/>
        <w:jc w:val="both"/>
        <w:rPr>
          <w:color w:val="000000"/>
        </w:rPr>
      </w:pPr>
      <w:r>
        <w:rPr>
          <w:b/>
          <w:bCs/>
          <w:color w:val="000000"/>
        </w:rPr>
        <w:t>Формы и методы:</w:t>
      </w:r>
    </w:p>
    <w:p>
      <w:pPr>
        <w:shd w:val="clear" w:color="auto" w:fill="FFFFFF"/>
        <w:ind w:left="-284" w:firstLine="426"/>
        <w:jc w:val="both"/>
        <w:rPr>
          <w:color w:val="000000"/>
        </w:rPr>
      </w:pPr>
      <w:r>
        <w:rPr>
          <w:color w:val="000000"/>
        </w:rPr>
        <w:t>Групповая (используется на практических занятиях, экскурсиях, в самостоятельной работе детей).</w:t>
      </w:r>
    </w:p>
    <w:p>
      <w:pPr>
        <w:shd w:val="clear" w:color="auto" w:fill="FFFFFF"/>
        <w:ind w:left="-284" w:firstLine="426"/>
        <w:jc w:val="both"/>
        <w:rPr>
          <w:color w:val="000000"/>
        </w:rPr>
      </w:pPr>
      <w:r>
        <w:rPr>
          <w:color w:val="000000"/>
        </w:rPr>
        <w:t>Индивидуальная (используется при подготовке и выполнении творческих работ).</w:t>
      </w:r>
    </w:p>
    <w:p>
      <w:pPr>
        <w:shd w:val="clear" w:color="auto" w:fill="FFFFFF"/>
        <w:ind w:left="-284" w:firstLine="426"/>
        <w:jc w:val="both"/>
        <w:rPr>
          <w:color w:val="000000"/>
        </w:rPr>
      </w:pPr>
      <w:r>
        <w:rPr>
          <w:color w:val="000000"/>
        </w:rPr>
        <w:t>Коллективная </w:t>
      </w:r>
      <w:r>
        <w:rPr>
          <w:b/>
          <w:bCs/>
          <w:color w:val="000000"/>
        </w:rPr>
        <w:t>(</w:t>
      </w:r>
      <w:r>
        <w:rPr>
          <w:color w:val="000000"/>
        </w:rPr>
        <w:t>используется на общих занятиях).</w:t>
      </w:r>
    </w:p>
    <w:p>
      <w:pPr>
        <w:shd w:val="clear" w:color="auto" w:fill="FFFFFF"/>
        <w:ind w:left="-284" w:firstLine="426"/>
        <w:jc w:val="both"/>
        <w:rPr>
          <w:color w:val="000000"/>
        </w:rPr>
      </w:pPr>
      <w:r>
        <w:rPr>
          <w:b/>
          <w:bCs/>
          <w:color w:val="000000"/>
        </w:rPr>
        <w:t>Приемы и методы обучения</w:t>
      </w:r>
    </w:p>
    <w:p>
      <w:pPr>
        <w:shd w:val="clear" w:color="auto" w:fill="FFFFFF"/>
        <w:ind w:left="-284" w:firstLine="426"/>
        <w:jc w:val="both"/>
        <w:rPr>
          <w:color w:val="000000"/>
        </w:rPr>
      </w:pPr>
      <w:r>
        <w:rPr>
          <w:color w:val="000000"/>
        </w:rPr>
        <w:t>Качество усвоения содержания программы определяется выбором методов обучения и воспитания. На занятиях используются следующие методы обучения:    </w:t>
      </w:r>
    </w:p>
    <w:p>
      <w:pPr>
        <w:shd w:val="clear" w:color="auto" w:fill="FFFFFF"/>
        <w:ind w:left="-284" w:firstLine="426"/>
        <w:jc w:val="both"/>
        <w:rPr>
          <w:color w:val="000000"/>
        </w:rPr>
      </w:pPr>
      <w:r>
        <w:rPr>
          <w:b/>
          <w:bCs/>
          <w:color w:val="000000"/>
        </w:rPr>
        <w:t>Репродуктивный</w:t>
      </w:r>
      <w:r>
        <w:rPr>
          <w:color w:val="000000"/>
        </w:rPr>
        <w:t> (педагог сам объясняет материал). Объяснительно-иллюстративный.</w:t>
      </w:r>
    </w:p>
    <w:p>
      <w:pPr>
        <w:shd w:val="clear" w:color="auto" w:fill="FFFFFF"/>
        <w:ind w:left="-284" w:firstLine="426"/>
        <w:jc w:val="both"/>
        <w:rPr>
          <w:color w:val="000000"/>
        </w:rPr>
      </w:pPr>
      <w:r>
        <w:rPr>
          <w:b/>
          <w:bCs/>
          <w:color w:val="000000"/>
        </w:rPr>
        <w:t>Проблемный</w:t>
      </w:r>
      <w:r>
        <w:rPr>
          <w:color w:val="000000"/>
        </w:rPr>
        <w:t> (педагог помогает в решении проблемы).</w:t>
      </w:r>
    </w:p>
    <w:p>
      <w:pPr>
        <w:shd w:val="clear" w:color="auto" w:fill="FFFFFF"/>
        <w:ind w:left="-284" w:firstLine="426"/>
        <w:jc w:val="both"/>
        <w:rPr>
          <w:color w:val="000000"/>
        </w:rPr>
      </w:pPr>
      <w:r>
        <w:rPr>
          <w:b/>
          <w:bCs/>
          <w:color w:val="000000"/>
        </w:rPr>
        <w:t>Эвристический</w:t>
      </w:r>
      <w:r>
        <w:rPr>
          <w:color w:val="000000"/>
        </w:rPr>
        <w:t> (изложение педагога+ творческий поиск детей).</w:t>
      </w:r>
    </w:p>
    <w:p>
      <w:pPr>
        <w:shd w:val="clear" w:color="auto" w:fill="FFFFFF"/>
        <w:ind w:left="-284" w:firstLine="426"/>
        <w:jc w:val="both"/>
        <w:rPr>
          <w:color w:val="000000"/>
        </w:rPr>
      </w:pPr>
      <w:r>
        <w:rPr>
          <w:color w:val="000000"/>
        </w:rPr>
        <w:t>На занятиях педагог опирается на следующие методы воспитания:</w:t>
      </w:r>
    </w:p>
    <w:p>
      <w:pPr>
        <w:shd w:val="clear" w:color="auto" w:fill="FFFFFF"/>
        <w:ind w:left="-284" w:firstLine="426"/>
        <w:jc w:val="both"/>
        <w:rPr>
          <w:color w:val="000000"/>
        </w:rPr>
      </w:pPr>
      <w:r>
        <w:rPr>
          <w:color w:val="000000"/>
        </w:rPr>
        <w:t>1. Общие методы воспитания: (Рассказ на этическую тему, пример, этическая беседа).</w:t>
      </w:r>
    </w:p>
    <w:p>
      <w:pPr>
        <w:shd w:val="clear" w:color="auto" w:fill="FFFFFF"/>
        <w:ind w:left="-284" w:firstLine="426"/>
        <w:jc w:val="both"/>
        <w:rPr>
          <w:color w:val="000000"/>
        </w:rPr>
      </w:pPr>
      <w:r>
        <w:rPr>
          <w:color w:val="000000"/>
        </w:rPr>
        <w:t> 2. Методы организации деятельности и формирование опыта поведения: (Игра, поручение, упражнение, коллективная творческая деятельность).</w:t>
      </w:r>
    </w:p>
    <w:p>
      <w:pPr>
        <w:shd w:val="clear" w:color="auto" w:fill="FFFFFF"/>
        <w:ind w:left="-284" w:firstLine="426"/>
        <w:jc w:val="both"/>
        <w:rPr>
          <w:color w:val="000000"/>
        </w:rPr>
      </w:pPr>
      <w:r>
        <w:rPr>
          <w:color w:val="000000"/>
        </w:rPr>
        <w:t> 3. Методы стимулирования: (Поощрение, одобрение, награждение).</w:t>
      </w:r>
    </w:p>
    <w:p>
      <w:pPr>
        <w:shd w:val="clear" w:color="auto" w:fill="FFFFFF"/>
        <w:ind w:left="-284" w:firstLine="426"/>
        <w:jc w:val="both"/>
        <w:rPr>
          <w:color w:val="000000"/>
        </w:rPr>
      </w:pPr>
      <w:r>
        <w:rPr>
          <w:color w:val="000000"/>
        </w:rPr>
        <w:t>Практическая часть работы состоит из двух основных разделов: работа над композицией изделия; выполнение изделия в материале. Выполнение изделий не должно быть механическим копированием образцов - это творческий процесс. Задача руководителя объединения - показать детям не только красоту цветочных композиций и композиций из природного материала, но и их значимость в современной жизни.</w:t>
      </w:r>
    </w:p>
    <w:p>
      <w:pPr>
        <w:shd w:val="clear" w:color="auto" w:fill="FFFFFF"/>
        <w:ind w:left="-284" w:firstLine="426"/>
        <w:jc w:val="both"/>
        <w:rPr>
          <w:color w:val="000000"/>
        </w:rPr>
      </w:pPr>
      <w:r>
        <w:rPr>
          <w:color w:val="000000"/>
        </w:rPr>
        <w:t>С первых дней ребятам надо приучиться к аккуратности, к соблюдению порядка на рабочем месте, к экономному расходованию материала. Постоянно развивая интерес воспитанников к занятиям, руководитель объединения должен стремиться выбрать такую форму их проведения, при которой предоставляется возможность самостоятельного творческого подхода в переработке аранжировок или в создании новых композиций. Следует поощрять смелость в поисках новых форм и декоративных средств выражения образа, проявления фантазии в разработке композиций.</w:t>
      </w:r>
    </w:p>
    <w:p>
      <w:pPr>
        <w:shd w:val="clear" w:color="auto" w:fill="FFFFFF"/>
        <w:ind w:left="-284" w:firstLine="426"/>
        <w:jc w:val="both"/>
        <w:rPr>
          <w:color w:val="000000"/>
        </w:rPr>
      </w:pPr>
      <w:r>
        <w:rPr>
          <w:color w:val="000000"/>
        </w:rPr>
        <w:lastRenderedPageBreak/>
        <w:t> Предоставляя детям как можно больше самостоятельности, руководитель вместе с тем должен направлять творческую деятельность воспитанников, помогая им в выполнении поставленной задачи.</w:t>
      </w:r>
    </w:p>
    <w:p>
      <w:pPr>
        <w:shd w:val="clear" w:color="auto" w:fill="FFFFFF"/>
        <w:ind w:left="-284" w:firstLine="426"/>
        <w:jc w:val="both"/>
        <w:rPr>
          <w:color w:val="000000"/>
        </w:rPr>
      </w:pPr>
      <w:r>
        <w:rPr>
          <w:b/>
          <w:bCs/>
          <w:color w:val="000000"/>
        </w:rPr>
        <w:t>Организация </w:t>
      </w:r>
      <w:r>
        <w:rPr>
          <w:color w:val="000000"/>
        </w:rPr>
        <w:t>всего учебно-воспитательного процесса направлена на раскрытие подлинных человеческих способностей и качеств, приобщение детей к высшим духовно-нравственным ценностям через занятия декоративно-прикладным творчеством. Дети с ограниченными возможностями здоровья получают широкий круг общения, чувствуют себя полноправными членами общества. Для некоторых из них ремесло и творчество может стать смыслом жизни, а некоторых - занятием для души</w:t>
      </w:r>
    </w:p>
    <w:p>
      <w:pPr>
        <w:shd w:val="clear" w:color="auto" w:fill="FFFFFF"/>
        <w:ind w:left="-284" w:firstLine="426"/>
        <w:jc w:val="both"/>
        <w:rPr>
          <w:color w:val="000000"/>
        </w:rPr>
      </w:pPr>
      <w:r>
        <w:rPr>
          <w:b/>
          <w:bCs/>
          <w:color w:val="000000"/>
        </w:rPr>
        <w:t>Цели и задачи программы</w:t>
      </w:r>
    </w:p>
    <w:p>
      <w:pPr>
        <w:shd w:val="clear" w:color="auto" w:fill="FFFFFF"/>
        <w:ind w:left="-284"/>
        <w:jc w:val="both"/>
        <w:rPr>
          <w:color w:val="000000"/>
        </w:rPr>
      </w:pPr>
      <w:r>
        <w:rPr>
          <w:color w:val="000000"/>
        </w:rPr>
        <w:t> </w:t>
      </w:r>
      <w:r>
        <w:rPr>
          <w:b/>
          <w:bCs/>
          <w:color w:val="000000"/>
        </w:rPr>
        <w:t>Цель программы</w:t>
      </w:r>
      <w:r>
        <w:rPr>
          <w:color w:val="000000"/>
        </w:rPr>
        <w:t> – развитие творческих способностей у детей с ОВЗ средствами декоративно-прикладного искусства.</w:t>
      </w:r>
    </w:p>
    <w:p>
      <w:pPr>
        <w:shd w:val="clear" w:color="auto" w:fill="FFFFFF"/>
        <w:ind w:left="-284" w:firstLine="426"/>
        <w:jc w:val="both"/>
        <w:rPr>
          <w:color w:val="000000"/>
        </w:rPr>
      </w:pPr>
      <w:r>
        <w:rPr>
          <w:color w:val="000000"/>
        </w:rPr>
        <w:t>        Ребенок, занимающийся по данной программе становится участником увлекательного процесса создания полезных и красивых изделий. Декоративно-прикладное искусство, как никакой другой вид учебно-творческой работы школьников, позволяет одновременно с раскрытием огромной духовной ценности изделий народных мастеров, формированием эстетического вкуса вооружать учащихся техническими знаниями, развивать у них трудовые умения и навыки, вести психологическую и практическую подготовку к труду. На занятиях учащиеся пользуются основами многих наук, в процессе создания декоративных изделий дети на практике применяют знания по изобразительному искусству, черчению, труду и другим предметам, преподаваемых в школе.</w:t>
      </w:r>
    </w:p>
    <w:p>
      <w:pPr>
        <w:shd w:val="clear" w:color="auto" w:fill="FFFFFF"/>
        <w:ind w:left="-284" w:firstLine="426"/>
        <w:jc w:val="both"/>
        <w:rPr>
          <w:color w:val="000000"/>
        </w:rPr>
      </w:pPr>
      <w:r>
        <w:rPr>
          <w:color w:val="000000"/>
        </w:rPr>
        <w:t>Занятия помогают познавать окружающий мир, способствуют развитию мелкой моторики рук детей, художественного вкуса, творческого интереса. Занятия по данной программе приносят детям эстетическое удовлетворение, предоставляют возможности для творчества, повышают психическую активность и уверенность в себе, способствуют развитию навыков коммуникации, обогащают субъективный опыт ребёнка, нормализуют эмоциональное состояние, развивают волевые качества.</w:t>
      </w:r>
    </w:p>
    <w:p>
      <w:pPr>
        <w:shd w:val="clear" w:color="auto" w:fill="FFFFFF"/>
        <w:ind w:left="-284" w:firstLine="426"/>
        <w:jc w:val="both"/>
        <w:rPr>
          <w:color w:val="000000"/>
        </w:rPr>
      </w:pPr>
      <w:r>
        <w:rPr>
          <w:b/>
          <w:bCs/>
          <w:color w:val="000000"/>
        </w:rPr>
        <w:t>Задачи:</w:t>
      </w:r>
    </w:p>
    <w:p>
      <w:pPr>
        <w:shd w:val="clear" w:color="auto" w:fill="FFFFFF"/>
        <w:ind w:left="-284" w:firstLine="426"/>
        <w:jc w:val="both"/>
        <w:rPr>
          <w:color w:val="000000"/>
        </w:rPr>
      </w:pPr>
      <w:r>
        <w:rPr>
          <w:i/>
          <w:iCs/>
          <w:color w:val="000000"/>
        </w:rPr>
        <w:t>Обучающие:</w:t>
      </w:r>
    </w:p>
    <w:p>
      <w:pPr>
        <w:numPr>
          <w:ilvl w:val="0"/>
          <w:numId w:val="48"/>
        </w:numPr>
        <w:shd w:val="clear" w:color="auto" w:fill="FFFFFF"/>
        <w:spacing w:before="30" w:after="30"/>
        <w:ind w:left="-284" w:firstLine="426"/>
        <w:jc w:val="both"/>
        <w:rPr>
          <w:color w:val="000000"/>
        </w:rPr>
      </w:pPr>
      <w:r>
        <w:rPr>
          <w:color w:val="000000"/>
        </w:rPr>
        <w:t>освоение приёмов и способов работы с различными материалами и инструментами, обеспечивающими изготовление художественных поделок, элементов дизайна;</w:t>
      </w:r>
    </w:p>
    <w:p>
      <w:pPr>
        <w:numPr>
          <w:ilvl w:val="0"/>
          <w:numId w:val="48"/>
        </w:numPr>
        <w:shd w:val="clear" w:color="auto" w:fill="FFFFFF"/>
        <w:spacing w:before="30" w:after="30"/>
        <w:ind w:left="-284" w:firstLine="426"/>
        <w:jc w:val="both"/>
        <w:rPr>
          <w:color w:val="000000"/>
        </w:rPr>
      </w:pPr>
      <w:r>
        <w:rPr>
          <w:color w:val="000000"/>
        </w:rPr>
        <w:t>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pPr>
        <w:numPr>
          <w:ilvl w:val="0"/>
          <w:numId w:val="48"/>
        </w:numPr>
        <w:shd w:val="clear" w:color="auto" w:fill="FFFFFF"/>
        <w:spacing w:before="30" w:after="30"/>
        <w:ind w:left="-284" w:firstLine="426"/>
        <w:jc w:val="both"/>
        <w:rPr>
          <w:color w:val="000000"/>
        </w:rPr>
      </w:pPr>
      <w:r>
        <w:rPr>
          <w:color w:val="000000"/>
        </w:rPr>
        <w:t>выработка умения планировать свою деятельность и предъявлять её результат;</w:t>
      </w:r>
    </w:p>
    <w:p>
      <w:pPr>
        <w:numPr>
          <w:ilvl w:val="0"/>
          <w:numId w:val="48"/>
        </w:numPr>
        <w:shd w:val="clear" w:color="auto" w:fill="FFFFFF"/>
        <w:spacing w:before="30" w:after="30"/>
        <w:ind w:left="-284" w:firstLine="426"/>
        <w:jc w:val="both"/>
        <w:rPr>
          <w:color w:val="000000"/>
        </w:rPr>
      </w:pPr>
      <w:r>
        <w:rPr>
          <w:color w:val="000000"/>
        </w:rPr>
        <w:t>знакомить с основами знаний в области композиции, формообразования, декоративно – прикладного искусства;</w:t>
      </w:r>
    </w:p>
    <w:p>
      <w:pPr>
        <w:numPr>
          <w:ilvl w:val="0"/>
          <w:numId w:val="48"/>
        </w:numPr>
        <w:shd w:val="clear" w:color="auto" w:fill="FFFFFF"/>
        <w:spacing w:before="30" w:after="30"/>
        <w:ind w:left="-284" w:firstLine="426"/>
        <w:jc w:val="both"/>
        <w:rPr>
          <w:color w:val="000000"/>
        </w:rPr>
      </w:pPr>
      <w:r>
        <w:rPr>
          <w:color w:val="000000"/>
        </w:rPr>
        <w:t>совершенствовать умения и формировать навыки работы нужными инструментами и приспособлениями при обработке различных материалов;</w:t>
      </w:r>
    </w:p>
    <w:p>
      <w:pPr>
        <w:numPr>
          <w:ilvl w:val="0"/>
          <w:numId w:val="48"/>
        </w:numPr>
        <w:shd w:val="clear" w:color="auto" w:fill="FFFFFF"/>
        <w:spacing w:before="30" w:after="30"/>
        <w:ind w:left="-284" w:firstLine="426"/>
        <w:jc w:val="both"/>
        <w:rPr>
          <w:color w:val="000000"/>
        </w:rPr>
      </w:pPr>
      <w:r>
        <w:rPr>
          <w:color w:val="000000"/>
        </w:rPr>
        <w:t>осуществить формирование умений и навыков работы с природным материалом, специальным оборудованием и инструментами.</w:t>
      </w:r>
    </w:p>
    <w:p>
      <w:pPr>
        <w:numPr>
          <w:ilvl w:val="0"/>
          <w:numId w:val="48"/>
        </w:numPr>
        <w:shd w:val="clear" w:color="auto" w:fill="FFFFFF"/>
        <w:spacing w:before="30" w:after="30"/>
        <w:ind w:left="-284" w:firstLine="426"/>
        <w:jc w:val="both"/>
        <w:rPr>
          <w:color w:val="000000"/>
        </w:rPr>
      </w:pPr>
      <w:r>
        <w:rPr>
          <w:color w:val="000000"/>
        </w:rPr>
        <w:t>приобретение навыков учебно-исследовательской работы.</w:t>
      </w:r>
    </w:p>
    <w:p>
      <w:pPr>
        <w:shd w:val="clear" w:color="auto" w:fill="FFFFFF"/>
        <w:ind w:left="-284" w:firstLine="426"/>
        <w:jc w:val="both"/>
        <w:rPr>
          <w:color w:val="000000"/>
        </w:rPr>
      </w:pPr>
      <w:r>
        <w:rPr>
          <w:i/>
          <w:iCs/>
          <w:color w:val="000000"/>
        </w:rPr>
        <w:t>Развивающие:</w:t>
      </w:r>
    </w:p>
    <w:p>
      <w:pPr>
        <w:numPr>
          <w:ilvl w:val="0"/>
          <w:numId w:val="49"/>
        </w:numPr>
        <w:shd w:val="clear" w:color="auto" w:fill="FFFFFF"/>
        <w:spacing w:before="30" w:after="30"/>
        <w:ind w:left="-284" w:firstLine="426"/>
        <w:jc w:val="both"/>
        <w:rPr>
          <w:color w:val="000000"/>
        </w:rPr>
      </w:pPr>
      <w:r>
        <w:rPr>
          <w:color w:val="000000"/>
        </w:rPr>
        <w:t>развитие интереса, эмоционально-положительного отношения к художественно-ручному труду, готовности участвовать самому в создании поделок, отвечающих художественным требованиям;</w:t>
      </w:r>
    </w:p>
    <w:p>
      <w:pPr>
        <w:numPr>
          <w:ilvl w:val="0"/>
          <w:numId w:val="49"/>
        </w:numPr>
        <w:shd w:val="clear" w:color="auto" w:fill="FFFFFF"/>
        <w:spacing w:before="30" w:after="30"/>
        <w:ind w:left="-284" w:firstLine="426"/>
        <w:jc w:val="both"/>
        <w:rPr>
          <w:color w:val="000000"/>
        </w:rPr>
      </w:pPr>
      <w:r>
        <w:rPr>
          <w:color w:val="000000"/>
        </w:rPr>
        <w:t>развитие образного мышления и творческого воображения, эстетического отношения к природному окружению своего быта;</w:t>
      </w:r>
    </w:p>
    <w:p>
      <w:pPr>
        <w:numPr>
          <w:ilvl w:val="0"/>
          <w:numId w:val="49"/>
        </w:numPr>
        <w:shd w:val="clear" w:color="auto" w:fill="FFFFFF"/>
        <w:spacing w:before="30" w:after="30"/>
        <w:ind w:left="-284" w:firstLine="426"/>
        <w:jc w:val="both"/>
        <w:rPr>
          <w:color w:val="000000"/>
        </w:rPr>
      </w:pPr>
      <w:r>
        <w:rPr>
          <w:color w:val="000000"/>
        </w:rPr>
        <w:t>развитие мелкой моторики рук;</w:t>
      </w:r>
    </w:p>
    <w:p>
      <w:pPr>
        <w:numPr>
          <w:ilvl w:val="0"/>
          <w:numId w:val="49"/>
        </w:numPr>
        <w:shd w:val="clear" w:color="auto" w:fill="FFFFFF"/>
        <w:spacing w:before="30" w:after="30"/>
        <w:ind w:left="-284" w:firstLine="426"/>
        <w:jc w:val="both"/>
        <w:rPr>
          <w:color w:val="000000"/>
        </w:rPr>
      </w:pPr>
      <w:r>
        <w:rPr>
          <w:color w:val="000000"/>
        </w:rPr>
        <w:t>развитие креативного мышления;</w:t>
      </w:r>
    </w:p>
    <w:p>
      <w:pPr>
        <w:numPr>
          <w:ilvl w:val="0"/>
          <w:numId w:val="49"/>
        </w:numPr>
        <w:shd w:val="clear" w:color="auto" w:fill="FFFFFF"/>
        <w:spacing w:before="30" w:after="30"/>
        <w:ind w:left="-284" w:firstLine="426"/>
        <w:jc w:val="both"/>
        <w:rPr>
          <w:color w:val="000000"/>
        </w:rPr>
      </w:pPr>
      <w:r>
        <w:rPr>
          <w:color w:val="000000"/>
        </w:rPr>
        <w:t>развивать умение ориентироваться в проблемных ситуациях;</w:t>
      </w:r>
    </w:p>
    <w:p>
      <w:pPr>
        <w:numPr>
          <w:ilvl w:val="0"/>
          <w:numId w:val="49"/>
        </w:numPr>
        <w:shd w:val="clear" w:color="auto" w:fill="FFFFFF"/>
        <w:spacing w:before="30" w:after="30"/>
        <w:ind w:left="-284" w:firstLine="426"/>
        <w:jc w:val="both"/>
        <w:rPr>
          <w:color w:val="000000"/>
        </w:rPr>
      </w:pPr>
      <w:r>
        <w:rPr>
          <w:color w:val="000000"/>
        </w:rPr>
        <w:t>развивать воображение, представление, глазомер, эстетический вкус, чувство меры.</w:t>
      </w:r>
    </w:p>
    <w:p>
      <w:pPr>
        <w:shd w:val="clear" w:color="auto" w:fill="FFFFFF"/>
        <w:ind w:left="-284" w:firstLine="426"/>
        <w:jc w:val="both"/>
        <w:rPr>
          <w:color w:val="000000"/>
        </w:rPr>
      </w:pPr>
      <w:r>
        <w:rPr>
          <w:i/>
          <w:iCs/>
          <w:color w:val="000000"/>
        </w:rPr>
        <w:lastRenderedPageBreak/>
        <w:t>Воспитательные</w:t>
      </w:r>
      <w:r>
        <w:rPr>
          <w:color w:val="000000"/>
        </w:rPr>
        <w:t>:</w:t>
      </w:r>
    </w:p>
    <w:p>
      <w:pPr>
        <w:numPr>
          <w:ilvl w:val="0"/>
          <w:numId w:val="50"/>
        </w:numPr>
        <w:shd w:val="clear" w:color="auto" w:fill="FFFFFF"/>
        <w:spacing w:before="30" w:after="30"/>
        <w:ind w:left="-284" w:firstLine="426"/>
        <w:jc w:val="both"/>
        <w:rPr>
          <w:color w:val="000000"/>
        </w:rPr>
      </w:pPr>
      <w:proofErr w:type="gramStart"/>
      <w:r>
        <w:rPr>
          <w:color w:val="000000"/>
        </w:rPr>
        <w:t>воспитание  смекалки</w:t>
      </w:r>
      <w:proofErr w:type="gramEnd"/>
      <w:r>
        <w:rPr>
          <w:color w:val="000000"/>
        </w:rPr>
        <w:t>, трудолюбия, самостоятельности;</w:t>
      </w:r>
    </w:p>
    <w:p>
      <w:pPr>
        <w:numPr>
          <w:ilvl w:val="0"/>
          <w:numId w:val="50"/>
        </w:numPr>
        <w:shd w:val="clear" w:color="auto" w:fill="FFFFFF"/>
        <w:spacing w:before="30" w:after="30"/>
        <w:ind w:left="-284" w:firstLine="426"/>
        <w:jc w:val="both"/>
        <w:rPr>
          <w:color w:val="000000"/>
        </w:rPr>
      </w:pPr>
      <w:r>
        <w:rPr>
          <w:color w:val="000000"/>
        </w:rPr>
        <w:t>воспитание дисциплинированности, аккуратности, бережливости;</w:t>
      </w:r>
    </w:p>
    <w:p>
      <w:pPr>
        <w:numPr>
          <w:ilvl w:val="0"/>
          <w:numId w:val="50"/>
        </w:numPr>
        <w:shd w:val="clear" w:color="auto" w:fill="FFFFFF"/>
        <w:spacing w:before="30" w:after="30"/>
        <w:ind w:left="-284" w:firstLine="426"/>
        <w:jc w:val="both"/>
        <w:rPr>
          <w:color w:val="000000"/>
        </w:rPr>
      </w:pPr>
      <w:r>
        <w:rPr>
          <w:color w:val="000000"/>
        </w:rPr>
        <w:t>воспитание целеустремленности, настойчивости в достижении результата;</w:t>
      </w:r>
    </w:p>
    <w:p>
      <w:pPr>
        <w:numPr>
          <w:ilvl w:val="0"/>
          <w:numId w:val="50"/>
        </w:numPr>
        <w:shd w:val="clear" w:color="auto" w:fill="FFFFFF"/>
        <w:spacing w:before="30" w:after="30"/>
        <w:ind w:left="-284" w:firstLine="426"/>
        <w:jc w:val="both"/>
        <w:rPr>
          <w:color w:val="000000"/>
        </w:rPr>
      </w:pPr>
      <w:r>
        <w:rPr>
          <w:color w:val="000000"/>
        </w:rPr>
        <w:t>развитие коммуникативных способностей;</w:t>
      </w:r>
    </w:p>
    <w:p>
      <w:pPr>
        <w:numPr>
          <w:ilvl w:val="0"/>
          <w:numId w:val="50"/>
        </w:numPr>
        <w:shd w:val="clear" w:color="auto" w:fill="FFFFFF"/>
        <w:spacing w:before="30" w:after="30"/>
        <w:ind w:left="-284" w:firstLine="426"/>
        <w:jc w:val="both"/>
        <w:rPr>
          <w:color w:val="000000"/>
        </w:rPr>
      </w:pPr>
      <w:r>
        <w:rPr>
          <w:color w:val="000000"/>
        </w:rPr>
        <w:t>осуществлять трудовое, политехническое и эстетическое воспитание учащихся;</w:t>
      </w:r>
    </w:p>
    <w:p>
      <w:pPr>
        <w:numPr>
          <w:ilvl w:val="0"/>
          <w:numId w:val="50"/>
        </w:numPr>
        <w:shd w:val="clear" w:color="auto" w:fill="FFFFFF"/>
        <w:spacing w:before="30" w:after="30"/>
        <w:ind w:left="-284" w:firstLine="426"/>
        <w:jc w:val="both"/>
        <w:rPr>
          <w:color w:val="000000"/>
        </w:rPr>
      </w:pPr>
      <w:r>
        <w:rPr>
          <w:color w:val="000000"/>
        </w:rPr>
        <w:t>добиться максимальной самостоятельности детского творчества.</w:t>
      </w:r>
    </w:p>
    <w:p>
      <w:pPr>
        <w:numPr>
          <w:ilvl w:val="0"/>
          <w:numId w:val="50"/>
        </w:numPr>
        <w:shd w:val="clear" w:color="auto" w:fill="FFFFFF"/>
        <w:spacing w:before="30" w:after="30"/>
        <w:ind w:left="-284" w:firstLine="426"/>
        <w:jc w:val="both"/>
        <w:rPr>
          <w:color w:val="000000"/>
        </w:rPr>
      </w:pPr>
      <w:r>
        <w:rPr>
          <w:color w:val="000000"/>
        </w:rPr>
        <w:t>воспитывать чувство гражданственности и любви к Родине;</w:t>
      </w:r>
    </w:p>
    <w:p>
      <w:pPr>
        <w:numPr>
          <w:ilvl w:val="0"/>
          <w:numId w:val="50"/>
        </w:numPr>
        <w:shd w:val="clear" w:color="auto" w:fill="FFFFFF"/>
        <w:spacing w:before="30" w:after="30"/>
        <w:ind w:left="-284" w:firstLine="426"/>
        <w:jc w:val="both"/>
        <w:rPr>
          <w:color w:val="000000"/>
        </w:rPr>
      </w:pPr>
      <w:r>
        <w:rPr>
          <w:color w:val="000000"/>
        </w:rPr>
        <w:t>воспитывать бережное отношение к природе;</w:t>
      </w:r>
    </w:p>
    <w:p>
      <w:pPr>
        <w:numPr>
          <w:ilvl w:val="0"/>
          <w:numId w:val="50"/>
        </w:numPr>
        <w:shd w:val="clear" w:color="auto" w:fill="FFFFFF"/>
        <w:spacing w:before="30" w:after="30"/>
        <w:ind w:left="-284" w:firstLine="426"/>
        <w:jc w:val="both"/>
        <w:rPr>
          <w:color w:val="000000"/>
        </w:rPr>
      </w:pPr>
      <w:r>
        <w:rPr>
          <w:color w:val="000000"/>
        </w:rPr>
        <w:t>формировать у обучающихся чувство эстетического вкуса;</w:t>
      </w:r>
    </w:p>
    <w:p>
      <w:pPr>
        <w:numPr>
          <w:ilvl w:val="0"/>
          <w:numId w:val="50"/>
        </w:numPr>
        <w:shd w:val="clear" w:color="auto" w:fill="FFFFFF"/>
        <w:spacing w:before="30" w:after="30"/>
        <w:ind w:left="-284" w:firstLine="426"/>
        <w:jc w:val="both"/>
        <w:rPr>
          <w:color w:val="000000"/>
        </w:rPr>
      </w:pPr>
      <w:r>
        <w:rPr>
          <w:color w:val="000000"/>
        </w:rPr>
        <w:t>стимулировать потребность в труде, формировать культуру труда;</w:t>
      </w:r>
    </w:p>
    <w:p>
      <w:pPr>
        <w:numPr>
          <w:ilvl w:val="0"/>
          <w:numId w:val="50"/>
        </w:numPr>
        <w:shd w:val="clear" w:color="auto" w:fill="FFFFFF"/>
        <w:spacing w:before="30" w:after="30"/>
        <w:ind w:left="-284" w:firstLine="426"/>
        <w:jc w:val="both"/>
        <w:rPr>
          <w:color w:val="000000"/>
        </w:rPr>
      </w:pPr>
      <w:r>
        <w:rPr>
          <w:color w:val="000000"/>
        </w:rPr>
        <w:t>воспитывать через систему и последовательность занятий трудолюбие, - усидчивость в работе, целеустремленность.</w:t>
      </w:r>
    </w:p>
    <w:p>
      <w:pPr>
        <w:shd w:val="clear" w:color="auto" w:fill="FFFFFF"/>
        <w:ind w:left="-284" w:right="-6" w:firstLine="426"/>
        <w:jc w:val="both"/>
        <w:rPr>
          <w:color w:val="000000"/>
        </w:rPr>
      </w:pPr>
      <w:r>
        <w:rPr>
          <w:i/>
          <w:iCs/>
          <w:color w:val="000000"/>
        </w:rPr>
        <w:t>Коррекционные:</w:t>
      </w:r>
    </w:p>
    <w:p>
      <w:pPr>
        <w:shd w:val="clear" w:color="auto" w:fill="FFFFFF"/>
        <w:ind w:left="-284" w:right="-6" w:firstLine="426"/>
        <w:jc w:val="both"/>
        <w:rPr>
          <w:color w:val="000000"/>
        </w:rPr>
      </w:pPr>
      <w:r>
        <w:rPr>
          <w:color w:val="000000"/>
        </w:rPr>
        <w:t>- корректировать нарушения познавательной сферы в процессе работы над художественным образом;</w:t>
      </w:r>
    </w:p>
    <w:p>
      <w:pPr>
        <w:shd w:val="clear" w:color="auto" w:fill="FFFFFF"/>
        <w:ind w:left="-284" w:right="-6" w:firstLine="426"/>
        <w:jc w:val="both"/>
        <w:rPr>
          <w:color w:val="000000"/>
        </w:rPr>
      </w:pPr>
      <w:r>
        <w:rPr>
          <w:color w:val="000000"/>
        </w:rPr>
        <w:t>- корректировать нарушения сенсомоторной координации, мелкой моторики; пространственного мышления посредством изобразительной деятельности;</w:t>
      </w:r>
    </w:p>
    <w:p>
      <w:pPr>
        <w:shd w:val="clear" w:color="auto" w:fill="FFFFFF"/>
        <w:ind w:left="-284" w:right="-6" w:firstLine="426"/>
        <w:jc w:val="both"/>
        <w:rPr>
          <w:color w:val="000000"/>
        </w:rPr>
      </w:pPr>
      <w:r>
        <w:rPr>
          <w:color w:val="000000"/>
        </w:rPr>
        <w:t xml:space="preserve"> - корректировать и развивать эмоционально-волевую сферу, развивать навыки </w:t>
      </w:r>
      <w:proofErr w:type="spellStart"/>
      <w:r>
        <w:rPr>
          <w:color w:val="000000"/>
        </w:rPr>
        <w:t>саморегуляции</w:t>
      </w:r>
      <w:proofErr w:type="spellEnd"/>
      <w:r>
        <w:rPr>
          <w:color w:val="000000"/>
        </w:rPr>
        <w:t>;</w:t>
      </w:r>
    </w:p>
    <w:p>
      <w:pPr>
        <w:shd w:val="clear" w:color="auto" w:fill="FFFFFF"/>
        <w:ind w:left="-284" w:right="-6" w:firstLine="426"/>
        <w:jc w:val="both"/>
        <w:rPr>
          <w:color w:val="000000"/>
        </w:rPr>
      </w:pPr>
      <w:r>
        <w:rPr>
          <w:color w:val="000000"/>
        </w:rPr>
        <w:t>- корректировать нарушения коммуникативной сферы.</w:t>
      </w:r>
    </w:p>
    <w:p>
      <w:pPr>
        <w:shd w:val="clear" w:color="auto" w:fill="FFFFFF"/>
        <w:spacing w:before="100" w:beforeAutospacing="1" w:after="100" w:afterAutospacing="1"/>
        <w:jc w:val="both"/>
        <w:rPr>
          <w:color w:val="000000"/>
        </w:rPr>
      </w:pPr>
      <w:r>
        <w:rPr>
          <w:b/>
          <w:bCs/>
          <w:color w:val="000000"/>
        </w:rPr>
        <w:t xml:space="preserve">     Содержание программы</w:t>
      </w:r>
      <w:r>
        <w:rPr>
          <w:color w:val="000000"/>
        </w:rPr>
        <w:t> Содержание адаптированной дополнительной общеразвивающей программы «Творческая мастерская» представлено учебно-тематическим планом, имеет свои разделы и темы в каждом разделе, которые могут меняться в рамках модернизации программы, в зависимости от условий, особых образовательных потребностей контингента учащихся, мотивов и интересов учащихся, природных условий, материально-технических ресурсов.</w:t>
      </w:r>
    </w:p>
    <w:p>
      <w:pPr>
        <w:shd w:val="clear" w:color="auto" w:fill="FFFFFF"/>
        <w:spacing w:before="100" w:beforeAutospacing="1" w:after="100" w:afterAutospacing="1"/>
        <w:jc w:val="both"/>
        <w:rPr>
          <w:color w:val="000000"/>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pPr>
      <w:r>
        <w:rPr>
          <w:b/>
          <w:bCs/>
        </w:rPr>
        <w:t>Тематический план</w:t>
      </w:r>
    </w:p>
    <w:tbl>
      <w:tblPr>
        <w:tblW w:w="10207" w:type="dxa"/>
        <w:tblCellSpacing w:w="0" w:type="dxa"/>
        <w:tblInd w:w="-71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1"/>
        <w:gridCol w:w="4751"/>
        <w:gridCol w:w="1697"/>
        <w:gridCol w:w="1770"/>
        <w:gridCol w:w="1138"/>
      </w:tblGrid>
      <w:tr>
        <w:trPr>
          <w:trHeight w:val="284"/>
          <w:tblCellSpacing w:w="0" w:type="dxa"/>
        </w:trPr>
        <w:tc>
          <w:tcPr>
            <w:tcW w:w="851" w:type="dxa"/>
            <w:vMerge w:val="restart"/>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w:t>
            </w:r>
          </w:p>
        </w:tc>
        <w:tc>
          <w:tcPr>
            <w:tcW w:w="4751" w:type="dxa"/>
            <w:vMerge w:val="restart"/>
            <w:tcBorders>
              <w:top w:val="outset" w:sz="6" w:space="0" w:color="auto"/>
              <w:left w:val="outset" w:sz="6" w:space="0" w:color="auto"/>
              <w:bottom w:val="outset" w:sz="6" w:space="0" w:color="auto"/>
              <w:right w:val="outset" w:sz="6" w:space="0" w:color="auto"/>
            </w:tcBorders>
            <w:vAlign w:val="center"/>
            <w:hideMark/>
          </w:tcPr>
          <w:p>
            <w:pPr>
              <w:spacing w:before="100" w:beforeAutospacing="1" w:after="100" w:afterAutospacing="1"/>
              <w:jc w:val="center"/>
            </w:pPr>
            <w:r>
              <w:t>Наименование темы</w:t>
            </w:r>
          </w:p>
        </w:tc>
        <w:tc>
          <w:tcPr>
            <w:tcW w:w="4605" w:type="dxa"/>
            <w:gridSpan w:val="3"/>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Количество часов</w:t>
            </w:r>
          </w:p>
        </w:tc>
      </w:tr>
      <w:tr>
        <w:trPr>
          <w:trHeight w:val="143"/>
          <w:tblCellSpacing w:w="0" w:type="dxa"/>
        </w:trPr>
        <w:tc>
          <w:tcPr>
            <w:tcW w:w="851" w:type="dxa"/>
            <w:vMerge/>
            <w:tcBorders>
              <w:top w:val="outset" w:sz="6" w:space="0" w:color="auto"/>
              <w:left w:val="outset" w:sz="6" w:space="0" w:color="auto"/>
              <w:bottom w:val="outset" w:sz="6" w:space="0" w:color="auto"/>
              <w:right w:val="outset" w:sz="6" w:space="0" w:color="auto"/>
            </w:tcBorders>
            <w:vAlign w:val="center"/>
            <w:hideMark/>
          </w:tcPr>
          <w:p/>
        </w:tc>
        <w:tc>
          <w:tcPr>
            <w:tcW w:w="4751" w:type="dxa"/>
            <w:vMerge/>
            <w:tcBorders>
              <w:top w:val="outset" w:sz="6" w:space="0" w:color="auto"/>
              <w:left w:val="outset" w:sz="6" w:space="0" w:color="auto"/>
              <w:bottom w:val="outset" w:sz="6" w:space="0" w:color="auto"/>
              <w:right w:val="outset" w:sz="6" w:space="0" w:color="auto"/>
            </w:tcBorders>
            <w:vAlign w:val="center"/>
            <w:hideMark/>
          </w:tcPr>
          <w:p/>
        </w:tc>
        <w:tc>
          <w:tcPr>
            <w:tcW w:w="1697"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Всего</w:t>
            </w:r>
          </w:p>
        </w:tc>
        <w:tc>
          <w:tcPr>
            <w:tcW w:w="1770"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теоретические занятия</w:t>
            </w:r>
          </w:p>
        </w:tc>
        <w:tc>
          <w:tcPr>
            <w:tcW w:w="1138"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практические занятия</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1</w:t>
            </w:r>
          </w:p>
        </w:tc>
        <w:tc>
          <w:tcPr>
            <w:tcW w:w="4751" w:type="dxa"/>
            <w:tcBorders>
              <w:top w:val="outset" w:sz="6" w:space="0" w:color="auto"/>
              <w:left w:val="outset" w:sz="6" w:space="0" w:color="auto"/>
              <w:bottom w:val="outset" w:sz="6" w:space="0" w:color="auto"/>
              <w:right w:val="outset" w:sz="6" w:space="0" w:color="auto"/>
            </w:tcBorders>
            <w:vAlign w:val="center"/>
          </w:tcPr>
          <w:p>
            <w:r>
              <w:rPr>
                <w:color w:val="000000"/>
              </w:rPr>
              <w:t>Вводное занятие. Вводный инструктаж по ТБ.</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2</w:t>
            </w:r>
          </w:p>
        </w:tc>
        <w:tc>
          <w:tcPr>
            <w:tcW w:w="4751" w:type="dxa"/>
            <w:tcBorders>
              <w:top w:val="outset" w:sz="6" w:space="0" w:color="auto"/>
              <w:left w:val="outset" w:sz="6" w:space="0" w:color="auto"/>
              <w:bottom w:val="outset" w:sz="6" w:space="0" w:color="auto"/>
              <w:right w:val="outset" w:sz="6" w:space="0" w:color="auto"/>
            </w:tcBorders>
            <w:vAlign w:val="center"/>
          </w:tcPr>
          <w:p>
            <w:pPr>
              <w:rPr>
                <w:b/>
                <w:bCs/>
                <w:color w:val="000000"/>
              </w:rPr>
            </w:pPr>
            <w:r>
              <w:rPr>
                <w:b/>
                <w:bCs/>
                <w:color w:val="000000"/>
              </w:rPr>
              <w:t>Раздел1.</w:t>
            </w:r>
          </w:p>
          <w:p>
            <w:pPr>
              <w:rPr>
                <w:color w:val="000000"/>
              </w:rPr>
            </w:pPr>
            <w:r>
              <w:rPr>
                <w:b/>
                <w:bCs/>
                <w:color w:val="000000"/>
              </w:rPr>
              <w:t>Плоскостные композиции из семян и засушенных листьев, камней.</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11</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10</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b/>
                <w:bCs/>
                <w:color w:val="000000"/>
              </w:rPr>
            </w:pPr>
            <w:r>
              <w:rPr>
                <w:color w:val="000000"/>
              </w:rPr>
              <w:t>Декоративная работа «Цветок» из тыквенных семечек</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Панно «Рябина» из пластилина, засушенных листочков из круп.</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Панно из пластилина, гороха и зерен кофе «Бабочка».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Панно «Ежик» с использованием пластилина, семечек.</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870"/>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Панно «Птичка в гнезде» с использованием  перьев, вермишели, пластилина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3</w:t>
            </w:r>
          </w:p>
        </w:tc>
        <w:tc>
          <w:tcPr>
            <w:tcW w:w="4751" w:type="dxa"/>
            <w:tcBorders>
              <w:top w:val="outset" w:sz="6" w:space="0" w:color="auto"/>
              <w:left w:val="outset" w:sz="6" w:space="0" w:color="auto"/>
              <w:bottom w:val="outset" w:sz="6" w:space="0" w:color="auto"/>
              <w:right w:val="outset" w:sz="6" w:space="0" w:color="auto"/>
            </w:tcBorders>
          </w:tcPr>
          <w:p>
            <w:pPr>
              <w:jc w:val="center"/>
              <w:rPr>
                <w:b/>
              </w:rPr>
            </w:pPr>
            <w:r>
              <w:rPr>
                <w:b/>
              </w:rPr>
              <w:t>Раздел 2. «Дизайнерское оформление»</w:t>
            </w:r>
          </w:p>
        </w:tc>
        <w:tc>
          <w:tcPr>
            <w:tcW w:w="1697" w:type="dxa"/>
            <w:tcBorders>
              <w:top w:val="outset" w:sz="6" w:space="0" w:color="auto"/>
              <w:left w:val="outset" w:sz="6" w:space="0" w:color="auto"/>
              <w:bottom w:val="outset" w:sz="6" w:space="0" w:color="auto"/>
              <w:right w:val="outset" w:sz="6" w:space="0" w:color="auto"/>
            </w:tcBorders>
          </w:tcPr>
          <w:p>
            <w:pPr>
              <w:jc w:val="center"/>
              <w:rPr>
                <w:b/>
              </w:rPr>
            </w:pPr>
            <w:r>
              <w:rPr>
                <w:b/>
              </w:rPr>
              <w:t>7</w:t>
            </w:r>
          </w:p>
        </w:tc>
        <w:tc>
          <w:tcPr>
            <w:tcW w:w="1770" w:type="dxa"/>
            <w:tcBorders>
              <w:top w:val="outset" w:sz="6" w:space="0" w:color="auto"/>
              <w:left w:val="outset" w:sz="6" w:space="0" w:color="auto"/>
              <w:bottom w:val="outset" w:sz="6" w:space="0" w:color="auto"/>
              <w:right w:val="outset" w:sz="6" w:space="0" w:color="auto"/>
            </w:tcBorders>
          </w:tcPr>
          <w:p>
            <w:pPr>
              <w:jc w:val="center"/>
              <w:rPr>
                <w:b/>
              </w:rPr>
            </w:pPr>
            <w:r>
              <w:rPr>
                <w:b/>
              </w:rPr>
              <w:t>1</w:t>
            </w:r>
          </w:p>
        </w:tc>
        <w:tc>
          <w:tcPr>
            <w:tcW w:w="1138" w:type="dxa"/>
            <w:tcBorders>
              <w:top w:val="outset" w:sz="6" w:space="0" w:color="auto"/>
              <w:left w:val="outset" w:sz="6" w:space="0" w:color="auto"/>
              <w:bottom w:val="outset" w:sz="6" w:space="0" w:color="auto"/>
              <w:right w:val="outset" w:sz="6" w:space="0" w:color="auto"/>
            </w:tcBorders>
          </w:tcPr>
          <w:p>
            <w:pPr>
              <w:jc w:val="center"/>
              <w:rPr>
                <w:b/>
              </w:rPr>
            </w:pPr>
            <w:r>
              <w:rPr>
                <w:b/>
              </w:rPr>
              <w:t>6</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t>Цветочная полянка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rPr>
                <w:color w:val="000000"/>
              </w:rPr>
              <w:t>Сова из засушенных листьев</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rPr>
                <w:color w:val="000000"/>
              </w:rPr>
              <w:t xml:space="preserve">Изготовление зимних композиций с использованием ваты, бисера, </w:t>
            </w:r>
            <w:proofErr w:type="spellStart"/>
            <w:r>
              <w:rPr>
                <w:color w:val="000000"/>
              </w:rPr>
              <w:t>пайеток</w:t>
            </w:r>
            <w:proofErr w:type="spellEnd"/>
            <w:r>
              <w:rPr>
                <w:color w:val="000000"/>
              </w:rPr>
              <w:t>, бусин, пуговиц, ниток.</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4</w:t>
            </w:r>
          </w:p>
        </w:tc>
        <w:tc>
          <w:tcPr>
            <w:tcW w:w="4751" w:type="dxa"/>
            <w:tcBorders>
              <w:top w:val="outset" w:sz="6" w:space="0" w:color="auto"/>
              <w:left w:val="outset" w:sz="6" w:space="0" w:color="auto"/>
              <w:bottom w:val="outset" w:sz="6" w:space="0" w:color="auto"/>
              <w:right w:val="outset" w:sz="6" w:space="0" w:color="auto"/>
            </w:tcBorders>
            <w:vAlign w:val="center"/>
          </w:tcPr>
          <w:p>
            <w:r>
              <w:rPr>
                <w:b/>
              </w:rPr>
              <w:t>Раздел 3. «Праздничное оформление»</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15</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14</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t>Открытка ко дню пожилых</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t>Открытка на день учителя</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rPr>
                <w:color w:val="000000"/>
              </w:rPr>
              <w:t>Рождественская открытка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t>Изготовление снеговика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r>
              <w:rPr>
                <w:color w:val="000000"/>
              </w:rPr>
              <w:t>«День Святого Валентина». Флористическое сердце.</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Открытка на 23 февраля</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8 марта. Флористическая восьмерка.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5</w:t>
            </w:r>
          </w:p>
        </w:tc>
        <w:tc>
          <w:tcPr>
            <w:tcW w:w="4751" w:type="dxa"/>
            <w:tcBorders>
              <w:top w:val="outset" w:sz="6" w:space="0" w:color="auto"/>
              <w:left w:val="outset" w:sz="6" w:space="0" w:color="auto"/>
              <w:bottom w:val="outset" w:sz="6" w:space="0" w:color="auto"/>
              <w:right w:val="outset" w:sz="6" w:space="0" w:color="auto"/>
            </w:tcBorders>
            <w:vAlign w:val="center"/>
          </w:tcPr>
          <w:p>
            <w:pPr>
              <w:rPr>
                <w:b/>
                <w:color w:val="000000"/>
              </w:rPr>
            </w:pPr>
            <w:r>
              <w:rPr>
                <w:b/>
                <w:color w:val="000000"/>
              </w:rPr>
              <w:t>Раздел 4.Бумагапластика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26</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3</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23</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pStyle w:val="c8"/>
              <w:shd w:val="clear" w:color="auto" w:fill="FFFFFF"/>
              <w:spacing w:before="0" w:beforeAutospacing="0" w:after="0" w:afterAutospacing="0"/>
              <w:rPr>
                <w:rFonts w:ascii="Calibri" w:hAnsi="Calibri" w:cs="Calibri"/>
                <w:color w:val="000000"/>
                <w:sz w:val="22"/>
                <w:szCs w:val="22"/>
              </w:rPr>
            </w:pPr>
            <w:r>
              <w:rPr>
                <w:rStyle w:val="c1"/>
                <w:color w:val="000000"/>
              </w:rPr>
              <w:t>Разновидности бумаги.</w:t>
            </w:r>
          </w:p>
          <w:p>
            <w:pPr>
              <w:rPr>
                <w:b/>
                <w:color w:val="000000"/>
              </w:rPr>
            </w:pPr>
            <w:r>
              <w:rPr>
                <w:rStyle w:val="c1"/>
                <w:color w:val="000000"/>
              </w:rPr>
              <w:t xml:space="preserve">Изготовление из бумаги объемных , разных композиции и </w:t>
            </w:r>
            <w:proofErr w:type="spellStart"/>
            <w:r>
              <w:rPr>
                <w:rStyle w:val="c1"/>
                <w:color w:val="000000"/>
              </w:rPr>
              <w:t>т.д</w:t>
            </w:r>
            <w:proofErr w:type="spellEnd"/>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26</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3</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23</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6</w:t>
            </w:r>
          </w:p>
        </w:tc>
        <w:tc>
          <w:tcPr>
            <w:tcW w:w="4751" w:type="dxa"/>
            <w:tcBorders>
              <w:top w:val="outset" w:sz="6" w:space="0" w:color="auto"/>
              <w:left w:val="outset" w:sz="6" w:space="0" w:color="auto"/>
              <w:bottom w:val="outset" w:sz="6" w:space="0" w:color="auto"/>
              <w:right w:val="outset" w:sz="6" w:space="0" w:color="auto"/>
            </w:tcBorders>
            <w:vAlign w:val="center"/>
          </w:tcPr>
          <w:p>
            <w:pPr>
              <w:rPr>
                <w:b/>
                <w:color w:val="000000"/>
              </w:rPr>
            </w:pPr>
            <w:r>
              <w:rPr>
                <w:b/>
                <w:color w:val="000000"/>
              </w:rPr>
              <w:t>Раздел 5.В царстве цветов</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18</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18</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Изготовление цветов из гофрированной бумаги.</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Изготовление цветов из салфеток.</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Изготовление поздравительной открытки к 8 марта.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Изготовление фантазийных цветов</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Цветочная поляна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4</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lastRenderedPageBreak/>
              <w:t>7</w:t>
            </w:r>
          </w:p>
        </w:tc>
        <w:tc>
          <w:tcPr>
            <w:tcW w:w="4751" w:type="dxa"/>
            <w:tcBorders>
              <w:top w:val="outset" w:sz="6" w:space="0" w:color="auto"/>
              <w:left w:val="outset" w:sz="6" w:space="0" w:color="auto"/>
              <w:bottom w:val="outset" w:sz="6" w:space="0" w:color="auto"/>
              <w:right w:val="outset" w:sz="6" w:space="0" w:color="auto"/>
            </w:tcBorders>
            <w:vAlign w:val="center"/>
          </w:tcPr>
          <w:p>
            <w:pPr>
              <w:rPr>
                <w:b/>
                <w:color w:val="000000"/>
              </w:rPr>
            </w:pPr>
            <w:r>
              <w:rPr>
                <w:b/>
                <w:color w:val="000000"/>
              </w:rPr>
              <w:t xml:space="preserve">Раздел 6. </w:t>
            </w:r>
            <w:r>
              <w:rPr>
                <w:rStyle w:val="c39"/>
                <w:b/>
                <w:bCs/>
                <w:color w:val="000000"/>
              </w:rPr>
              <w:t>Работа с тканями, нитками, бросовым и природным материалом</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33</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6</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27</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rStyle w:val="c1"/>
                <w:color w:val="000000"/>
              </w:rPr>
              <w:t>Изготовление изделий из ткани</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15</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3</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Изготовление сувениров из природного материала и вторичного сырья</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10</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8</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Упаковка для подарка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8</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1</w:t>
            </w: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7</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r>
              <w:t>8</w:t>
            </w:r>
          </w:p>
        </w:tc>
        <w:tc>
          <w:tcPr>
            <w:tcW w:w="4751" w:type="dxa"/>
            <w:tcBorders>
              <w:top w:val="outset" w:sz="6" w:space="0" w:color="auto"/>
              <w:left w:val="outset" w:sz="6" w:space="0" w:color="auto"/>
              <w:bottom w:val="outset" w:sz="6" w:space="0" w:color="auto"/>
              <w:right w:val="outset" w:sz="6" w:space="0" w:color="auto"/>
            </w:tcBorders>
            <w:vAlign w:val="center"/>
          </w:tcPr>
          <w:p>
            <w:pPr>
              <w:rPr>
                <w:b/>
                <w:color w:val="000000"/>
              </w:rPr>
            </w:pPr>
            <w:r>
              <w:rPr>
                <w:b/>
                <w:color w:val="000000"/>
              </w:rPr>
              <w:t>Раздел 7. Подготовка к праздникам</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30</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30</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vAlign w:val="center"/>
          </w:tcPr>
          <w:p>
            <w:pPr>
              <w:rPr>
                <w:color w:val="000000"/>
              </w:rPr>
            </w:pPr>
            <w:r>
              <w:rPr>
                <w:color w:val="000000"/>
              </w:rPr>
              <w:t>Подготовка к праздникам</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30</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30</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ind w:left="-157" w:firstLine="157"/>
              <w:jc w:val="center"/>
            </w:pPr>
            <w:r>
              <w:t>9</w:t>
            </w:r>
          </w:p>
        </w:tc>
        <w:tc>
          <w:tcPr>
            <w:tcW w:w="4751" w:type="dxa"/>
            <w:tcBorders>
              <w:top w:val="outset" w:sz="6" w:space="0" w:color="auto"/>
              <w:left w:val="outset" w:sz="6" w:space="0" w:color="auto"/>
              <w:bottom w:val="outset" w:sz="6" w:space="0" w:color="auto"/>
              <w:right w:val="outset" w:sz="6" w:space="0" w:color="auto"/>
            </w:tcBorders>
          </w:tcPr>
          <w:p>
            <w:pPr>
              <w:rPr>
                <w:b/>
              </w:rPr>
            </w:pPr>
            <w:r>
              <w:rPr>
                <w:b/>
              </w:rPr>
              <w:t>Итоговое занятие. Выставка детского творчества.</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rPr>
                <w:b/>
              </w:rPr>
            </w:pPr>
            <w:r>
              <w:rPr>
                <w:b/>
              </w:rPr>
              <w:t>2</w:t>
            </w:r>
          </w:p>
        </w:tc>
      </w:tr>
      <w:tr>
        <w:trPr>
          <w:trHeight w:val="143"/>
          <w:tblCellSpacing w:w="0" w:type="dxa"/>
        </w:trPr>
        <w:tc>
          <w:tcPr>
            <w:tcW w:w="851" w:type="dxa"/>
            <w:tcBorders>
              <w:top w:val="outset" w:sz="6" w:space="0" w:color="auto"/>
              <w:left w:val="outset" w:sz="6" w:space="0" w:color="auto"/>
              <w:bottom w:val="outset" w:sz="6" w:space="0" w:color="auto"/>
              <w:right w:val="outset" w:sz="6" w:space="0" w:color="auto"/>
            </w:tcBorders>
            <w:vAlign w:val="center"/>
          </w:tcPr>
          <w:p>
            <w:pPr>
              <w:jc w:val="center"/>
            </w:pPr>
          </w:p>
        </w:tc>
        <w:tc>
          <w:tcPr>
            <w:tcW w:w="4751" w:type="dxa"/>
            <w:tcBorders>
              <w:top w:val="outset" w:sz="6" w:space="0" w:color="auto"/>
              <w:left w:val="outset" w:sz="6" w:space="0" w:color="auto"/>
              <w:bottom w:val="outset" w:sz="6" w:space="0" w:color="auto"/>
              <w:right w:val="outset" w:sz="6" w:space="0" w:color="auto"/>
            </w:tcBorders>
          </w:tcPr>
          <w:p>
            <w:r>
              <w:t>Итоговое занятие. Оформление выставочных работ.</w:t>
            </w:r>
          </w:p>
        </w:tc>
        <w:tc>
          <w:tcPr>
            <w:tcW w:w="1697"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c>
          <w:tcPr>
            <w:tcW w:w="1770"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p>
        </w:tc>
        <w:tc>
          <w:tcPr>
            <w:tcW w:w="1138" w:type="dxa"/>
            <w:tcBorders>
              <w:top w:val="outset" w:sz="6" w:space="0" w:color="auto"/>
              <w:left w:val="outset" w:sz="6" w:space="0" w:color="auto"/>
              <w:bottom w:val="outset" w:sz="6" w:space="0" w:color="auto"/>
              <w:right w:val="outset" w:sz="6" w:space="0" w:color="auto"/>
            </w:tcBorders>
          </w:tcPr>
          <w:p>
            <w:pPr>
              <w:spacing w:before="100" w:beforeAutospacing="1" w:after="100" w:afterAutospacing="1"/>
              <w:jc w:val="center"/>
            </w:pPr>
            <w:r>
              <w:t>2</w:t>
            </w:r>
          </w:p>
        </w:tc>
      </w:tr>
      <w:tr>
        <w:trPr>
          <w:trHeight w:val="269"/>
          <w:tblCellSpacing w:w="0" w:type="dxa"/>
        </w:trPr>
        <w:tc>
          <w:tcPr>
            <w:tcW w:w="851"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t>10</w:t>
            </w:r>
          </w:p>
        </w:tc>
        <w:tc>
          <w:tcPr>
            <w:tcW w:w="4751"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pPr>
            <w:r>
              <w:rPr>
                <w:b/>
                <w:bCs/>
              </w:rPr>
              <w:t>Итого</w:t>
            </w:r>
          </w:p>
        </w:tc>
        <w:tc>
          <w:tcPr>
            <w:tcW w:w="1697"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rPr>
                <w:b/>
                <w:bCs/>
              </w:rPr>
              <w:t>144</w:t>
            </w:r>
          </w:p>
        </w:tc>
        <w:tc>
          <w:tcPr>
            <w:tcW w:w="1770"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rPr>
                <w:b/>
                <w:bCs/>
              </w:rPr>
              <w:t>13</w:t>
            </w:r>
          </w:p>
        </w:tc>
        <w:tc>
          <w:tcPr>
            <w:tcW w:w="1138" w:type="dxa"/>
            <w:tcBorders>
              <w:top w:val="outset" w:sz="6" w:space="0" w:color="auto"/>
              <w:left w:val="outset" w:sz="6" w:space="0" w:color="auto"/>
              <w:bottom w:val="outset" w:sz="6" w:space="0" w:color="auto"/>
              <w:right w:val="outset" w:sz="6" w:space="0" w:color="auto"/>
            </w:tcBorders>
            <w:hideMark/>
          </w:tcPr>
          <w:p>
            <w:pPr>
              <w:spacing w:before="100" w:beforeAutospacing="1" w:after="100" w:afterAutospacing="1"/>
              <w:jc w:val="center"/>
            </w:pPr>
            <w:r>
              <w:rPr>
                <w:b/>
                <w:bCs/>
              </w:rPr>
              <w:t>131</w:t>
            </w:r>
          </w:p>
        </w:tc>
      </w:tr>
    </w:tbl>
    <w:p>
      <w:pPr>
        <w:spacing w:before="100" w:beforeAutospacing="1" w:after="100" w:afterAutospacing="1"/>
      </w:pPr>
      <w:r>
        <w:t xml:space="preserve">                                                                        </w:t>
      </w: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rPr>
          <w:b/>
          <w:bCs/>
        </w:rPr>
      </w:pPr>
    </w:p>
    <w:p>
      <w:pPr>
        <w:spacing w:before="100" w:beforeAutospacing="1" w:after="100" w:afterAutospacing="1"/>
        <w:jc w:val="center"/>
      </w:pPr>
      <w:r>
        <w:rPr>
          <w:b/>
          <w:bCs/>
        </w:rPr>
        <w:t>Календарно-тематическое планирование</w:t>
      </w:r>
    </w:p>
    <w:tbl>
      <w:tblPr>
        <w:tblStyle w:val="a3"/>
        <w:tblW w:w="0" w:type="auto"/>
        <w:tblInd w:w="-289" w:type="dxa"/>
        <w:tblLook w:val="04A0" w:firstRow="1" w:lastRow="0" w:firstColumn="1" w:lastColumn="0" w:noHBand="0" w:noVBand="1"/>
      </w:tblPr>
      <w:tblGrid>
        <w:gridCol w:w="568"/>
        <w:gridCol w:w="5103"/>
        <w:gridCol w:w="992"/>
        <w:gridCol w:w="1418"/>
        <w:gridCol w:w="1412"/>
      </w:tblGrid>
      <w:tr>
        <w:trPr>
          <w:trHeight w:val="463"/>
        </w:trPr>
        <w:tc>
          <w:tcPr>
            <w:tcW w:w="568" w:type="dxa"/>
          </w:tcPr>
          <w:p>
            <w:pPr>
              <w:rPr>
                <w:rFonts w:eastAsia="Calibri"/>
                <w:b/>
                <w:lang w:eastAsia="en-US"/>
              </w:rPr>
            </w:pPr>
            <w:r>
              <w:rPr>
                <w:rFonts w:eastAsia="Calibri"/>
                <w:b/>
                <w:lang w:eastAsia="en-US"/>
              </w:rPr>
              <w:t>№</w:t>
            </w:r>
          </w:p>
        </w:tc>
        <w:tc>
          <w:tcPr>
            <w:tcW w:w="5103" w:type="dxa"/>
          </w:tcPr>
          <w:p>
            <w:pPr>
              <w:rPr>
                <w:rFonts w:eastAsia="Calibri"/>
                <w:b/>
                <w:lang w:eastAsia="en-US"/>
              </w:rPr>
            </w:pPr>
            <w:r>
              <w:rPr>
                <w:rFonts w:eastAsia="Calibri"/>
                <w:lang w:eastAsia="en-US"/>
              </w:rPr>
              <w:t xml:space="preserve">                                     </w:t>
            </w:r>
            <w:r>
              <w:rPr>
                <w:rFonts w:eastAsia="Calibri"/>
                <w:b/>
                <w:lang w:eastAsia="en-US"/>
              </w:rPr>
              <w:t xml:space="preserve"> Тема</w:t>
            </w:r>
          </w:p>
        </w:tc>
        <w:tc>
          <w:tcPr>
            <w:tcW w:w="992" w:type="dxa"/>
          </w:tcPr>
          <w:p>
            <w:pPr>
              <w:rPr>
                <w:rFonts w:eastAsia="Calibri"/>
                <w:lang w:eastAsia="en-US"/>
              </w:rPr>
            </w:pPr>
            <w:r>
              <w:rPr>
                <w:b/>
                <w:bCs/>
              </w:rPr>
              <w:t>Кол. часов</w:t>
            </w:r>
          </w:p>
        </w:tc>
        <w:tc>
          <w:tcPr>
            <w:tcW w:w="1418" w:type="dxa"/>
          </w:tcPr>
          <w:p>
            <w:pPr>
              <w:rPr>
                <w:rFonts w:eastAsia="Calibri"/>
                <w:b/>
                <w:lang w:eastAsia="en-US"/>
              </w:rPr>
            </w:pPr>
            <w:r>
              <w:rPr>
                <w:rFonts w:eastAsia="Calibri"/>
                <w:b/>
                <w:lang w:eastAsia="en-US"/>
              </w:rPr>
              <w:t xml:space="preserve">Дата </w:t>
            </w:r>
          </w:p>
          <w:p>
            <w:pPr>
              <w:rPr>
                <w:rFonts w:eastAsia="Calibri"/>
                <w:lang w:eastAsia="en-US"/>
              </w:rPr>
            </w:pPr>
            <w:r>
              <w:rPr>
                <w:rFonts w:eastAsia="Calibri"/>
                <w:lang w:eastAsia="en-US"/>
              </w:rPr>
              <w:t>по плану</w:t>
            </w:r>
          </w:p>
        </w:tc>
        <w:tc>
          <w:tcPr>
            <w:tcW w:w="1412" w:type="dxa"/>
          </w:tcPr>
          <w:p>
            <w:pPr>
              <w:rPr>
                <w:rFonts w:eastAsia="Calibri"/>
                <w:lang w:eastAsia="en-US"/>
              </w:rPr>
            </w:pPr>
            <w:r>
              <w:rPr>
                <w:rFonts w:eastAsia="Calibri"/>
                <w:lang w:eastAsia="en-US"/>
              </w:rPr>
              <w:t>факт</w:t>
            </w:r>
          </w:p>
        </w:tc>
      </w:tr>
      <w:tr>
        <w:trPr>
          <w:trHeight w:val="218"/>
        </w:trPr>
        <w:tc>
          <w:tcPr>
            <w:tcW w:w="568" w:type="dxa"/>
          </w:tcPr>
          <w:p>
            <w:pPr>
              <w:rPr>
                <w:rFonts w:eastAsia="Calibri"/>
                <w:lang w:eastAsia="en-US"/>
              </w:rPr>
            </w:pPr>
            <w:r>
              <w:rPr>
                <w:rFonts w:eastAsia="Calibri"/>
                <w:lang w:eastAsia="en-US"/>
              </w:rPr>
              <w:t>1</w:t>
            </w:r>
          </w:p>
        </w:tc>
        <w:tc>
          <w:tcPr>
            <w:tcW w:w="5103" w:type="dxa"/>
          </w:tcPr>
          <w:p>
            <w:pPr>
              <w:rPr>
                <w:rFonts w:eastAsia="Calibri"/>
                <w:lang w:eastAsia="en-US"/>
              </w:rPr>
            </w:pPr>
            <w:r>
              <w:rPr>
                <w:rFonts w:eastAsia="Calibri"/>
                <w:lang w:val="tt-RU"/>
              </w:rPr>
              <w:t>Введение.Начальные понятия ТБ</w:t>
            </w:r>
          </w:p>
        </w:tc>
        <w:tc>
          <w:tcPr>
            <w:tcW w:w="992" w:type="dxa"/>
          </w:tcPr>
          <w:p>
            <w:pPr>
              <w:rPr>
                <w:rFonts w:eastAsia="Calibri"/>
                <w:lang w:eastAsia="en-US"/>
              </w:rPr>
            </w:pPr>
            <w:r>
              <w:rPr>
                <w:rFonts w:eastAsia="Calibri"/>
                <w:lang w:eastAsia="en-US"/>
              </w:rPr>
              <w:t>2</w:t>
            </w:r>
          </w:p>
        </w:tc>
        <w:tc>
          <w:tcPr>
            <w:tcW w:w="1418" w:type="dxa"/>
          </w:tcPr>
          <w:p>
            <w:pPr>
              <w:rPr>
                <w:rFonts w:eastAsia="Calibri"/>
                <w:lang w:eastAsia="en-US"/>
              </w:rPr>
            </w:pPr>
            <w:r>
              <w:rPr>
                <w:rFonts w:eastAsia="Calibri"/>
                <w:lang w:eastAsia="en-US"/>
              </w:rPr>
              <w:t>05.09.23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w:t>
            </w:r>
          </w:p>
        </w:tc>
        <w:tc>
          <w:tcPr>
            <w:tcW w:w="5103" w:type="dxa"/>
          </w:tcPr>
          <w:p>
            <w:pPr>
              <w:rPr>
                <w:rFonts w:eastAsia="Calibri"/>
                <w:lang w:val="tt-RU"/>
              </w:rPr>
            </w:pPr>
            <w:r>
              <w:rPr>
                <w:rFonts w:eastAsia="Calibri"/>
                <w:lang w:val="tt-RU"/>
              </w:rPr>
              <w:t>Декоративная работа “Цветок” из тыквенных семечек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07.09.23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w:t>
            </w:r>
          </w:p>
        </w:tc>
        <w:tc>
          <w:tcPr>
            <w:tcW w:w="5103" w:type="dxa"/>
          </w:tcPr>
          <w:p>
            <w:pPr>
              <w:rPr>
                <w:rFonts w:eastAsia="Calibri"/>
                <w:lang w:val="tt-RU"/>
              </w:rPr>
            </w:pPr>
            <w:r>
              <w:rPr>
                <w:rFonts w:eastAsia="Calibri"/>
                <w:lang w:val="tt-RU"/>
              </w:rPr>
              <w:t>Панно “Рябина” из пластилина, засушенных листочков из круп</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12.09.23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w:t>
            </w:r>
          </w:p>
        </w:tc>
        <w:tc>
          <w:tcPr>
            <w:tcW w:w="5103" w:type="dxa"/>
          </w:tcPr>
          <w:p>
            <w:pPr>
              <w:rPr>
                <w:rFonts w:eastAsia="Calibri"/>
                <w:lang w:val="tt-RU"/>
              </w:rPr>
            </w:pPr>
            <w:r>
              <w:rPr>
                <w:rFonts w:eastAsia="Calibri"/>
                <w:lang w:val="tt-RU"/>
              </w:rPr>
              <w:t>Изготовление изделий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14.09.23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w:t>
            </w:r>
          </w:p>
        </w:tc>
        <w:tc>
          <w:tcPr>
            <w:tcW w:w="5103" w:type="dxa"/>
          </w:tcPr>
          <w:p>
            <w:pPr>
              <w:rPr>
                <w:rFonts w:eastAsia="Calibri"/>
                <w:lang w:val="tt-RU"/>
              </w:rPr>
            </w:pPr>
            <w:r>
              <w:rPr>
                <w:rFonts w:eastAsia="Calibri"/>
                <w:lang w:val="tt-RU"/>
              </w:rPr>
              <w:t>Подготовка ко Дню пожилых</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19.09.23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w:t>
            </w:r>
          </w:p>
        </w:tc>
        <w:tc>
          <w:tcPr>
            <w:tcW w:w="5103" w:type="dxa"/>
          </w:tcPr>
          <w:p>
            <w:pPr>
              <w:rPr>
                <w:rFonts w:eastAsia="Calibri"/>
                <w:lang w:val="tt-RU"/>
              </w:rPr>
            </w:pPr>
            <w:r>
              <w:rPr>
                <w:rFonts w:eastAsia="Calibri"/>
                <w:lang w:val="tt-RU"/>
              </w:rPr>
              <w:t>Открытка ко дню пожилых</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21.09.23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7</w:t>
            </w:r>
          </w:p>
        </w:tc>
        <w:tc>
          <w:tcPr>
            <w:tcW w:w="5103" w:type="dxa"/>
          </w:tcPr>
          <w:p>
            <w:pPr>
              <w:rPr>
                <w:rFonts w:eastAsia="Calibri"/>
                <w:lang w:val="tt-RU"/>
              </w:rPr>
            </w:pPr>
            <w:r>
              <w:rPr>
                <w:rFonts w:eastAsia="Calibri"/>
                <w:lang w:val="tt-RU"/>
              </w:rPr>
              <w:t>Панно пластилина,гороха и зерен кофе “Бабочка”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26.09.23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8</w:t>
            </w:r>
          </w:p>
        </w:tc>
        <w:tc>
          <w:tcPr>
            <w:tcW w:w="5103" w:type="dxa"/>
          </w:tcPr>
          <w:p>
            <w:pPr>
              <w:rPr>
                <w:rFonts w:eastAsia="Calibri"/>
                <w:lang w:val="tt-RU"/>
              </w:rPr>
            </w:pPr>
            <w:r>
              <w:rPr>
                <w:rFonts w:eastAsia="Calibri"/>
                <w:lang w:val="tt-RU"/>
              </w:rPr>
              <w:t>Подготовка ко Дню Учителя.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28.09.23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9</w:t>
            </w:r>
          </w:p>
        </w:tc>
        <w:tc>
          <w:tcPr>
            <w:tcW w:w="5103" w:type="dxa"/>
          </w:tcPr>
          <w:p>
            <w:pPr>
              <w:rPr>
                <w:rFonts w:eastAsia="Calibri"/>
                <w:lang w:val="tt-RU"/>
              </w:rPr>
            </w:pPr>
            <w:r>
              <w:rPr>
                <w:rFonts w:eastAsia="Calibri"/>
                <w:lang w:val="tt-RU"/>
              </w:rPr>
              <w:t>Открытка на день Учителя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03.10.23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10</w:t>
            </w:r>
          </w:p>
        </w:tc>
        <w:tc>
          <w:tcPr>
            <w:tcW w:w="5103" w:type="dxa"/>
          </w:tcPr>
          <w:p>
            <w:pPr>
              <w:rPr>
                <w:rFonts w:eastAsia="Calibri"/>
                <w:lang w:val="tt-RU"/>
              </w:rPr>
            </w:pPr>
            <w:r>
              <w:rPr>
                <w:rFonts w:eastAsia="Calibri"/>
                <w:lang w:val="tt-RU"/>
              </w:rPr>
              <w:t>Концерт к Дню Учителя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05.10.23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11</w:t>
            </w:r>
          </w:p>
        </w:tc>
        <w:tc>
          <w:tcPr>
            <w:tcW w:w="5103" w:type="dxa"/>
          </w:tcPr>
          <w:p>
            <w:pPr>
              <w:rPr>
                <w:rFonts w:eastAsia="Calibri"/>
                <w:lang w:val="tt-RU"/>
              </w:rPr>
            </w:pPr>
            <w:r>
              <w:rPr>
                <w:rFonts w:eastAsia="Calibri"/>
                <w:lang w:val="tt-RU"/>
              </w:rPr>
              <w:t>Панно “Ежик” с использованием пластилина, семечек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10.10.23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12</w:t>
            </w:r>
          </w:p>
        </w:tc>
        <w:tc>
          <w:tcPr>
            <w:tcW w:w="5103" w:type="dxa"/>
          </w:tcPr>
          <w:p>
            <w:pPr>
              <w:rPr>
                <w:rFonts w:eastAsia="Calibri"/>
                <w:lang w:val="tt-RU"/>
              </w:rPr>
            </w:pPr>
            <w:r>
              <w:rPr>
                <w:rFonts w:eastAsia="Calibri"/>
                <w:lang w:val="tt-RU"/>
              </w:rPr>
              <w:t>Разучивание детских песен</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12.10.23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13</w:t>
            </w:r>
          </w:p>
        </w:tc>
        <w:tc>
          <w:tcPr>
            <w:tcW w:w="5103" w:type="dxa"/>
          </w:tcPr>
          <w:p>
            <w:pPr>
              <w:rPr>
                <w:rFonts w:eastAsia="Calibri"/>
                <w:lang w:val="tt-RU"/>
              </w:rPr>
            </w:pPr>
            <w:r>
              <w:rPr>
                <w:rFonts w:eastAsia="Calibri"/>
                <w:lang w:val="tt-RU"/>
              </w:rPr>
              <w:t>Сова из засушенных листьев</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17.10.23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14</w:t>
            </w:r>
          </w:p>
        </w:tc>
        <w:tc>
          <w:tcPr>
            <w:tcW w:w="5103" w:type="dxa"/>
          </w:tcPr>
          <w:p>
            <w:pPr>
              <w:rPr>
                <w:rFonts w:eastAsia="Calibri"/>
                <w:lang w:val="tt-RU"/>
              </w:rPr>
            </w:pPr>
            <w:r>
              <w:rPr>
                <w:rFonts w:eastAsia="Calibri"/>
                <w:lang w:val="tt-RU"/>
              </w:rPr>
              <w:t>Панно “Птичка в гнезде” с использованием перьев, вермишели, пластилина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19.10.23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15</w:t>
            </w:r>
          </w:p>
        </w:tc>
        <w:tc>
          <w:tcPr>
            <w:tcW w:w="5103" w:type="dxa"/>
          </w:tcPr>
          <w:p>
            <w:pPr>
              <w:rPr>
                <w:rFonts w:eastAsia="Calibri"/>
                <w:lang w:val="tt-RU"/>
              </w:rPr>
            </w:pPr>
            <w:r>
              <w:rPr>
                <w:rFonts w:eastAsia="Calibri"/>
                <w:lang w:val="tt-RU"/>
              </w:rPr>
              <w:t>Цветочная полянка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24.10.23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16</w:t>
            </w:r>
          </w:p>
        </w:tc>
        <w:tc>
          <w:tcPr>
            <w:tcW w:w="5103" w:type="dxa"/>
          </w:tcPr>
          <w:p>
            <w:pPr>
              <w:rPr>
                <w:rFonts w:eastAsia="Calibri"/>
                <w:lang w:val="tt-RU"/>
              </w:rPr>
            </w:pPr>
            <w:r>
              <w:rPr>
                <w:rFonts w:eastAsia="Calibri"/>
                <w:lang w:val="tt-RU"/>
              </w:rPr>
              <w:t>Изготовление  из бумаги объемных, разных композиции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26.10.23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17</w:t>
            </w:r>
          </w:p>
        </w:tc>
        <w:tc>
          <w:tcPr>
            <w:tcW w:w="5103" w:type="dxa"/>
          </w:tcPr>
          <w:p>
            <w:pPr>
              <w:rPr>
                <w:rFonts w:eastAsia="Calibri"/>
                <w:lang w:val="tt-RU"/>
              </w:rPr>
            </w:pPr>
            <w:r>
              <w:rPr>
                <w:rFonts w:eastAsia="Calibri"/>
                <w:lang w:val="tt-RU"/>
              </w:rPr>
              <w:t>Изготовление цветов из гофрированной бумаги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31.10.23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18</w:t>
            </w:r>
          </w:p>
        </w:tc>
        <w:tc>
          <w:tcPr>
            <w:tcW w:w="5103" w:type="dxa"/>
          </w:tcPr>
          <w:p>
            <w:pPr>
              <w:rPr>
                <w:rFonts w:eastAsia="Calibri"/>
                <w:lang w:val="tt-RU"/>
              </w:rPr>
            </w:pPr>
            <w:r>
              <w:rPr>
                <w:rFonts w:eastAsia="Calibri"/>
                <w:lang w:val="tt-RU"/>
              </w:rPr>
              <w:t>Упаковка для подарка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02.11.23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19</w:t>
            </w:r>
          </w:p>
        </w:tc>
        <w:tc>
          <w:tcPr>
            <w:tcW w:w="5103" w:type="dxa"/>
          </w:tcPr>
          <w:p>
            <w:pPr>
              <w:rPr>
                <w:rFonts w:eastAsia="Calibri"/>
                <w:lang w:val="tt-RU"/>
              </w:rPr>
            </w:pPr>
            <w:r>
              <w:rPr>
                <w:rFonts w:eastAsia="Calibri"/>
                <w:lang w:val="tt-RU"/>
              </w:rPr>
              <w:t>Упаковка для подарка</w:t>
            </w:r>
          </w:p>
        </w:tc>
        <w:tc>
          <w:tcPr>
            <w:tcW w:w="992" w:type="dxa"/>
          </w:tcPr>
          <w:p>
            <w:pPr>
              <w:rPr>
                <w:rFonts w:eastAsia="Calibri"/>
                <w:lang w:eastAsia="en-US"/>
              </w:rPr>
            </w:pPr>
            <w:r>
              <w:rPr>
                <w:rFonts w:eastAsia="Calibri"/>
                <w:lang w:eastAsia="en-US"/>
              </w:rPr>
              <w:t>2</w:t>
            </w:r>
          </w:p>
        </w:tc>
        <w:tc>
          <w:tcPr>
            <w:tcW w:w="1418" w:type="dxa"/>
          </w:tcPr>
          <w:p>
            <w:pPr>
              <w:rPr>
                <w:rFonts w:eastAsia="Calibri"/>
                <w:lang w:eastAsia="en-US"/>
              </w:rPr>
            </w:pPr>
            <w:r>
              <w:rPr>
                <w:rFonts w:eastAsia="Calibri"/>
                <w:lang w:eastAsia="en-US"/>
              </w:rPr>
              <w:t>07.11.23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20</w:t>
            </w:r>
          </w:p>
        </w:tc>
        <w:tc>
          <w:tcPr>
            <w:tcW w:w="5103" w:type="dxa"/>
          </w:tcPr>
          <w:p>
            <w:pPr>
              <w:rPr>
                <w:rFonts w:eastAsia="Calibri"/>
                <w:lang w:val="tt-RU"/>
              </w:rPr>
            </w:pPr>
            <w:r>
              <w:rPr>
                <w:rFonts w:eastAsia="Calibri"/>
                <w:lang w:val="tt-RU"/>
              </w:rPr>
              <w:t>Изготовление сувениров из природного материала и вторичного сырья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09.11.23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21</w:t>
            </w:r>
          </w:p>
        </w:tc>
        <w:tc>
          <w:tcPr>
            <w:tcW w:w="5103" w:type="dxa"/>
          </w:tcPr>
          <w:p>
            <w:pPr>
              <w:rPr>
                <w:rFonts w:eastAsia="Calibri"/>
                <w:lang w:val="tt-RU"/>
              </w:rPr>
            </w:pPr>
            <w:r>
              <w:rPr>
                <w:rFonts w:eastAsia="Calibri"/>
                <w:lang w:val="tt-RU"/>
              </w:rPr>
              <w:t>Цветочная поляна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14.11.23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22</w:t>
            </w:r>
          </w:p>
        </w:tc>
        <w:tc>
          <w:tcPr>
            <w:tcW w:w="5103" w:type="dxa"/>
          </w:tcPr>
          <w:p>
            <w:pPr>
              <w:rPr>
                <w:rFonts w:eastAsia="Calibri"/>
                <w:lang w:val="tt-RU"/>
              </w:rPr>
            </w:pPr>
            <w:r>
              <w:rPr>
                <w:rFonts w:eastAsia="Calibri"/>
                <w:lang w:val="tt-RU"/>
              </w:rPr>
              <w:t>Подготовка к Дню Матери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16.11.23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23</w:t>
            </w:r>
          </w:p>
        </w:tc>
        <w:tc>
          <w:tcPr>
            <w:tcW w:w="5103" w:type="dxa"/>
          </w:tcPr>
          <w:p>
            <w:pPr>
              <w:rPr>
                <w:rFonts w:eastAsia="Calibri"/>
                <w:lang w:val="tt-RU"/>
              </w:rPr>
            </w:pPr>
            <w:r>
              <w:rPr>
                <w:rFonts w:eastAsia="Calibri"/>
                <w:lang w:val="tt-RU"/>
              </w:rPr>
              <w:t>Разучивание песен о матери.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21.11.23</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24</w:t>
            </w:r>
          </w:p>
        </w:tc>
        <w:tc>
          <w:tcPr>
            <w:tcW w:w="5103" w:type="dxa"/>
          </w:tcPr>
          <w:p>
            <w:pPr>
              <w:rPr>
                <w:rFonts w:eastAsia="Calibri"/>
                <w:lang w:val="tt-RU"/>
              </w:rPr>
            </w:pPr>
            <w:r>
              <w:rPr>
                <w:rFonts w:eastAsia="Calibri"/>
                <w:lang w:val="tt-RU"/>
              </w:rPr>
              <w:t>Концерт, посвященный Дню матери</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23.11.23</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Изготовление сувениров из природного материала и сторичного сырья</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25</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28.11.23</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26</w:t>
            </w:r>
          </w:p>
        </w:tc>
        <w:tc>
          <w:tcPr>
            <w:tcW w:w="5103" w:type="dxa"/>
          </w:tcPr>
          <w:p>
            <w:pPr>
              <w:rPr>
                <w:rFonts w:eastAsia="Calibri"/>
                <w:lang w:val="tt-RU"/>
              </w:rPr>
            </w:pPr>
            <w:r>
              <w:rPr>
                <w:rFonts w:eastAsia="Calibri"/>
                <w:lang w:val="tt-RU"/>
              </w:rPr>
              <w:t>Разучивание танцев</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30.11.23</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Изготовление сувениров из природного материала и вторичного сырья</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27</w:t>
            </w:r>
          </w:p>
        </w:tc>
        <w:tc>
          <w:tcPr>
            <w:tcW w:w="5103" w:type="dxa"/>
          </w:tcPr>
          <w:p>
            <w:pPr>
              <w:rPr>
                <w:rFonts w:eastAsia="Calibri"/>
                <w:lang w:val="tt-RU"/>
              </w:rPr>
            </w:pPr>
            <w:r>
              <w:rPr>
                <w:rFonts w:eastAsia="Calibri"/>
                <w:lang w:val="tt-RU"/>
              </w:rPr>
              <w:t>Изготовление сувениров из природного материала и вторичного сырья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05.12.23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28</w:t>
            </w:r>
          </w:p>
        </w:tc>
        <w:tc>
          <w:tcPr>
            <w:tcW w:w="5103" w:type="dxa"/>
          </w:tcPr>
          <w:p>
            <w:pPr>
              <w:rPr>
                <w:rFonts w:eastAsia="Calibri"/>
                <w:lang w:val="tt-RU"/>
              </w:rPr>
            </w:pPr>
            <w:r>
              <w:rPr>
                <w:rFonts w:eastAsia="Calibri"/>
                <w:lang w:val="tt-RU"/>
              </w:rPr>
              <w:t>Изготовление зимних композиций с использованием ваты, бисера, пайеток, бусин, пуговиц, ниток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07.12.23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29</w:t>
            </w:r>
          </w:p>
        </w:tc>
        <w:tc>
          <w:tcPr>
            <w:tcW w:w="5103" w:type="dxa"/>
          </w:tcPr>
          <w:p>
            <w:pPr>
              <w:rPr>
                <w:rFonts w:eastAsia="Calibri"/>
                <w:lang w:val="tt-RU"/>
              </w:rPr>
            </w:pPr>
            <w:r>
              <w:rPr>
                <w:rFonts w:eastAsia="Calibri"/>
                <w:lang w:val="tt-RU"/>
              </w:rPr>
              <w:t>Изготовление  из бумаги объемных, разных композиции</w:t>
            </w:r>
          </w:p>
          <w:p>
            <w:pPr>
              <w:rPr>
                <w:rFonts w:eastAsia="Calibri"/>
                <w:lang w:val="tt-RU"/>
              </w:rPr>
            </w:pP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12.12.23</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30</w:t>
            </w:r>
          </w:p>
        </w:tc>
        <w:tc>
          <w:tcPr>
            <w:tcW w:w="5103" w:type="dxa"/>
          </w:tcPr>
          <w:p>
            <w:pPr>
              <w:rPr>
                <w:rFonts w:eastAsia="Calibri"/>
                <w:lang w:val="tt-RU"/>
              </w:rPr>
            </w:pPr>
            <w:r>
              <w:rPr>
                <w:rFonts w:eastAsia="Calibri"/>
                <w:lang w:val="tt-RU"/>
              </w:rPr>
              <w:t>Разучивание танцев</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14.12.23</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Упаковка для подарка</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lastRenderedPageBreak/>
              <w:t>31</w:t>
            </w:r>
          </w:p>
        </w:tc>
        <w:tc>
          <w:tcPr>
            <w:tcW w:w="5103" w:type="dxa"/>
          </w:tcPr>
          <w:p>
            <w:pPr>
              <w:rPr>
                <w:rFonts w:eastAsia="Calibri"/>
                <w:lang w:val="tt-RU"/>
              </w:rPr>
            </w:pPr>
            <w:r>
              <w:rPr>
                <w:rFonts w:eastAsia="Calibri"/>
                <w:lang w:val="tt-RU"/>
              </w:rPr>
              <w:t>Подготовка к Новому году</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19.12.23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32</w:t>
            </w:r>
          </w:p>
        </w:tc>
        <w:tc>
          <w:tcPr>
            <w:tcW w:w="5103" w:type="dxa"/>
          </w:tcPr>
          <w:p>
            <w:pPr>
              <w:rPr>
                <w:rFonts w:eastAsia="Calibri"/>
                <w:lang w:val="tt-RU"/>
              </w:rPr>
            </w:pPr>
            <w:r>
              <w:rPr>
                <w:rFonts w:eastAsia="Calibri"/>
                <w:lang w:val="tt-RU"/>
              </w:rPr>
              <w:t>Изготовление снеговика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21.12.23</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33</w:t>
            </w:r>
          </w:p>
        </w:tc>
        <w:tc>
          <w:tcPr>
            <w:tcW w:w="5103" w:type="dxa"/>
          </w:tcPr>
          <w:p>
            <w:pPr>
              <w:rPr>
                <w:rFonts w:eastAsia="Calibri"/>
                <w:lang w:val="tt-RU"/>
              </w:rPr>
            </w:pPr>
            <w:r>
              <w:rPr>
                <w:rFonts w:eastAsia="Calibri"/>
                <w:lang w:val="tt-RU"/>
              </w:rPr>
              <w:t>Новогодний концерт</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26.12.23</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Упаковка для подарка</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34</w:t>
            </w:r>
          </w:p>
        </w:tc>
        <w:tc>
          <w:tcPr>
            <w:tcW w:w="5103" w:type="dxa"/>
          </w:tcPr>
          <w:p>
            <w:pPr>
              <w:rPr>
                <w:rFonts w:eastAsia="Calibri"/>
                <w:lang w:val="tt-RU"/>
              </w:rPr>
            </w:pPr>
            <w:r>
              <w:rPr>
                <w:rFonts w:eastAsia="Calibri"/>
                <w:lang w:val="tt-RU"/>
              </w:rPr>
              <w:t>Рождественская открытка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28.12.23</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35</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09.01.24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36</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11.01.24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37</w:t>
            </w:r>
          </w:p>
        </w:tc>
        <w:tc>
          <w:tcPr>
            <w:tcW w:w="5103" w:type="dxa"/>
          </w:tcPr>
          <w:p>
            <w:pPr>
              <w:rPr>
                <w:rFonts w:eastAsia="Calibri"/>
                <w:lang w:val="tt-RU"/>
              </w:rPr>
            </w:pPr>
            <w:r>
              <w:rPr>
                <w:rFonts w:eastAsia="Calibri"/>
                <w:lang w:val="tt-RU"/>
              </w:rPr>
              <w:t>Изготовление  из бумаги объемных, разных композиции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16.01.24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38</w:t>
            </w:r>
          </w:p>
        </w:tc>
        <w:tc>
          <w:tcPr>
            <w:tcW w:w="5103" w:type="dxa"/>
          </w:tcPr>
          <w:p>
            <w:pPr>
              <w:rPr>
                <w:rFonts w:eastAsia="Calibri"/>
                <w:lang w:val="tt-RU"/>
              </w:rPr>
            </w:pPr>
            <w:r>
              <w:rPr>
                <w:rFonts w:eastAsia="Calibri"/>
                <w:lang w:val="tt-RU"/>
              </w:rPr>
              <w:t>Изготовление  из бумаги объемных, разных композиции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18.01.24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39</w:t>
            </w:r>
          </w:p>
        </w:tc>
        <w:tc>
          <w:tcPr>
            <w:tcW w:w="5103" w:type="dxa"/>
          </w:tcPr>
          <w:p>
            <w:pPr>
              <w:rPr>
                <w:rFonts w:eastAsia="Calibri"/>
                <w:lang w:val="tt-RU"/>
              </w:rPr>
            </w:pPr>
            <w:r>
              <w:rPr>
                <w:rFonts w:eastAsia="Calibri"/>
                <w:lang w:val="tt-RU"/>
              </w:rPr>
              <w:t>Изготовление  из бумаги объемных, разных композиции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23.01.24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40</w:t>
            </w:r>
          </w:p>
        </w:tc>
        <w:tc>
          <w:tcPr>
            <w:tcW w:w="5103" w:type="dxa"/>
          </w:tcPr>
          <w:p>
            <w:pPr>
              <w:rPr>
                <w:rFonts w:eastAsia="Calibri"/>
                <w:lang w:val="tt-RU"/>
              </w:rPr>
            </w:pPr>
            <w:r>
              <w:rPr>
                <w:rFonts w:eastAsia="Calibri"/>
                <w:lang w:val="tt-RU"/>
              </w:rPr>
              <w:t>Изготовление сувениров из природного материала и вторичного сырья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25.01.24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41</w:t>
            </w:r>
          </w:p>
        </w:tc>
        <w:tc>
          <w:tcPr>
            <w:tcW w:w="5103" w:type="dxa"/>
          </w:tcPr>
          <w:p>
            <w:pPr>
              <w:rPr>
                <w:rFonts w:eastAsia="Calibri"/>
                <w:lang w:val="tt-RU"/>
              </w:rPr>
            </w:pPr>
            <w:r>
              <w:rPr>
                <w:rFonts w:eastAsia="Calibri"/>
                <w:lang w:val="tt-RU"/>
              </w:rPr>
              <w:t>Изготовление сувениров из природного материала и вторичного сырья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30.01.24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42</w:t>
            </w:r>
          </w:p>
        </w:tc>
        <w:tc>
          <w:tcPr>
            <w:tcW w:w="5103" w:type="dxa"/>
          </w:tcPr>
          <w:p>
            <w:pPr>
              <w:rPr>
                <w:rFonts w:eastAsia="Calibri"/>
                <w:lang w:val="tt-RU"/>
              </w:rPr>
            </w:pPr>
            <w:r>
              <w:rPr>
                <w:rFonts w:eastAsia="Calibri"/>
                <w:lang w:val="tt-RU"/>
              </w:rPr>
              <w:t>Упаковка для подарка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01.02.24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43</w:t>
            </w:r>
          </w:p>
        </w:tc>
        <w:tc>
          <w:tcPr>
            <w:tcW w:w="5103" w:type="dxa"/>
          </w:tcPr>
          <w:p>
            <w:pPr>
              <w:rPr>
                <w:rFonts w:eastAsia="Calibri"/>
                <w:lang w:val="tt-RU"/>
              </w:rPr>
            </w:pPr>
            <w:r>
              <w:rPr>
                <w:rFonts w:eastAsia="Calibri"/>
                <w:lang w:val="tt-RU"/>
              </w:rPr>
              <w:t>Изготовление фантазийных цветов</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06.02.24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44</w:t>
            </w:r>
          </w:p>
        </w:tc>
        <w:tc>
          <w:tcPr>
            <w:tcW w:w="5103" w:type="dxa"/>
          </w:tcPr>
          <w:p>
            <w:pPr>
              <w:rPr>
                <w:rFonts w:eastAsia="Calibri"/>
                <w:lang w:val="tt-RU"/>
              </w:rPr>
            </w:pPr>
            <w:r>
              <w:rPr>
                <w:rFonts w:eastAsia="Calibri"/>
                <w:lang w:val="tt-RU"/>
              </w:rPr>
              <w:t>“День Святого Валентина”.Флористическое сердце</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08.02.24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45</w:t>
            </w:r>
          </w:p>
        </w:tc>
        <w:tc>
          <w:tcPr>
            <w:tcW w:w="5103" w:type="dxa"/>
          </w:tcPr>
          <w:p>
            <w:pPr>
              <w:rPr>
                <w:rFonts w:eastAsia="Calibri"/>
                <w:lang w:val="tt-RU"/>
              </w:rPr>
            </w:pPr>
            <w:r>
              <w:rPr>
                <w:rFonts w:eastAsia="Calibri"/>
                <w:lang w:val="tt-RU"/>
              </w:rPr>
              <w:t>Открытка 23 февраля</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13.02.24</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46</w:t>
            </w:r>
          </w:p>
        </w:tc>
        <w:tc>
          <w:tcPr>
            <w:tcW w:w="5103" w:type="dxa"/>
          </w:tcPr>
          <w:p>
            <w:pPr>
              <w:rPr>
                <w:rFonts w:eastAsia="Calibri"/>
                <w:lang w:val="tt-RU"/>
              </w:rPr>
            </w:pPr>
            <w:r>
              <w:rPr>
                <w:rFonts w:eastAsia="Calibri"/>
                <w:lang w:val="tt-RU"/>
              </w:rPr>
              <w:t>Разучивание песен об армии.</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15.02.24</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Подготовка к 23 февраля</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47</w:t>
            </w:r>
          </w:p>
        </w:tc>
        <w:tc>
          <w:tcPr>
            <w:tcW w:w="5103" w:type="dxa"/>
          </w:tcPr>
          <w:p>
            <w:pPr>
              <w:rPr>
                <w:rFonts w:eastAsia="Calibri"/>
                <w:lang w:val="tt-RU"/>
              </w:rPr>
            </w:pPr>
            <w:r>
              <w:rPr>
                <w:rFonts w:eastAsia="Calibri"/>
                <w:lang w:val="tt-RU"/>
              </w:rPr>
              <w:t>Концерт к 23 февраля</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20.02.24</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Изготовление поздравительной открытки</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48</w:t>
            </w:r>
          </w:p>
        </w:tc>
        <w:tc>
          <w:tcPr>
            <w:tcW w:w="5103" w:type="dxa"/>
          </w:tcPr>
          <w:p>
            <w:pPr>
              <w:rPr>
                <w:rFonts w:eastAsia="Calibri"/>
                <w:lang w:val="tt-RU"/>
              </w:rPr>
            </w:pPr>
            <w:r>
              <w:rPr>
                <w:rFonts w:eastAsia="Calibri"/>
                <w:lang w:val="tt-RU"/>
              </w:rPr>
              <w:t>8 марта. Флористическая восьмерка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22.02.24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49</w:t>
            </w:r>
          </w:p>
        </w:tc>
        <w:tc>
          <w:tcPr>
            <w:tcW w:w="5103" w:type="dxa"/>
          </w:tcPr>
          <w:p>
            <w:pPr>
              <w:rPr>
                <w:rFonts w:eastAsia="Calibri"/>
                <w:lang w:val="tt-RU"/>
              </w:rPr>
            </w:pPr>
            <w:r>
              <w:rPr>
                <w:rFonts w:eastAsia="Calibri"/>
                <w:lang w:val="tt-RU"/>
              </w:rPr>
              <w:t>Подготовка к Международному женскому дню 8 Марта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27.02.24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50</w:t>
            </w:r>
          </w:p>
        </w:tc>
        <w:tc>
          <w:tcPr>
            <w:tcW w:w="5103" w:type="dxa"/>
          </w:tcPr>
          <w:p>
            <w:pPr>
              <w:rPr>
                <w:rFonts w:eastAsia="Calibri"/>
                <w:lang w:val="tt-RU"/>
              </w:rPr>
            </w:pPr>
            <w:r>
              <w:rPr>
                <w:rFonts w:eastAsia="Calibri"/>
                <w:lang w:val="tt-RU"/>
              </w:rPr>
              <w:t>Изготовление поздравительной открытки к 8 марта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29.02.24</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51</w:t>
            </w:r>
          </w:p>
        </w:tc>
        <w:tc>
          <w:tcPr>
            <w:tcW w:w="5103" w:type="dxa"/>
          </w:tcPr>
          <w:p>
            <w:pPr>
              <w:rPr>
                <w:rFonts w:eastAsia="Calibri"/>
                <w:lang w:val="tt-RU"/>
              </w:rPr>
            </w:pPr>
            <w:r>
              <w:rPr>
                <w:rFonts w:eastAsia="Calibri"/>
                <w:lang w:val="tt-RU"/>
              </w:rPr>
              <w:t>Изготовление поздравительной открытки к 8 марта</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05.03.24</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Праздничный концерт</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52</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07.03.24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53</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12.03.24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54</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14.03.24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55</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19.03.24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56</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21.03.24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57</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26.03.24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58</w:t>
            </w:r>
          </w:p>
        </w:tc>
        <w:tc>
          <w:tcPr>
            <w:tcW w:w="5103" w:type="dxa"/>
          </w:tcPr>
          <w:p>
            <w:pPr>
              <w:rPr>
                <w:rFonts w:eastAsia="Calibri"/>
                <w:lang w:val="tt-RU"/>
              </w:rPr>
            </w:pPr>
            <w:r>
              <w:rPr>
                <w:rFonts w:eastAsia="Calibri"/>
                <w:lang w:val="tt-RU"/>
              </w:rPr>
              <w:t>Изготовление цветов из салфеток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28.03.24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59</w:t>
            </w:r>
          </w:p>
        </w:tc>
        <w:tc>
          <w:tcPr>
            <w:tcW w:w="5103" w:type="dxa"/>
          </w:tcPr>
          <w:p>
            <w:pPr>
              <w:rPr>
                <w:rFonts w:eastAsia="Calibri"/>
                <w:lang w:val="tt-RU"/>
              </w:rPr>
            </w:pPr>
            <w:r>
              <w:rPr>
                <w:rFonts w:eastAsia="Calibri"/>
                <w:lang w:val="tt-RU"/>
              </w:rPr>
              <w:t>Изготовление цветов из салфеток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02.04.24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60</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04.04.24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61</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09.04.24</w:t>
            </w:r>
          </w:p>
        </w:tc>
        <w:tc>
          <w:tcPr>
            <w:tcW w:w="1412" w:type="dxa"/>
          </w:tcPr>
          <w:p>
            <w:pPr>
              <w:rPr>
                <w:rFonts w:eastAsia="Calibri"/>
                <w:lang w:eastAsia="en-US"/>
              </w:rPr>
            </w:pPr>
          </w:p>
        </w:tc>
      </w:tr>
      <w:tr>
        <w:trPr>
          <w:trHeight w:val="218"/>
        </w:trPr>
        <w:tc>
          <w:tcPr>
            <w:tcW w:w="568" w:type="dxa"/>
            <w:vMerge w:val="restart"/>
          </w:tcPr>
          <w:p>
            <w:pPr>
              <w:rPr>
                <w:rFonts w:eastAsia="Calibri"/>
                <w:lang w:eastAsia="en-US"/>
              </w:rPr>
            </w:pPr>
            <w:r>
              <w:rPr>
                <w:rFonts w:eastAsia="Calibri"/>
                <w:lang w:eastAsia="en-US"/>
              </w:rPr>
              <w:t>62</w:t>
            </w:r>
          </w:p>
        </w:tc>
        <w:tc>
          <w:tcPr>
            <w:tcW w:w="5103" w:type="dxa"/>
          </w:tcPr>
          <w:p>
            <w:pPr>
              <w:rPr>
                <w:rFonts w:eastAsia="Calibri"/>
                <w:lang w:val="tt-RU"/>
              </w:rPr>
            </w:pPr>
            <w:r>
              <w:rPr>
                <w:rFonts w:eastAsia="Calibri"/>
                <w:lang w:val="tt-RU"/>
              </w:rPr>
              <w:t>Изготовление изделий из ткани</w:t>
            </w:r>
          </w:p>
        </w:tc>
        <w:tc>
          <w:tcPr>
            <w:tcW w:w="992" w:type="dxa"/>
          </w:tcPr>
          <w:p>
            <w:pPr>
              <w:rPr>
                <w:rFonts w:eastAsia="Calibri"/>
                <w:lang w:val="tt-RU" w:eastAsia="en-US"/>
              </w:rPr>
            </w:pPr>
            <w:r>
              <w:rPr>
                <w:rFonts w:eastAsia="Calibri"/>
                <w:lang w:val="tt-RU" w:eastAsia="en-US"/>
              </w:rPr>
              <w:t>1</w:t>
            </w:r>
          </w:p>
        </w:tc>
        <w:tc>
          <w:tcPr>
            <w:tcW w:w="1418" w:type="dxa"/>
            <w:vMerge w:val="restart"/>
          </w:tcPr>
          <w:p>
            <w:pPr>
              <w:rPr>
                <w:rFonts w:eastAsia="Calibri"/>
                <w:lang w:eastAsia="en-US"/>
              </w:rPr>
            </w:pPr>
            <w:r>
              <w:rPr>
                <w:rFonts w:eastAsia="Calibri"/>
                <w:lang w:eastAsia="en-US"/>
              </w:rPr>
              <w:t>11.04.24</w:t>
            </w:r>
          </w:p>
        </w:tc>
        <w:tc>
          <w:tcPr>
            <w:tcW w:w="1412" w:type="dxa"/>
          </w:tcPr>
          <w:p>
            <w:pPr>
              <w:rPr>
                <w:rFonts w:eastAsia="Calibri"/>
                <w:lang w:eastAsia="en-US"/>
              </w:rPr>
            </w:pPr>
          </w:p>
        </w:tc>
      </w:tr>
      <w:tr>
        <w:trPr>
          <w:trHeight w:val="218"/>
        </w:trPr>
        <w:tc>
          <w:tcPr>
            <w:tcW w:w="568" w:type="dxa"/>
            <w:vMerge/>
          </w:tcPr>
          <w:p>
            <w:pPr>
              <w:rPr>
                <w:rFonts w:eastAsia="Calibri"/>
                <w:lang w:eastAsia="en-US"/>
              </w:rPr>
            </w:pP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1</w:t>
            </w:r>
          </w:p>
        </w:tc>
        <w:tc>
          <w:tcPr>
            <w:tcW w:w="1418" w:type="dxa"/>
            <w:vMerge/>
          </w:tcPr>
          <w:p>
            <w:pPr>
              <w:rPr>
                <w:rFonts w:eastAsia="Calibri"/>
                <w:lang w:eastAsia="en-US"/>
              </w:rPr>
            </w:pP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63</w:t>
            </w:r>
          </w:p>
        </w:tc>
        <w:tc>
          <w:tcPr>
            <w:tcW w:w="5103" w:type="dxa"/>
          </w:tcPr>
          <w:p>
            <w:pPr>
              <w:rPr>
                <w:rFonts w:eastAsia="Calibri"/>
                <w:lang w:val="tt-RU"/>
              </w:rPr>
            </w:pPr>
            <w:r>
              <w:rPr>
                <w:rFonts w:eastAsia="Calibri"/>
                <w:lang w:val="tt-RU"/>
              </w:rPr>
              <w:t>Изготовление из бумаги объемных, разных композиции и т.д.</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16.04.24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lastRenderedPageBreak/>
              <w:t>64</w:t>
            </w:r>
          </w:p>
        </w:tc>
        <w:tc>
          <w:tcPr>
            <w:tcW w:w="5103" w:type="dxa"/>
          </w:tcPr>
          <w:p>
            <w:pPr>
              <w:rPr>
                <w:rFonts w:eastAsia="Calibri"/>
                <w:lang w:val="tt-RU"/>
              </w:rPr>
            </w:pPr>
            <w:r>
              <w:rPr>
                <w:rFonts w:eastAsia="Calibri"/>
                <w:lang w:val="tt-RU"/>
              </w:rPr>
              <w:t>Разучивание песен о войне.</w:t>
            </w:r>
          </w:p>
          <w:p>
            <w:pPr>
              <w:rPr>
                <w:rFonts w:eastAsia="Calibri"/>
                <w:lang w:val="tt-RU"/>
              </w:rPr>
            </w:pPr>
            <w:r>
              <w:rPr>
                <w:rFonts w:eastAsia="Calibri"/>
                <w:lang w:val="tt-RU"/>
              </w:rPr>
              <w:t>Инсценирование военных песен</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18.04.24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65</w:t>
            </w:r>
          </w:p>
        </w:tc>
        <w:tc>
          <w:tcPr>
            <w:tcW w:w="5103" w:type="dxa"/>
          </w:tcPr>
          <w:p>
            <w:pPr>
              <w:rPr>
                <w:rFonts w:eastAsia="Calibri"/>
                <w:lang w:val="tt-RU"/>
              </w:rPr>
            </w:pPr>
            <w:r>
              <w:rPr>
                <w:rFonts w:eastAsia="Calibri"/>
                <w:lang w:val="tt-RU"/>
              </w:rPr>
              <w:t>Разучивание песен о войне.</w:t>
            </w:r>
          </w:p>
          <w:p>
            <w:pPr>
              <w:rPr>
                <w:rFonts w:eastAsia="Calibri"/>
                <w:lang w:val="tt-RU"/>
              </w:rPr>
            </w:pPr>
            <w:r>
              <w:rPr>
                <w:rFonts w:eastAsia="Calibri"/>
                <w:lang w:val="tt-RU"/>
              </w:rPr>
              <w:t>Инсценирование военных песен</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23.04.24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66</w:t>
            </w:r>
          </w:p>
        </w:tc>
        <w:tc>
          <w:tcPr>
            <w:tcW w:w="5103" w:type="dxa"/>
          </w:tcPr>
          <w:p>
            <w:pPr>
              <w:rPr>
                <w:rFonts w:eastAsia="Calibri"/>
                <w:lang w:val="tt-RU"/>
              </w:rPr>
            </w:pPr>
            <w:r>
              <w:rPr>
                <w:rFonts w:eastAsia="Calibri"/>
                <w:lang w:val="tt-RU"/>
              </w:rPr>
              <w:t>Изготовление фантазийных цветов</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25.04.24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67</w:t>
            </w:r>
          </w:p>
        </w:tc>
        <w:tc>
          <w:tcPr>
            <w:tcW w:w="5103" w:type="dxa"/>
          </w:tcPr>
          <w:p>
            <w:pPr>
              <w:rPr>
                <w:rFonts w:eastAsia="Calibri"/>
                <w:lang w:val="tt-RU"/>
              </w:rPr>
            </w:pPr>
            <w:r>
              <w:rPr>
                <w:rFonts w:eastAsia="Calibri"/>
                <w:lang w:val="tt-RU"/>
              </w:rPr>
              <w:t>Цветочная поляна</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30.04.24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68</w:t>
            </w:r>
          </w:p>
        </w:tc>
        <w:tc>
          <w:tcPr>
            <w:tcW w:w="5103" w:type="dxa"/>
          </w:tcPr>
          <w:p>
            <w:pPr>
              <w:rPr>
                <w:rFonts w:eastAsia="Calibri"/>
                <w:lang w:val="tt-RU"/>
              </w:rPr>
            </w:pPr>
            <w:r>
              <w:rPr>
                <w:rFonts w:eastAsia="Calibri"/>
                <w:lang w:val="tt-RU"/>
              </w:rPr>
              <w:t>Репетиция праздничного концерта к Дню Победы</w:t>
            </w:r>
          </w:p>
          <w:p>
            <w:pPr>
              <w:rPr>
                <w:rFonts w:eastAsia="Calibri"/>
                <w:lang w:val="tt-RU"/>
              </w:rPr>
            </w:pPr>
            <w:r>
              <w:rPr>
                <w:rFonts w:eastAsia="Calibri"/>
                <w:lang w:val="tt-RU"/>
              </w:rPr>
              <w:t>Концерт к Дню Победы</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02.05.24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69</w:t>
            </w:r>
          </w:p>
        </w:tc>
        <w:tc>
          <w:tcPr>
            <w:tcW w:w="5103" w:type="dxa"/>
          </w:tcPr>
          <w:p>
            <w:pPr>
              <w:rPr>
                <w:rFonts w:eastAsia="Calibri"/>
                <w:lang w:val="tt-RU"/>
              </w:rPr>
            </w:pPr>
            <w:r>
              <w:rPr>
                <w:rFonts w:eastAsia="Calibri"/>
                <w:lang w:val="tt-RU"/>
              </w:rPr>
              <w:t>Разучивание танцев</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07.05.24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70</w:t>
            </w:r>
          </w:p>
        </w:tc>
        <w:tc>
          <w:tcPr>
            <w:tcW w:w="5103" w:type="dxa"/>
          </w:tcPr>
          <w:p>
            <w:pPr>
              <w:rPr>
                <w:rFonts w:eastAsia="Calibri"/>
                <w:lang w:val="tt-RU"/>
              </w:rPr>
            </w:pPr>
            <w:r>
              <w:rPr>
                <w:rFonts w:eastAsia="Calibri"/>
                <w:lang w:val="tt-RU"/>
              </w:rPr>
              <w:t>Подготовка к последнему звонку</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14.05.24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71</w:t>
            </w:r>
          </w:p>
        </w:tc>
        <w:tc>
          <w:tcPr>
            <w:tcW w:w="5103" w:type="dxa"/>
          </w:tcPr>
          <w:p>
            <w:pPr>
              <w:rPr>
                <w:rFonts w:eastAsia="Calibri"/>
                <w:lang w:val="tt-RU"/>
              </w:rPr>
            </w:pPr>
            <w:r>
              <w:rPr>
                <w:rFonts w:eastAsia="Calibri"/>
                <w:lang w:val="tt-RU"/>
              </w:rPr>
              <w:t>Итоговое занятие.Оформление выставочных работ</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16.05.24</w:t>
            </w:r>
          </w:p>
        </w:tc>
        <w:tc>
          <w:tcPr>
            <w:tcW w:w="1412" w:type="dxa"/>
          </w:tcPr>
          <w:p>
            <w:pPr>
              <w:rPr>
                <w:rFonts w:eastAsia="Calibri"/>
                <w:lang w:eastAsia="en-US"/>
              </w:rPr>
            </w:pPr>
          </w:p>
        </w:tc>
      </w:tr>
      <w:tr>
        <w:trPr>
          <w:trHeight w:val="218"/>
        </w:trPr>
        <w:tc>
          <w:tcPr>
            <w:tcW w:w="568" w:type="dxa"/>
          </w:tcPr>
          <w:p>
            <w:pPr>
              <w:rPr>
                <w:rFonts w:eastAsia="Calibri"/>
                <w:lang w:eastAsia="en-US"/>
              </w:rPr>
            </w:pPr>
            <w:r>
              <w:rPr>
                <w:rFonts w:eastAsia="Calibri"/>
                <w:lang w:eastAsia="en-US"/>
              </w:rPr>
              <w:t>72</w:t>
            </w:r>
          </w:p>
        </w:tc>
        <w:tc>
          <w:tcPr>
            <w:tcW w:w="5103" w:type="dxa"/>
          </w:tcPr>
          <w:p>
            <w:pPr>
              <w:rPr>
                <w:rFonts w:eastAsia="Calibri"/>
                <w:lang w:val="tt-RU"/>
              </w:rPr>
            </w:pPr>
            <w:r>
              <w:rPr>
                <w:rFonts w:eastAsia="Calibri"/>
                <w:lang w:val="tt-RU"/>
              </w:rPr>
              <w:t>Последний звонок</w:t>
            </w:r>
          </w:p>
        </w:tc>
        <w:tc>
          <w:tcPr>
            <w:tcW w:w="992" w:type="dxa"/>
          </w:tcPr>
          <w:p>
            <w:pPr>
              <w:rPr>
                <w:rFonts w:eastAsia="Calibri"/>
                <w:lang w:val="tt-RU" w:eastAsia="en-US"/>
              </w:rPr>
            </w:pPr>
            <w:r>
              <w:rPr>
                <w:rFonts w:eastAsia="Calibri"/>
                <w:lang w:val="tt-RU" w:eastAsia="en-US"/>
              </w:rPr>
              <w:t>2</w:t>
            </w:r>
          </w:p>
        </w:tc>
        <w:tc>
          <w:tcPr>
            <w:tcW w:w="1418" w:type="dxa"/>
          </w:tcPr>
          <w:p>
            <w:pPr>
              <w:rPr>
                <w:rFonts w:eastAsia="Calibri"/>
                <w:lang w:eastAsia="en-US"/>
              </w:rPr>
            </w:pPr>
            <w:r>
              <w:rPr>
                <w:rFonts w:eastAsia="Calibri"/>
                <w:lang w:eastAsia="en-US"/>
              </w:rPr>
              <w:t>21.05.24</w:t>
            </w:r>
          </w:p>
        </w:tc>
        <w:tc>
          <w:tcPr>
            <w:tcW w:w="1412" w:type="dxa"/>
          </w:tcPr>
          <w:p>
            <w:pPr>
              <w:rPr>
                <w:rFonts w:eastAsia="Calibri"/>
                <w:lang w:eastAsia="en-US"/>
              </w:rPr>
            </w:pPr>
          </w:p>
        </w:tc>
      </w:tr>
    </w:tbl>
    <w:p>
      <w:pPr>
        <w:shd w:val="clear" w:color="auto" w:fill="FFFFFF"/>
        <w:jc w:val="center"/>
        <w:rPr>
          <w:b/>
          <w:bCs/>
          <w:color w:val="000000"/>
          <w:sz w:val="28"/>
          <w:szCs w:val="28"/>
        </w:rPr>
      </w:pPr>
    </w:p>
    <w:p>
      <w:pPr>
        <w:pStyle w:val="c13"/>
        <w:shd w:val="clear" w:color="auto" w:fill="FFFFFF"/>
        <w:spacing w:before="0" w:beforeAutospacing="0" w:after="0" w:afterAutospacing="0"/>
        <w:jc w:val="center"/>
        <w:rPr>
          <w:b/>
          <w:bCs/>
          <w:color w:val="000000"/>
        </w:rPr>
      </w:pPr>
    </w:p>
    <w:p>
      <w:pPr>
        <w:pStyle w:val="c13"/>
        <w:shd w:val="clear" w:color="auto" w:fill="FFFFFF"/>
        <w:spacing w:before="0" w:beforeAutospacing="0" w:after="0" w:afterAutospacing="0"/>
        <w:jc w:val="center"/>
        <w:rPr>
          <w:b/>
          <w:bCs/>
          <w:color w:val="000000"/>
        </w:rPr>
      </w:pPr>
    </w:p>
    <w:p>
      <w:pPr>
        <w:pStyle w:val="c13"/>
        <w:shd w:val="clear" w:color="auto" w:fill="FFFFFF"/>
        <w:spacing w:before="0" w:beforeAutospacing="0" w:after="0" w:afterAutospacing="0"/>
        <w:jc w:val="center"/>
        <w:rPr>
          <w:b/>
          <w:bCs/>
          <w:color w:val="000000"/>
        </w:rPr>
      </w:pPr>
    </w:p>
    <w:p>
      <w:pPr>
        <w:pStyle w:val="c13"/>
        <w:shd w:val="clear" w:color="auto" w:fill="FFFFFF"/>
        <w:spacing w:before="0" w:beforeAutospacing="0" w:after="0" w:afterAutospacing="0"/>
        <w:jc w:val="center"/>
        <w:rPr>
          <w:rFonts w:ascii="Arial" w:hAnsi="Arial" w:cs="Arial"/>
          <w:color w:val="000000"/>
        </w:rPr>
      </w:pPr>
      <w:r>
        <w:rPr>
          <w:b/>
          <w:bCs/>
          <w:color w:val="000000"/>
        </w:rPr>
        <w:t>Материально-техническое обеспечение образовательного процесса.</w:t>
      </w:r>
    </w:p>
    <w:p>
      <w:pPr>
        <w:numPr>
          <w:ilvl w:val="0"/>
          <w:numId w:val="55"/>
        </w:numPr>
        <w:shd w:val="clear" w:color="auto" w:fill="FFFFFF"/>
        <w:spacing w:before="30" w:after="30"/>
        <w:jc w:val="both"/>
        <w:rPr>
          <w:rFonts w:ascii="Arial" w:hAnsi="Arial" w:cs="Arial"/>
          <w:color w:val="000000"/>
          <w:sz w:val="22"/>
          <w:szCs w:val="22"/>
        </w:rPr>
      </w:pPr>
      <w:r>
        <w:rPr>
          <w:color w:val="000000"/>
        </w:rPr>
        <w:t>Музыкальный центр</w:t>
      </w:r>
    </w:p>
    <w:p>
      <w:pPr>
        <w:numPr>
          <w:ilvl w:val="0"/>
          <w:numId w:val="55"/>
        </w:numPr>
        <w:shd w:val="clear" w:color="auto" w:fill="FFFFFF"/>
        <w:spacing w:before="30" w:after="30"/>
        <w:jc w:val="both"/>
        <w:rPr>
          <w:rFonts w:ascii="Arial" w:hAnsi="Arial" w:cs="Arial"/>
          <w:color w:val="000000"/>
          <w:sz w:val="22"/>
          <w:szCs w:val="22"/>
        </w:rPr>
      </w:pPr>
      <w:r>
        <w:rPr>
          <w:color w:val="000000"/>
        </w:rPr>
        <w:t>Музыкальная фонотека.</w:t>
      </w:r>
    </w:p>
    <w:p>
      <w:pPr>
        <w:numPr>
          <w:ilvl w:val="0"/>
          <w:numId w:val="55"/>
        </w:numPr>
        <w:shd w:val="clear" w:color="auto" w:fill="FFFFFF"/>
        <w:spacing w:before="30" w:after="30"/>
        <w:jc w:val="both"/>
        <w:rPr>
          <w:rFonts w:ascii="Arial" w:hAnsi="Arial" w:cs="Arial"/>
          <w:color w:val="000000"/>
          <w:sz w:val="22"/>
          <w:szCs w:val="22"/>
        </w:rPr>
      </w:pPr>
      <w:r>
        <w:rPr>
          <w:color w:val="000000"/>
        </w:rPr>
        <w:t>CD и MP 3 диски.</w:t>
      </w:r>
    </w:p>
    <w:p>
      <w:pPr>
        <w:numPr>
          <w:ilvl w:val="0"/>
          <w:numId w:val="55"/>
        </w:numPr>
        <w:shd w:val="clear" w:color="auto" w:fill="FFFFFF"/>
        <w:spacing w:before="30" w:after="30"/>
        <w:jc w:val="both"/>
        <w:rPr>
          <w:rFonts w:ascii="Arial" w:hAnsi="Arial" w:cs="Arial"/>
          <w:color w:val="000000"/>
          <w:sz w:val="22"/>
          <w:szCs w:val="22"/>
        </w:rPr>
      </w:pPr>
      <w:r>
        <w:rPr>
          <w:color w:val="000000"/>
        </w:rPr>
        <w:t>DVD диски.</w:t>
      </w:r>
    </w:p>
    <w:p>
      <w:pPr>
        <w:numPr>
          <w:ilvl w:val="0"/>
          <w:numId w:val="55"/>
        </w:numPr>
        <w:shd w:val="clear" w:color="auto" w:fill="FFFFFF"/>
        <w:spacing w:before="30" w:after="30"/>
        <w:jc w:val="both"/>
        <w:rPr>
          <w:rFonts w:ascii="Arial" w:hAnsi="Arial" w:cs="Arial"/>
          <w:color w:val="000000"/>
          <w:sz w:val="22"/>
          <w:szCs w:val="22"/>
        </w:rPr>
      </w:pPr>
      <w:r>
        <w:rPr>
          <w:color w:val="000000"/>
        </w:rPr>
        <w:t>Костюмы, декорации, необходимые для работы над созданием образов.</w:t>
      </w:r>
    </w:p>
    <w:p>
      <w:pPr>
        <w:numPr>
          <w:ilvl w:val="0"/>
          <w:numId w:val="55"/>
        </w:numPr>
        <w:shd w:val="clear" w:color="auto" w:fill="FFFFFF"/>
        <w:spacing w:before="30" w:after="30"/>
        <w:jc w:val="both"/>
        <w:rPr>
          <w:rFonts w:ascii="Arial" w:hAnsi="Arial" w:cs="Arial"/>
          <w:color w:val="000000"/>
          <w:sz w:val="22"/>
          <w:szCs w:val="22"/>
        </w:rPr>
      </w:pPr>
      <w:r>
        <w:rPr>
          <w:color w:val="000000"/>
        </w:rPr>
        <w:t>Сценарии, пьесы, книги.</w:t>
      </w: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jc w:val="center"/>
        <w:rPr>
          <w:b/>
          <w:bCs/>
          <w:color w:val="000000"/>
          <w:sz w:val="28"/>
          <w:szCs w:val="28"/>
        </w:rPr>
      </w:pPr>
    </w:p>
    <w:p>
      <w:pPr>
        <w:shd w:val="clear" w:color="auto" w:fill="FFFFFF"/>
        <w:rPr>
          <w:b/>
          <w:bCs/>
          <w:color w:val="000000"/>
        </w:rPr>
      </w:pPr>
    </w:p>
    <w:p>
      <w:pPr>
        <w:shd w:val="clear" w:color="auto" w:fill="FFFFFF"/>
        <w:jc w:val="center"/>
        <w:rPr>
          <w:b/>
          <w:bCs/>
          <w:color w:val="000000"/>
          <w:sz w:val="28"/>
          <w:szCs w:val="28"/>
        </w:rPr>
      </w:pPr>
    </w:p>
    <w:p>
      <w:pPr>
        <w:shd w:val="clear" w:color="auto" w:fill="FFFFFF"/>
        <w:jc w:val="center"/>
        <w:rPr>
          <w:b/>
          <w:bCs/>
          <w:color w:val="000000"/>
          <w:sz w:val="28"/>
          <w:szCs w:val="28"/>
        </w:rPr>
      </w:pPr>
      <w:r>
        <w:rPr>
          <w:b/>
          <w:bCs/>
          <w:color w:val="000000"/>
          <w:sz w:val="28"/>
          <w:szCs w:val="28"/>
        </w:rPr>
        <w:lastRenderedPageBreak/>
        <w:t>Список литературы:</w:t>
      </w:r>
    </w:p>
    <w:p>
      <w:pPr>
        <w:shd w:val="clear" w:color="auto" w:fill="FFFFFF"/>
        <w:rPr>
          <w:color w:val="000000"/>
        </w:rPr>
      </w:pPr>
    </w:p>
    <w:p>
      <w:pPr>
        <w:shd w:val="clear" w:color="auto" w:fill="FFFFFF"/>
        <w:rPr>
          <w:color w:val="000000"/>
        </w:rPr>
      </w:pPr>
      <w:r>
        <w:rPr>
          <w:color w:val="000000"/>
        </w:rPr>
        <w:t>1.Ануфриев, Г.М. Превращение ивового прутика. Лучшие поделки.</w:t>
      </w:r>
    </w:p>
    <w:p>
      <w:pPr>
        <w:shd w:val="clear" w:color="auto" w:fill="FFFFFF"/>
        <w:rPr>
          <w:color w:val="000000"/>
        </w:rPr>
      </w:pPr>
      <w:r>
        <w:rPr>
          <w:color w:val="000000"/>
        </w:rPr>
        <w:t>Ярославль, 2000. -230 с.</w:t>
      </w:r>
      <w:r>
        <w:rPr>
          <w:color w:val="000000"/>
        </w:rPr>
        <w:br/>
        <w:t>2.Белецкая, Л. В. Прессованная флористика. Картины из цветов и листьев.</w:t>
      </w:r>
    </w:p>
    <w:p>
      <w:pPr>
        <w:shd w:val="clear" w:color="auto" w:fill="FFFFFF"/>
        <w:rPr>
          <w:color w:val="000000"/>
        </w:rPr>
      </w:pPr>
      <w:r>
        <w:rPr>
          <w:color w:val="000000"/>
        </w:rPr>
        <w:t>-М.: Нов. Москва, 2009.-190с.</w:t>
      </w:r>
      <w:r>
        <w:rPr>
          <w:color w:val="000000"/>
        </w:rPr>
        <w:br/>
        <w:t>3.Зайцева, А.В. Поделки с тиснением на бумаге.-М.:- ЭКСМО, 2009.-236 с.</w:t>
      </w:r>
      <w:r>
        <w:rPr>
          <w:color w:val="000000"/>
        </w:rPr>
        <w:br/>
        <w:t>4.Локрина, Т.Н. Композиции с берестой.- М.: Нов. Москва, 2005. -130с.</w:t>
      </w:r>
      <w:r>
        <w:rPr>
          <w:color w:val="000000"/>
        </w:rPr>
        <w:br/>
        <w:t>5. Онищенко, В.В. Букеты: живые и искусственные цветы.:- Ростов н/Д: Феникс, 2007.-137с.</w:t>
      </w:r>
      <w:r>
        <w:rPr>
          <w:color w:val="000000"/>
        </w:rPr>
        <w:br/>
        <w:t xml:space="preserve">6. Перевертень, Г.И. Аппликации из соломки.- М.: АСТ; Донецк: </w:t>
      </w:r>
      <w:proofErr w:type="spellStart"/>
      <w:r>
        <w:rPr>
          <w:color w:val="000000"/>
        </w:rPr>
        <w:t>Сталкер</w:t>
      </w:r>
      <w:proofErr w:type="spellEnd"/>
      <w:r>
        <w:rPr>
          <w:color w:val="000000"/>
        </w:rPr>
        <w:t>, 2008.-122с.</w:t>
      </w:r>
      <w:r>
        <w:rPr>
          <w:color w:val="000000"/>
        </w:rPr>
        <w:br/>
        <w:t>7. Перевертень, Г.И. Искусные поделки из разных материалов:- М.: Донецк: Сталкер,2008. -118 с. </w:t>
      </w:r>
      <w:r>
        <w:rPr>
          <w:color w:val="000000"/>
        </w:rPr>
        <w:br/>
        <w:t>8.Соловьёва, А.С. Искусство флористики. Цветочная живопись - М.: Беларусь, 2002. - 99 с.</w:t>
      </w:r>
      <w:r>
        <w:rPr>
          <w:color w:val="000000"/>
        </w:rPr>
        <w:br/>
        <w:t xml:space="preserve">9.Спичакова, С. В.  Современные </w:t>
      </w:r>
      <w:proofErr w:type="gramStart"/>
      <w:r>
        <w:rPr>
          <w:color w:val="000000"/>
        </w:rPr>
        <w:t>композиции.-</w:t>
      </w:r>
      <w:proofErr w:type="gramEnd"/>
      <w:r>
        <w:rPr>
          <w:color w:val="000000"/>
        </w:rPr>
        <w:t xml:space="preserve">М.: Москва: </w:t>
      </w:r>
      <w:proofErr w:type="spellStart"/>
      <w:r>
        <w:rPr>
          <w:color w:val="000000"/>
        </w:rPr>
        <w:t>Ниола</w:t>
      </w:r>
      <w:proofErr w:type="spellEnd"/>
      <w:r>
        <w:rPr>
          <w:color w:val="000000"/>
        </w:rPr>
        <w:t xml:space="preserve"> 21-ый век, 2005. -144 с.</w:t>
      </w:r>
      <w:r>
        <w:rPr>
          <w:color w:val="000000"/>
        </w:rPr>
        <w:br/>
        <w:t>10.Стецюк,  </w:t>
      </w:r>
      <w:proofErr w:type="spellStart"/>
      <w:r>
        <w:rPr>
          <w:color w:val="000000"/>
        </w:rPr>
        <w:t>В.Б.Картины</w:t>
      </w:r>
      <w:proofErr w:type="spellEnd"/>
      <w:r>
        <w:rPr>
          <w:color w:val="000000"/>
        </w:rPr>
        <w:t xml:space="preserve"> из сухих цветов. Составление композиций из засушенных растений. – М.: АСТ-Пресс, 2002.-72 с.</w:t>
      </w:r>
      <w:r>
        <w:rPr>
          <w:color w:val="000000"/>
        </w:rPr>
        <w:br/>
        <w:t xml:space="preserve">11. </w:t>
      </w:r>
      <w:proofErr w:type="spellStart"/>
      <w:r>
        <w:rPr>
          <w:color w:val="000000"/>
        </w:rPr>
        <w:t>Хессайон</w:t>
      </w:r>
      <w:proofErr w:type="spellEnd"/>
      <w:r>
        <w:rPr>
          <w:color w:val="000000"/>
        </w:rPr>
        <w:t>, Д.Р. Об аранжировке цветов. Искусство составления букетов и композиций из цветов. – М.: Кладезь-Букс, 2005.-108 с.</w:t>
      </w:r>
      <w:r>
        <w:rPr>
          <w:color w:val="000000"/>
        </w:rPr>
        <w:br/>
        <w:t>12.Борунова С.Н. Орфоэпический словарь русского языка. – М., 1987.</w:t>
      </w:r>
    </w:p>
    <w:p>
      <w:pPr>
        <w:shd w:val="clear" w:color="auto" w:fill="FFFFFF"/>
        <w:rPr>
          <w:color w:val="000000"/>
        </w:rPr>
      </w:pPr>
      <w:r>
        <w:rPr>
          <w:color w:val="000000"/>
        </w:rPr>
        <w:t>13.Горский В.А. Примерные программы внеурочной деятельности. Начальное и основное образование. – М., 2010.</w:t>
      </w:r>
    </w:p>
    <w:p>
      <w:pPr>
        <w:shd w:val="clear" w:color="auto" w:fill="FFFFFF"/>
        <w:rPr>
          <w:color w:val="000000"/>
        </w:rPr>
      </w:pPr>
      <w:r>
        <w:rPr>
          <w:color w:val="000000"/>
        </w:rPr>
        <w:t xml:space="preserve">14.Григорьев Д.В. Внеурочная деятельность школьников. Методический конструктор: пособие для учителя/ </w:t>
      </w:r>
      <w:proofErr w:type="spellStart"/>
      <w:r>
        <w:rPr>
          <w:color w:val="000000"/>
        </w:rPr>
        <w:t>Д.В.Григорьев</w:t>
      </w:r>
      <w:proofErr w:type="spellEnd"/>
      <w:r>
        <w:rPr>
          <w:color w:val="000000"/>
        </w:rPr>
        <w:t xml:space="preserve">, </w:t>
      </w:r>
      <w:proofErr w:type="spellStart"/>
      <w:r>
        <w:rPr>
          <w:color w:val="000000"/>
        </w:rPr>
        <w:t>П.В.Степанов</w:t>
      </w:r>
      <w:proofErr w:type="spellEnd"/>
      <w:r>
        <w:rPr>
          <w:color w:val="000000"/>
        </w:rPr>
        <w:t>. – М, 2010.</w:t>
      </w:r>
    </w:p>
    <w:p>
      <w:pPr>
        <w:shd w:val="clear" w:color="auto" w:fill="FFFFFF"/>
        <w:rPr>
          <w:color w:val="000000"/>
        </w:rPr>
      </w:pPr>
      <w:r>
        <w:rPr>
          <w:color w:val="000000"/>
        </w:rPr>
        <w:t>15.Григорьев Д.В., Куприянов Б.В. Программы внеурочной деятельности. Художественное творчество. – М., 2011.</w:t>
      </w:r>
    </w:p>
    <w:p>
      <w:pPr>
        <w:shd w:val="clear" w:color="auto" w:fill="FFFFFF"/>
        <w:rPr>
          <w:color w:val="000000"/>
        </w:rPr>
      </w:pPr>
      <w:r>
        <w:rPr>
          <w:color w:val="000000"/>
        </w:rPr>
        <w:t xml:space="preserve">16.Перова Е.Н., </w:t>
      </w:r>
      <w:proofErr w:type="spellStart"/>
      <w:r>
        <w:rPr>
          <w:color w:val="000000"/>
        </w:rPr>
        <w:t>Цуканова</w:t>
      </w:r>
      <w:proofErr w:type="spellEnd"/>
      <w:r>
        <w:rPr>
          <w:color w:val="000000"/>
        </w:rPr>
        <w:t xml:space="preserve"> М.И. Сценарии литературного клуба. – М., 2007.</w:t>
      </w:r>
    </w:p>
    <w:p>
      <w:pPr>
        <w:shd w:val="clear" w:color="auto" w:fill="FFFFFF"/>
        <w:rPr>
          <w:color w:val="000000"/>
        </w:rPr>
      </w:pPr>
      <w:r>
        <w:rPr>
          <w:color w:val="000000"/>
        </w:rPr>
        <w:t>17.Смолина Е. Пока горит свеча: Нестандартные праздники, литературные гостиные, театрализованные представления в школе. – М., 2006.</w:t>
      </w: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p>
      <w:pPr>
        <w:shd w:val="clear" w:color="auto" w:fill="FFFFFF"/>
        <w:spacing w:before="100" w:beforeAutospacing="1" w:after="100" w:afterAutospacing="1"/>
        <w:jc w:val="both"/>
        <w:rPr>
          <w:color w:val="000000"/>
          <w:sz w:val="52"/>
          <w:szCs w:val="52"/>
        </w:rPr>
      </w:pPr>
    </w:p>
    <w:sectPr>
      <w:pgSz w:w="11906" w:h="16838"/>
      <w:pgMar w:top="426"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199"/>
    <w:multiLevelType w:val="multilevel"/>
    <w:tmpl w:val="AFDC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20854"/>
    <w:multiLevelType w:val="multilevel"/>
    <w:tmpl w:val="62B0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C3CD3"/>
    <w:multiLevelType w:val="multilevel"/>
    <w:tmpl w:val="6AE4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67486"/>
    <w:multiLevelType w:val="multilevel"/>
    <w:tmpl w:val="1288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41066"/>
    <w:multiLevelType w:val="multilevel"/>
    <w:tmpl w:val="9CE8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2B072D"/>
    <w:multiLevelType w:val="multilevel"/>
    <w:tmpl w:val="159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C3447"/>
    <w:multiLevelType w:val="multilevel"/>
    <w:tmpl w:val="9F26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420FED"/>
    <w:multiLevelType w:val="multilevel"/>
    <w:tmpl w:val="348C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932DE"/>
    <w:multiLevelType w:val="multilevel"/>
    <w:tmpl w:val="3BC2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91A03"/>
    <w:multiLevelType w:val="multilevel"/>
    <w:tmpl w:val="373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11111"/>
    <w:multiLevelType w:val="multilevel"/>
    <w:tmpl w:val="F2E0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FF20C0"/>
    <w:multiLevelType w:val="multilevel"/>
    <w:tmpl w:val="3B1A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BC02DC"/>
    <w:multiLevelType w:val="multilevel"/>
    <w:tmpl w:val="A9C6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80E60"/>
    <w:multiLevelType w:val="multilevel"/>
    <w:tmpl w:val="52C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B4C03"/>
    <w:multiLevelType w:val="multilevel"/>
    <w:tmpl w:val="A278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BB5C22"/>
    <w:multiLevelType w:val="multilevel"/>
    <w:tmpl w:val="85EC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13462"/>
    <w:multiLevelType w:val="multilevel"/>
    <w:tmpl w:val="7E82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5470A6"/>
    <w:multiLevelType w:val="multilevel"/>
    <w:tmpl w:val="C1E0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4274A"/>
    <w:multiLevelType w:val="multilevel"/>
    <w:tmpl w:val="020E49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F33EEA"/>
    <w:multiLevelType w:val="multilevel"/>
    <w:tmpl w:val="AAF6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30D94"/>
    <w:multiLevelType w:val="multilevel"/>
    <w:tmpl w:val="0E2C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484B73"/>
    <w:multiLevelType w:val="multilevel"/>
    <w:tmpl w:val="77A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F035CE"/>
    <w:multiLevelType w:val="multilevel"/>
    <w:tmpl w:val="DDA6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8D31EF"/>
    <w:multiLevelType w:val="multilevel"/>
    <w:tmpl w:val="D32A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BF30A4"/>
    <w:multiLevelType w:val="multilevel"/>
    <w:tmpl w:val="8BBC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4B2953"/>
    <w:multiLevelType w:val="multilevel"/>
    <w:tmpl w:val="39D4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00F0F"/>
    <w:multiLevelType w:val="multilevel"/>
    <w:tmpl w:val="AA5E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512683"/>
    <w:multiLevelType w:val="multilevel"/>
    <w:tmpl w:val="6C962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6D1860"/>
    <w:multiLevelType w:val="multilevel"/>
    <w:tmpl w:val="9E0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6E35DB"/>
    <w:multiLevelType w:val="multilevel"/>
    <w:tmpl w:val="9910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B15C1C"/>
    <w:multiLevelType w:val="hybridMultilevel"/>
    <w:tmpl w:val="F4A4D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7A5978"/>
    <w:multiLevelType w:val="multilevel"/>
    <w:tmpl w:val="1D98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1C09C3"/>
    <w:multiLevelType w:val="multilevel"/>
    <w:tmpl w:val="630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5A3266"/>
    <w:multiLevelType w:val="multilevel"/>
    <w:tmpl w:val="7F86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E5455E"/>
    <w:multiLevelType w:val="multilevel"/>
    <w:tmpl w:val="D10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702BB9"/>
    <w:multiLevelType w:val="multilevel"/>
    <w:tmpl w:val="16B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BA5781"/>
    <w:multiLevelType w:val="multilevel"/>
    <w:tmpl w:val="53D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65053D"/>
    <w:multiLevelType w:val="multilevel"/>
    <w:tmpl w:val="3F5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700A0A"/>
    <w:multiLevelType w:val="multilevel"/>
    <w:tmpl w:val="A88C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634A81"/>
    <w:multiLevelType w:val="multilevel"/>
    <w:tmpl w:val="D358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FD61F6"/>
    <w:multiLevelType w:val="multilevel"/>
    <w:tmpl w:val="DA4C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894FDA"/>
    <w:multiLevelType w:val="multilevel"/>
    <w:tmpl w:val="4ADA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382476"/>
    <w:multiLevelType w:val="multilevel"/>
    <w:tmpl w:val="0CFC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9876AA"/>
    <w:multiLevelType w:val="multilevel"/>
    <w:tmpl w:val="545C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16321A"/>
    <w:multiLevelType w:val="multilevel"/>
    <w:tmpl w:val="8016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370573"/>
    <w:multiLevelType w:val="multilevel"/>
    <w:tmpl w:val="59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168300B"/>
    <w:multiLevelType w:val="multilevel"/>
    <w:tmpl w:val="A0AA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523AE4"/>
    <w:multiLevelType w:val="multilevel"/>
    <w:tmpl w:val="0B68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EC6400"/>
    <w:multiLevelType w:val="multilevel"/>
    <w:tmpl w:val="41B6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C24A7C"/>
    <w:multiLevelType w:val="multilevel"/>
    <w:tmpl w:val="5B74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CE1D9F"/>
    <w:multiLevelType w:val="multilevel"/>
    <w:tmpl w:val="01A8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101B89"/>
    <w:multiLevelType w:val="multilevel"/>
    <w:tmpl w:val="0E0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5451FF"/>
    <w:multiLevelType w:val="multilevel"/>
    <w:tmpl w:val="CAAA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135BFE"/>
    <w:multiLevelType w:val="multilevel"/>
    <w:tmpl w:val="CE98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AE5A29"/>
    <w:multiLevelType w:val="multilevel"/>
    <w:tmpl w:val="1B0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7C04FA"/>
    <w:multiLevelType w:val="multilevel"/>
    <w:tmpl w:val="517C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A40548"/>
    <w:multiLevelType w:val="multilevel"/>
    <w:tmpl w:val="8A02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2"/>
  </w:num>
  <w:num w:numId="3">
    <w:abstractNumId w:val="24"/>
  </w:num>
  <w:num w:numId="4">
    <w:abstractNumId w:val="34"/>
  </w:num>
  <w:num w:numId="5">
    <w:abstractNumId w:val="7"/>
  </w:num>
  <w:num w:numId="6">
    <w:abstractNumId w:val="44"/>
  </w:num>
  <w:num w:numId="7">
    <w:abstractNumId w:val="36"/>
  </w:num>
  <w:num w:numId="8">
    <w:abstractNumId w:val="48"/>
  </w:num>
  <w:num w:numId="9">
    <w:abstractNumId w:val="46"/>
  </w:num>
  <w:num w:numId="10">
    <w:abstractNumId w:val="13"/>
  </w:num>
  <w:num w:numId="11">
    <w:abstractNumId w:val="2"/>
  </w:num>
  <w:num w:numId="12">
    <w:abstractNumId w:val="38"/>
  </w:num>
  <w:num w:numId="13">
    <w:abstractNumId w:val="12"/>
  </w:num>
  <w:num w:numId="14">
    <w:abstractNumId w:val="27"/>
  </w:num>
  <w:num w:numId="15">
    <w:abstractNumId w:val="29"/>
  </w:num>
  <w:num w:numId="16">
    <w:abstractNumId w:val="1"/>
  </w:num>
  <w:num w:numId="17">
    <w:abstractNumId w:val="6"/>
  </w:num>
  <w:num w:numId="18">
    <w:abstractNumId w:val="23"/>
  </w:num>
  <w:num w:numId="19">
    <w:abstractNumId w:val="5"/>
  </w:num>
  <w:num w:numId="20">
    <w:abstractNumId w:val="49"/>
  </w:num>
  <w:num w:numId="21">
    <w:abstractNumId w:val="21"/>
  </w:num>
  <w:num w:numId="22">
    <w:abstractNumId w:val="40"/>
  </w:num>
  <w:num w:numId="23">
    <w:abstractNumId w:val="15"/>
  </w:num>
  <w:num w:numId="24">
    <w:abstractNumId w:val="28"/>
  </w:num>
  <w:num w:numId="25">
    <w:abstractNumId w:val="52"/>
  </w:num>
  <w:num w:numId="26">
    <w:abstractNumId w:val="4"/>
  </w:num>
  <w:num w:numId="27">
    <w:abstractNumId w:val="41"/>
  </w:num>
  <w:num w:numId="28">
    <w:abstractNumId w:val="10"/>
  </w:num>
  <w:num w:numId="29">
    <w:abstractNumId w:val="26"/>
  </w:num>
  <w:num w:numId="30">
    <w:abstractNumId w:val="47"/>
  </w:num>
  <w:num w:numId="31">
    <w:abstractNumId w:val="25"/>
  </w:num>
  <w:num w:numId="32">
    <w:abstractNumId w:val="56"/>
  </w:num>
  <w:num w:numId="33">
    <w:abstractNumId w:val="8"/>
  </w:num>
  <w:num w:numId="34">
    <w:abstractNumId w:val="9"/>
  </w:num>
  <w:num w:numId="35">
    <w:abstractNumId w:val="0"/>
  </w:num>
  <w:num w:numId="36">
    <w:abstractNumId w:val="14"/>
  </w:num>
  <w:num w:numId="37">
    <w:abstractNumId w:val="53"/>
  </w:num>
  <w:num w:numId="38">
    <w:abstractNumId w:val="11"/>
  </w:num>
  <w:num w:numId="39">
    <w:abstractNumId w:val="43"/>
  </w:num>
  <w:num w:numId="40">
    <w:abstractNumId w:val="37"/>
  </w:num>
  <w:num w:numId="41">
    <w:abstractNumId w:val="54"/>
  </w:num>
  <w:num w:numId="42">
    <w:abstractNumId w:val="35"/>
  </w:num>
  <w:num w:numId="43">
    <w:abstractNumId w:val="17"/>
  </w:num>
  <w:num w:numId="44">
    <w:abstractNumId w:val="22"/>
  </w:num>
  <w:num w:numId="45">
    <w:abstractNumId w:val="39"/>
  </w:num>
  <w:num w:numId="46">
    <w:abstractNumId w:val="16"/>
  </w:num>
  <w:num w:numId="47">
    <w:abstractNumId w:val="50"/>
  </w:num>
  <w:num w:numId="48">
    <w:abstractNumId w:val="31"/>
  </w:num>
  <w:num w:numId="49">
    <w:abstractNumId w:val="51"/>
  </w:num>
  <w:num w:numId="50">
    <w:abstractNumId w:val="42"/>
  </w:num>
  <w:num w:numId="51">
    <w:abstractNumId w:val="18"/>
  </w:num>
  <w:num w:numId="52">
    <w:abstractNumId w:val="20"/>
  </w:num>
  <w:num w:numId="53">
    <w:abstractNumId w:val="33"/>
  </w:num>
  <w:num w:numId="54">
    <w:abstractNumId w:val="55"/>
  </w:num>
  <w:num w:numId="55">
    <w:abstractNumId w:val="19"/>
  </w:num>
  <w:num w:numId="56">
    <w:abstractNumId w:val="45"/>
  </w:num>
  <w:num w:numId="57">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D5A5E-E741-4BFF-A1C9-ACBD46E1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pPr>
      <w:spacing w:before="100" w:beforeAutospacing="1" w:after="100" w:afterAutospacing="1"/>
    </w:pPr>
  </w:style>
  <w:style w:type="character" w:customStyle="1" w:styleId="c11">
    <w:name w:val="c11"/>
    <w:basedOn w:val="a0"/>
  </w:style>
  <w:style w:type="character" w:customStyle="1" w:styleId="c1">
    <w:name w:val="c1"/>
    <w:basedOn w:val="a0"/>
  </w:style>
  <w:style w:type="paragraph" w:customStyle="1" w:styleId="c31">
    <w:name w:val="c31"/>
    <w:basedOn w:val="a"/>
    <w:pPr>
      <w:spacing w:before="100" w:beforeAutospacing="1" w:after="100" w:afterAutospacing="1"/>
    </w:pPr>
  </w:style>
  <w:style w:type="character" w:customStyle="1" w:styleId="c39">
    <w:name w:val="c39"/>
    <w:basedOn w:val="a0"/>
  </w:style>
  <w:style w:type="paragraph" w:customStyle="1" w:styleId="c0">
    <w:name w:val="c0"/>
    <w:basedOn w:val="a"/>
    <w:pPr>
      <w:spacing w:before="100" w:beforeAutospacing="1" w:after="100" w:afterAutospacing="1"/>
    </w:pPr>
  </w:style>
  <w:style w:type="character" w:customStyle="1" w:styleId="c22">
    <w:name w:val="c22"/>
    <w:basedOn w:val="a0"/>
  </w:style>
  <w:style w:type="paragraph" w:customStyle="1" w:styleId="c8">
    <w:name w:val="c8"/>
    <w:basedOn w:val="a"/>
    <w:pPr>
      <w:spacing w:before="100" w:beforeAutospacing="1" w:after="100" w:afterAutospacing="1"/>
    </w:pPr>
  </w:style>
  <w:style w:type="paragraph" w:customStyle="1" w:styleId="c28">
    <w:name w:val="c28"/>
    <w:basedOn w:val="a"/>
    <w:pPr>
      <w:spacing w:before="100" w:beforeAutospacing="1" w:after="100" w:afterAutospacing="1"/>
    </w:pPr>
  </w:style>
  <w:style w:type="character" w:customStyle="1" w:styleId="c15">
    <w:name w:val="c15"/>
    <w:basedOn w:val="a0"/>
  </w:style>
  <w:style w:type="paragraph" w:customStyle="1" w:styleId="c27">
    <w:name w:val="c27"/>
    <w:basedOn w:val="a"/>
    <w:pPr>
      <w:spacing w:before="100" w:beforeAutospacing="1" w:after="100" w:afterAutospacing="1"/>
    </w:pPr>
  </w:style>
  <w:style w:type="character" w:customStyle="1" w:styleId="c7">
    <w:name w:val="c7"/>
    <w:basedOn w:val="a0"/>
  </w:style>
  <w:style w:type="paragraph" w:customStyle="1" w:styleId="c3">
    <w:name w:val="c3"/>
    <w:basedOn w:val="a"/>
    <w:pPr>
      <w:spacing w:before="100" w:beforeAutospacing="1" w:after="100" w:afterAutospacing="1"/>
    </w:pPr>
  </w:style>
  <w:style w:type="character" w:customStyle="1" w:styleId="c5">
    <w:name w:val="c5"/>
    <w:basedOn w:val="a0"/>
  </w:style>
  <w:style w:type="character" w:customStyle="1" w:styleId="c10">
    <w:name w:val="c10"/>
    <w:basedOn w:val="a0"/>
  </w:style>
  <w:style w:type="character" w:customStyle="1" w:styleId="c6">
    <w:name w:val="c6"/>
    <w:basedOn w:val="a0"/>
  </w:style>
  <w:style w:type="character" w:customStyle="1" w:styleId="c2">
    <w:name w:val="c2"/>
    <w:basedOn w:val="a0"/>
  </w:style>
  <w:style w:type="character" w:customStyle="1" w:styleId="c9">
    <w:name w:val="c9"/>
    <w:basedOn w:val="a0"/>
  </w:style>
  <w:style w:type="paragraph" w:customStyle="1" w:styleId="c62">
    <w:name w:val="c62"/>
    <w:basedOn w:val="a"/>
    <w:pPr>
      <w:spacing w:before="100" w:beforeAutospacing="1" w:after="100" w:afterAutospacing="1"/>
    </w:pPr>
  </w:style>
  <w:style w:type="paragraph" w:customStyle="1" w:styleId="c4">
    <w:name w:val="c4"/>
    <w:basedOn w:val="a"/>
    <w:pPr>
      <w:spacing w:before="100" w:beforeAutospacing="1" w:after="100" w:afterAutospacing="1"/>
    </w:pPr>
  </w:style>
  <w:style w:type="paragraph" w:customStyle="1" w:styleId="c61">
    <w:name w:val="c61"/>
    <w:basedOn w:val="a"/>
    <w:pPr>
      <w:spacing w:before="100" w:beforeAutospacing="1" w:after="100" w:afterAutospacing="1"/>
    </w:pPr>
  </w:style>
  <w:style w:type="paragraph" w:customStyle="1" w:styleId="c21">
    <w:name w:val="c21"/>
    <w:basedOn w:val="a"/>
    <w:pPr>
      <w:spacing w:before="100" w:beforeAutospacing="1" w:after="100" w:afterAutospacing="1"/>
    </w:pPr>
  </w:style>
  <w:style w:type="character" w:customStyle="1" w:styleId="c60">
    <w:name w:val="c60"/>
    <w:basedOn w:val="a0"/>
  </w:style>
  <w:style w:type="character" w:customStyle="1" w:styleId="c18">
    <w:name w:val="c18"/>
    <w:basedOn w:val="a0"/>
  </w:style>
  <w:style w:type="character" w:customStyle="1" w:styleId="c36">
    <w:name w:val="c36"/>
    <w:basedOn w:val="a0"/>
  </w:style>
  <w:style w:type="character" w:customStyle="1" w:styleId="c40">
    <w:name w:val="c40"/>
    <w:basedOn w:val="a0"/>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customStyle="1" w:styleId="c65">
    <w:name w:val="c65"/>
    <w:basedOn w:val="a"/>
    <w:pPr>
      <w:spacing w:before="100" w:beforeAutospacing="1" w:after="100" w:afterAutospacing="1"/>
    </w:pPr>
  </w:style>
  <w:style w:type="paragraph" w:customStyle="1" w:styleId="c47">
    <w:name w:val="c47"/>
    <w:basedOn w:val="a"/>
    <w:pPr>
      <w:spacing w:before="100" w:beforeAutospacing="1" w:after="100" w:afterAutospacing="1"/>
    </w:pPr>
  </w:style>
  <w:style w:type="character" w:customStyle="1" w:styleId="c115">
    <w:name w:val="c115"/>
    <w:basedOn w:val="a0"/>
  </w:style>
  <w:style w:type="paragraph" w:customStyle="1" w:styleId="c14">
    <w:name w:val="c14"/>
    <w:basedOn w:val="a"/>
    <w:pPr>
      <w:spacing w:before="100" w:beforeAutospacing="1" w:after="100" w:afterAutospacing="1"/>
    </w:pPr>
  </w:style>
  <w:style w:type="character" w:customStyle="1" w:styleId="c78">
    <w:name w:val="c78"/>
    <w:basedOn w:val="a0"/>
  </w:style>
  <w:style w:type="character" w:customStyle="1" w:styleId="c33">
    <w:name w:val="c33"/>
    <w:basedOn w:val="a0"/>
  </w:style>
  <w:style w:type="character" w:customStyle="1" w:styleId="c101">
    <w:name w:val="c101"/>
    <w:basedOn w:val="a0"/>
  </w:style>
  <w:style w:type="character" w:customStyle="1" w:styleId="c66">
    <w:name w:val="c66"/>
    <w:basedOn w:val="a0"/>
  </w:style>
  <w:style w:type="character" w:customStyle="1" w:styleId="c29">
    <w:name w:val="c29"/>
    <w:basedOn w:val="a0"/>
  </w:style>
  <w:style w:type="character" w:customStyle="1" w:styleId="c67">
    <w:name w:val="c67"/>
    <w:basedOn w:val="a0"/>
  </w:style>
  <w:style w:type="paragraph" w:customStyle="1" w:styleId="c49">
    <w:name w:val="c49"/>
    <w:basedOn w:val="a"/>
    <w:pPr>
      <w:spacing w:before="100" w:beforeAutospacing="1" w:after="100" w:afterAutospacing="1"/>
    </w:pPr>
  </w:style>
  <w:style w:type="paragraph" w:customStyle="1" w:styleId="c58">
    <w:name w:val="c58"/>
    <w:basedOn w:val="a"/>
    <w:pPr>
      <w:spacing w:before="100" w:beforeAutospacing="1" w:after="100" w:afterAutospacing="1"/>
    </w:pPr>
  </w:style>
  <w:style w:type="paragraph" w:customStyle="1" w:styleId="c13">
    <w:name w:val="c13"/>
    <w:basedOn w:val="a"/>
    <w:pPr>
      <w:spacing w:before="100" w:beforeAutospacing="1" w:after="100" w:afterAutospacing="1"/>
    </w:pPr>
  </w:style>
  <w:style w:type="paragraph" w:customStyle="1" w:styleId="c76">
    <w:name w:val="c76"/>
    <w:basedOn w:val="a"/>
    <w:pPr>
      <w:spacing w:before="100" w:beforeAutospacing="1" w:after="100" w:afterAutospacing="1"/>
    </w:pPr>
  </w:style>
  <w:style w:type="paragraph" w:customStyle="1" w:styleId="c25">
    <w:name w:val="c25"/>
    <w:basedOn w:val="a"/>
    <w:pPr>
      <w:spacing w:before="100" w:beforeAutospacing="1" w:after="100" w:afterAutospacing="1"/>
    </w:pPr>
  </w:style>
  <w:style w:type="paragraph" w:customStyle="1" w:styleId="c12">
    <w:name w:val="c12"/>
    <w:basedOn w:val="a"/>
    <w:pPr>
      <w:spacing w:before="100" w:beforeAutospacing="1" w:after="100" w:afterAutospacing="1"/>
    </w:pPr>
  </w:style>
  <w:style w:type="character" w:customStyle="1" w:styleId="c38">
    <w:name w:val="c38"/>
    <w:basedOn w:val="a0"/>
  </w:style>
  <w:style w:type="paragraph" w:customStyle="1" w:styleId="c16">
    <w:name w:val="c16"/>
    <w:basedOn w:val="a"/>
    <w:pPr>
      <w:spacing w:before="100" w:beforeAutospacing="1" w:after="100" w:afterAutospacing="1"/>
    </w:pPr>
  </w:style>
  <w:style w:type="paragraph" w:styleId="a7">
    <w:name w:val="Balloon Text"/>
    <w:basedOn w:val="a"/>
    <w:link w:val="a8"/>
    <w:uiPriority w:val="99"/>
    <w:semiHidden/>
    <w:unhideWhenUsed/>
    <w:rPr>
      <w:rFonts w:ascii="Segoe UI" w:hAnsi="Segoe UI" w:cs="Segoe UI"/>
      <w:sz w:val="18"/>
      <w:szCs w:val="18"/>
    </w:rPr>
  </w:style>
  <w:style w:type="character" w:customStyle="1" w:styleId="a8">
    <w:name w:val="Текст выноски Знак"/>
    <w:basedOn w:val="a0"/>
    <w:link w:val="a7"/>
    <w:uiPriority w:val="99"/>
    <w:semiHidden/>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755345">
      <w:bodyDiv w:val="1"/>
      <w:marLeft w:val="0"/>
      <w:marRight w:val="0"/>
      <w:marTop w:val="0"/>
      <w:marBottom w:val="0"/>
      <w:divBdr>
        <w:top w:val="none" w:sz="0" w:space="0" w:color="auto"/>
        <w:left w:val="none" w:sz="0" w:space="0" w:color="auto"/>
        <w:bottom w:val="none" w:sz="0" w:space="0" w:color="auto"/>
        <w:right w:val="none" w:sz="0" w:space="0" w:color="auto"/>
      </w:divBdr>
    </w:div>
    <w:div w:id="1179928615">
      <w:bodyDiv w:val="1"/>
      <w:marLeft w:val="0"/>
      <w:marRight w:val="0"/>
      <w:marTop w:val="0"/>
      <w:marBottom w:val="0"/>
      <w:divBdr>
        <w:top w:val="none" w:sz="0" w:space="0" w:color="auto"/>
        <w:left w:val="none" w:sz="0" w:space="0" w:color="auto"/>
        <w:bottom w:val="none" w:sz="0" w:space="0" w:color="auto"/>
        <w:right w:val="none" w:sz="0" w:space="0" w:color="auto"/>
      </w:divBdr>
    </w:div>
    <w:div w:id="1302035884">
      <w:bodyDiv w:val="1"/>
      <w:marLeft w:val="0"/>
      <w:marRight w:val="0"/>
      <w:marTop w:val="0"/>
      <w:marBottom w:val="0"/>
      <w:divBdr>
        <w:top w:val="none" w:sz="0" w:space="0" w:color="auto"/>
        <w:left w:val="none" w:sz="0" w:space="0" w:color="auto"/>
        <w:bottom w:val="none" w:sz="0" w:space="0" w:color="auto"/>
        <w:right w:val="none" w:sz="0" w:space="0" w:color="auto"/>
      </w:divBdr>
    </w:div>
    <w:div w:id="1527867553">
      <w:bodyDiv w:val="1"/>
      <w:marLeft w:val="0"/>
      <w:marRight w:val="0"/>
      <w:marTop w:val="0"/>
      <w:marBottom w:val="0"/>
      <w:divBdr>
        <w:top w:val="none" w:sz="0" w:space="0" w:color="auto"/>
        <w:left w:val="none" w:sz="0" w:space="0" w:color="auto"/>
        <w:bottom w:val="none" w:sz="0" w:space="0" w:color="auto"/>
        <w:right w:val="none" w:sz="0" w:space="0" w:color="auto"/>
      </w:divBdr>
    </w:div>
    <w:div w:id="1774469471">
      <w:bodyDiv w:val="1"/>
      <w:marLeft w:val="0"/>
      <w:marRight w:val="0"/>
      <w:marTop w:val="0"/>
      <w:marBottom w:val="0"/>
      <w:divBdr>
        <w:top w:val="none" w:sz="0" w:space="0" w:color="auto"/>
        <w:left w:val="none" w:sz="0" w:space="0" w:color="auto"/>
        <w:bottom w:val="none" w:sz="0" w:space="0" w:color="auto"/>
        <w:right w:val="none" w:sz="0" w:space="0" w:color="auto"/>
      </w:divBdr>
    </w:div>
    <w:div w:id="1872760716">
      <w:bodyDiv w:val="1"/>
      <w:marLeft w:val="0"/>
      <w:marRight w:val="0"/>
      <w:marTop w:val="0"/>
      <w:marBottom w:val="0"/>
      <w:divBdr>
        <w:top w:val="none" w:sz="0" w:space="0" w:color="auto"/>
        <w:left w:val="none" w:sz="0" w:space="0" w:color="auto"/>
        <w:bottom w:val="none" w:sz="0" w:space="0" w:color="auto"/>
        <w:right w:val="none" w:sz="0" w:space="0" w:color="auto"/>
      </w:divBdr>
    </w:div>
    <w:div w:id="204525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16C75-0060-4E09-A2B7-975993B5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5793</Words>
  <Characters>33022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dc:creator>
  <cp:keywords/>
  <dc:description/>
  <cp:lastModifiedBy>Комп</cp:lastModifiedBy>
  <cp:revision>4</cp:revision>
  <cp:lastPrinted>2023-09-07T10:39:00Z</cp:lastPrinted>
  <dcterms:created xsi:type="dcterms:W3CDTF">2023-09-19T04:29:00Z</dcterms:created>
  <dcterms:modified xsi:type="dcterms:W3CDTF">2023-09-19T05:02:00Z</dcterms:modified>
</cp:coreProperties>
</file>