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15D1C">
      <w:pPr>
        <w:pStyle w:val="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Общая информация об условиях организации питания в ГБОУ «Сабинская</w:t>
      </w:r>
      <w:r>
        <w:rPr>
          <w:rFonts w:hint="default" w:ascii="Times New Roman" w:hAnsi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школа-интернат для детей с ограниченными возможностями детей»</w:t>
      </w:r>
    </w:p>
    <w:p w14:paraId="70D02261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I. Общая характеристика</w:t>
      </w:r>
    </w:p>
    <w:p w14:paraId="284176A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В школе организовано питание обучающихся. Осуществление этой деятельности требует реализации продукции с очень высоким уровнем качества, потребительских свойств, строгим соблюдением санитарных норм и широким ассортиментом. Непосредственное приготовление блюд для школьников осуществляют сотрудники школьной столовой.</w:t>
      </w:r>
    </w:p>
    <w:p w14:paraId="3DF52AFF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В столовой помещения распределены следующим образом:</w:t>
      </w:r>
    </w:p>
    <w:p w14:paraId="315AD7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помещение для приготовления пищи, </w:t>
      </w:r>
    </w:p>
    <w:p w14:paraId="5024AB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обеденный зал на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 xml:space="preserve">40 </w:t>
      </w:r>
      <w:bookmarkStart w:id="0" w:name="_GoBack"/>
      <w:bookmarkEnd w:id="0"/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посадочных места,</w:t>
      </w:r>
    </w:p>
    <w:p w14:paraId="65527C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моечная кухонной и столовой посуды.</w:t>
      </w:r>
    </w:p>
    <w:p w14:paraId="0A7EF11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Списочная численность работающих 2 человек</w:t>
      </w:r>
      <w:r>
        <w:rPr>
          <w:rFonts w:ascii="Times New Roman" w:hAnsi="Times New Roman" w:eastAsia="Times New Roman"/>
          <w:color w:val="000000"/>
          <w:sz w:val="24"/>
          <w:szCs w:val="24"/>
          <w:lang w:val="tt-RU" w:eastAsia="ru-RU"/>
        </w:rPr>
        <w:t>а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.</w:t>
      </w:r>
    </w:p>
    <w:p w14:paraId="57B10EC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 С целью осуществления контроля за организацией питания и качеством готовой продукции создана бракеражная комиссия, которая проводит следующие мероприятия:</w:t>
      </w:r>
    </w:p>
    <w:p w14:paraId="287BDE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ежедневный контроль качества;</w:t>
      </w:r>
    </w:p>
    <w:p w14:paraId="0B31B55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регулярный контроль и количественный анализ горячим питанием учащихся;</w:t>
      </w:r>
    </w:p>
    <w:p w14:paraId="067B4B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социологические опросы и анкетирование учащихся и их родителей по степени удовлетворенности организацией питания в школе.</w:t>
      </w:r>
    </w:p>
    <w:p w14:paraId="472F3FE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Периодический контроль за работой школьной столовой осуществляется представителями органов управления образованием, а также работниками Роспотребнадзора.</w:t>
      </w:r>
    </w:p>
    <w:p w14:paraId="4354190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II. Охват питанием школьников</w:t>
      </w:r>
    </w:p>
    <w:p w14:paraId="3A652932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В школе ежемесячно анализируется охват питанием учащихся по классам по предоставлению соответствующей отчетности от классных руководителей.</w:t>
      </w:r>
    </w:p>
    <w:p w14:paraId="117F55D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III. Показатели культуры обслуживания</w:t>
      </w:r>
    </w:p>
    <w:p w14:paraId="1C86359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В столовой за каждым классом закреплены столы. Питание школьников организуют в соответствии с графиком, который разработан исходя из режима учебных занятий. Соблюдение посещения столовой контролирует дежурный педагог, дежурный администратор.</w:t>
      </w:r>
    </w:p>
    <w:p w14:paraId="15AE398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Контроль за работой школьной столовой осуществляется  администрацией школы, родителями.</w:t>
      </w:r>
    </w:p>
    <w:p w14:paraId="7534809F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Прием пищи обучающиеся осуществляют под присмотром классных руководителей.</w:t>
      </w:r>
    </w:p>
    <w:p w14:paraId="5DDC2FB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Характеризуя уровень соблюдения профессиональной этики, необходимо отметить, что по результатам проверок в прошлом учебном году не было отмечено фактов нарушения санитарно-гигиенических требований.</w:t>
      </w:r>
    </w:p>
    <w:p w14:paraId="591DE781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IV. Показатели условий обслуживания</w:t>
      </w:r>
    </w:p>
    <w:p w14:paraId="00D4B56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В школе уделено большое внимание укреплению и обновлению материально-технической базы школьной столовой.</w:t>
      </w:r>
    </w:p>
    <w:p w14:paraId="5AEB727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 Обеденный зал школьной столовой имеет удобную конфигурацию, эстетически оформлен, оборудован мебелью.</w:t>
      </w:r>
    </w:p>
    <w:p w14:paraId="31B6F7C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</w:t>
      </w:r>
    </w:p>
    <w:p w14:paraId="1100B43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V. Информированность родителей и учащихся об организации питания</w:t>
      </w:r>
    </w:p>
    <w:p w14:paraId="727C7697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С целью улучшения организации питания учащихся в школе проводятся мероприятия по следующим направлениям:</w:t>
      </w:r>
    </w:p>
    <w:p w14:paraId="48D030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подготовка и утверждение документов по организации питания;</w:t>
      </w:r>
    </w:p>
    <w:p w14:paraId="35F758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инструктивные совещания для классных руководителей;</w:t>
      </w:r>
    </w:p>
    <w:p w14:paraId="7B0F69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совещания при директоре;</w:t>
      </w:r>
    </w:p>
    <w:p w14:paraId="193BE63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родительские собрания;</w:t>
      </w:r>
    </w:p>
    <w:p w14:paraId="78EEE0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сайт школы.</w:t>
      </w:r>
    </w:p>
    <w:p w14:paraId="0835759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 В рамках информационно-воспитательного направления, способствующего привитию навыков культуры питания, пропаганде здорового образа жизни проводятся следующие мероприятия:</w:t>
      </w:r>
    </w:p>
    <w:p w14:paraId="1469067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дни здоровья;</w:t>
      </w:r>
    </w:p>
    <w:p w14:paraId="5EF1A8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беседы «Азбука здорового питания», «О пользе горячего питания»</w:t>
      </w:r>
    </w:p>
    <w:p w14:paraId="668C20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деловые игры, викторины</w:t>
      </w:r>
    </w:p>
    <w:p w14:paraId="5B6CF48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     В школе проводятся опросы и анкетирования учащихся и их родителей по степени удовлетворенности организацией питания в школе.</w:t>
      </w:r>
    </w:p>
    <w:p w14:paraId="20A5FA0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1F20C3"/>
    <w:multiLevelType w:val="multilevel"/>
    <w:tmpl w:val="261F20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B8255CC"/>
    <w:multiLevelType w:val="multilevel"/>
    <w:tmpl w:val="2B8255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EB717E3"/>
    <w:multiLevelType w:val="multilevel"/>
    <w:tmpl w:val="4EB717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4786E47"/>
    <w:multiLevelType w:val="multilevel"/>
    <w:tmpl w:val="74786E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E4"/>
    <w:rsid w:val="001C01A0"/>
    <w:rsid w:val="00713B67"/>
    <w:rsid w:val="0072278D"/>
    <w:rsid w:val="007509C5"/>
    <w:rsid w:val="008918E4"/>
    <w:rsid w:val="00B96F43"/>
    <w:rsid w:val="00D0706F"/>
    <w:rsid w:val="00DA5AE2"/>
    <w:rsid w:val="35D6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492</Words>
  <Characters>2806</Characters>
  <Lines>23</Lines>
  <Paragraphs>6</Paragraphs>
  <TotalTime>37</TotalTime>
  <ScaleCrop>false</ScaleCrop>
  <LinksUpToDate>false</LinksUpToDate>
  <CharactersWithSpaces>3292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2022-03-28T11:18:00Z</dcterms:created>
  <dc:creator>Халима</dc:creator>
  <cp:lastModifiedBy>WPS_1706808094</cp:lastModifiedBy>
  <dcterms:modified xsi:type="dcterms:W3CDTF">2024-09-25T10:47:55Z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BB9A1606D61F421FB5E019BF4D104FBD_13</vt:lpwstr>
  </property>
</Properties>
</file>