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1"/>
        <w:spacing w:before="237"/>
        <w:rPr>
          <w:rFonts w:ascii="Arial MT"/>
          <w:sz w:val="44"/>
          <w:szCs w:val="44"/>
        </w:rPr>
      </w:pPr>
      <w:r>
        <w:rPr>
          <w:rFonts w:ascii="Arial MT"/>
          <w:sz w:val="44"/>
        </w:rPr>
      </w:r>
      <w:r>
        <w:rPr>
          <w:rFonts w:ascii="Arial MT"/>
          <w:sz w:val="44"/>
        </w:rPr>
      </w:r>
    </w:p>
    <w:p>
      <w:pPr>
        <w:pStyle w:val="621"/>
        <w:spacing w:before="237"/>
        <w:rPr>
          <w:rFonts w:ascii="Arial MT"/>
          <w:sz w:val="44"/>
          <w:szCs w:val="44"/>
        </w:rPr>
      </w:pPr>
      <w:r>
        <w:rPr>
          <w:rFonts w:ascii="Arial MT"/>
          <w:sz w:val="44"/>
          <w:szCs w:val="44"/>
        </w:rPr>
      </w:r>
      <w:r>
        <w:rPr>
          <w:rFonts w:ascii="Arial MT"/>
          <w:sz w:val="44"/>
          <w:szCs w:val="44"/>
        </w:rPr>
      </w:r>
    </w:p>
    <w:p>
      <w:pPr>
        <w:pStyle w:val="621"/>
        <w:spacing w:before="237"/>
        <w:rPr>
          <w:rFonts w:ascii="Arial MT"/>
          <w:sz w:val="44"/>
          <w:szCs w:val="44"/>
        </w:rPr>
      </w:pPr>
      <w:r>
        <w:rPr>
          <w:rFonts w:ascii="Arial MT"/>
          <w:sz w:val="44"/>
          <w:szCs w:val="44"/>
        </w:rPr>
      </w:r>
      <w:r>
        <w:rPr>
          <w:rFonts w:ascii="Arial MT"/>
          <w:sz w:val="44"/>
          <w:szCs w:val="44"/>
        </w:rPr>
      </w:r>
    </w:p>
    <w:p>
      <w:pPr>
        <w:pStyle w:val="621"/>
        <w:spacing w:before="237"/>
        <w:rPr>
          <w:rFonts w:ascii="Arial MT"/>
          <w:sz w:val="44"/>
          <w:szCs w:val="44"/>
        </w:rPr>
      </w:pPr>
      <w:r>
        <w:rPr>
          <w:rFonts w:ascii="Arial MT"/>
          <w:sz w:val="44"/>
          <w:szCs w:val="44"/>
        </w:rPr>
      </w:r>
      <w:r>
        <w:rPr>
          <w:rFonts w:ascii="Arial MT"/>
          <w:sz w:val="44"/>
          <w:szCs w:val="44"/>
        </w:rPr>
      </w:r>
    </w:p>
    <w:p>
      <w:pPr>
        <w:pStyle w:val="621"/>
        <w:spacing w:before="237"/>
        <w:rPr>
          <w:rFonts w:ascii="Arial MT"/>
          <w:sz w:val="44"/>
          <w:szCs w:val="44"/>
        </w:rPr>
      </w:pPr>
      <w:r>
        <w:rPr>
          <w:rFonts w:ascii="Arial MT"/>
          <w:sz w:val="44"/>
          <w:szCs w:val="44"/>
        </w:rPr>
      </w:r>
      <w:r>
        <w:rPr>
          <w:rFonts w:ascii="Arial MT"/>
          <w:sz w:val="44"/>
          <w:szCs w:val="44"/>
        </w:rPr>
      </w:r>
    </w:p>
    <w:p>
      <w:pPr>
        <w:pStyle w:val="621"/>
        <w:spacing w:before="237"/>
        <w:rPr>
          <w:rFonts w:ascii="Arial MT"/>
          <w:sz w:val="44"/>
          <w:szCs w:val="44"/>
        </w:rPr>
      </w:pPr>
      <w:r>
        <w:rPr>
          <w:rFonts w:ascii="Arial MT"/>
          <w:sz w:val="44"/>
        </w:rPr>
      </w:r>
      <w:r>
        <w:rPr>
          <w:rFonts w:ascii="Arial MT"/>
          <w:sz w:val="44"/>
          <w:szCs w:val="44"/>
        </w:rPr>
      </w:r>
    </w:p>
    <w:p>
      <w:pPr>
        <w:pStyle w:val="623"/>
      </w:pPr>
      <w:r>
        <w:t xml:space="preserve">Учебный</w:t>
      </w:r>
      <w:r>
        <w:rPr>
          <w:spacing w:val="-20"/>
        </w:rPr>
        <w:t xml:space="preserve"> </w:t>
      </w:r>
      <w:r>
        <w:rPr>
          <w:spacing w:val="-4"/>
        </w:rPr>
        <w:t xml:space="preserve">план</w:t>
      </w:r>
      <w:r/>
    </w:p>
    <w:p>
      <w:pPr>
        <w:ind w:left="4131" w:right="3754" w:hanging="948"/>
        <w:jc w:val="left"/>
        <w:spacing w:before="0" w:line="480" w:lineRule="auto"/>
        <w:rPr>
          <w:b/>
          <w:sz w:val="32"/>
        </w:rPr>
      </w:pPr>
      <w:r>
        <w:rPr>
          <w:b/>
          <w:sz w:val="32"/>
        </w:rPr>
        <w:t xml:space="preserve">гуманитарного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 xml:space="preserve">профиля </w:t>
      </w:r>
      <w:r>
        <w:rPr>
          <w:b/>
          <w:sz w:val="32"/>
        </w:rPr>
        <w:t xml:space="preserve">8</w:t>
      </w:r>
      <w:r>
        <w:rPr>
          <w:b/>
          <w:sz w:val="32"/>
        </w:rPr>
        <w:t xml:space="preserve"> класс</w:t>
      </w:r>
      <w:r>
        <w:rPr>
          <w:b/>
          <w:sz w:val="32"/>
        </w:rPr>
      </w:r>
    </w:p>
    <w:p>
      <w:pPr>
        <w:ind w:left="145" w:right="718" w:firstLine="0"/>
        <w:jc w:val="center"/>
        <w:spacing w:before="2" w:line="367" w:lineRule="exact"/>
        <w:rPr>
          <w:b/>
          <w:sz w:val="32"/>
        </w:rPr>
      </w:pPr>
      <w:r>
        <w:rPr>
          <w:b/>
          <w:spacing w:val="-2"/>
          <w:sz w:val="32"/>
        </w:rPr>
        <w:t xml:space="preserve">педагогической</w:t>
      </w:r>
      <w:r>
        <w:rPr>
          <w:b/>
          <w:spacing w:val="-3"/>
          <w:sz w:val="32"/>
        </w:rPr>
        <w:t xml:space="preserve"> </w:t>
      </w:r>
      <w:r>
        <w:rPr>
          <w:b/>
          <w:spacing w:val="-2"/>
          <w:sz w:val="32"/>
        </w:rPr>
        <w:t xml:space="preserve">направленности</w:t>
      </w:r>
      <w:r>
        <w:rPr>
          <w:b/>
          <w:sz w:val="32"/>
        </w:rPr>
      </w:r>
    </w:p>
    <w:p>
      <w:pPr>
        <w:pStyle w:val="622"/>
        <w:ind w:left="144"/>
        <w:spacing w:line="321" w:lineRule="exact"/>
      </w:pPr>
      <w:r>
        <w:t xml:space="preserve">в</w:t>
      </w:r>
      <w:r>
        <w:rPr>
          <w:spacing w:val="-11"/>
        </w:rPr>
        <w:t xml:space="preserve"> </w:t>
      </w:r>
      <w:r>
        <w:t xml:space="preserve">рамках</w:t>
      </w:r>
      <w:r>
        <w:rPr>
          <w:spacing w:val="-7"/>
        </w:rPr>
        <w:t xml:space="preserve"> </w:t>
      </w:r>
      <w:r>
        <w:t xml:space="preserve">реализации</w:t>
      </w:r>
      <w:r>
        <w:rPr>
          <w:spacing w:val="-8"/>
        </w:rPr>
        <w:t xml:space="preserve"> </w:t>
      </w:r>
      <w:r>
        <w:t xml:space="preserve">проекта</w:t>
      </w:r>
      <w:r>
        <w:rPr>
          <w:spacing w:val="-7"/>
        </w:rPr>
        <w:t xml:space="preserve"> </w:t>
      </w:r>
      <w:r>
        <w:t xml:space="preserve">предпрофессионального</w:t>
      </w:r>
      <w:r>
        <w:rPr>
          <w:spacing w:val="-10"/>
        </w:rPr>
        <w:t xml:space="preserve"> </w:t>
      </w:r>
      <w:r>
        <w:rPr>
          <w:spacing w:val="-2"/>
        </w:rPr>
        <w:t xml:space="preserve">образования</w:t>
      </w:r>
      <w:r/>
    </w:p>
    <w:p>
      <w:pPr>
        <w:ind w:left="149" w:right="718" w:firstLine="0"/>
        <w:jc w:val="center"/>
        <w:spacing w:before="0" w:line="414" w:lineRule="exact"/>
        <w:rPr>
          <w:b/>
          <w:sz w:val="36"/>
        </w:rPr>
      </w:pPr>
      <w:r>
        <w:rPr>
          <w:b/>
          <w:sz w:val="36"/>
        </w:rPr>
        <w:t xml:space="preserve">«Педагогический</w:t>
      </w:r>
      <w:r>
        <w:rPr>
          <w:b/>
          <w:spacing w:val="-12"/>
          <w:sz w:val="36"/>
        </w:rPr>
        <w:t xml:space="preserve"> </w:t>
      </w:r>
      <w:r>
        <w:rPr>
          <w:b/>
          <w:spacing w:val="-2"/>
          <w:sz w:val="36"/>
        </w:rPr>
        <w:t xml:space="preserve">класс»</w:t>
      </w:r>
      <w:r>
        <w:rPr>
          <w:b/>
          <w:sz w:val="36"/>
        </w:rPr>
      </w:r>
    </w:p>
    <w:p>
      <w:pPr>
        <w:pStyle w:val="621"/>
        <w:rPr>
          <w:b/>
          <w:sz w:val="36"/>
        </w:rPr>
      </w:pPr>
      <w:r>
        <w:rPr>
          <w:b/>
          <w:sz w:val="36"/>
        </w:rPr>
      </w:r>
      <w:r>
        <w:rPr>
          <w:b/>
          <w:sz w:val="36"/>
        </w:rPr>
      </w:r>
    </w:p>
    <w:p>
      <w:pPr>
        <w:pStyle w:val="621"/>
        <w:rPr>
          <w:b/>
          <w:sz w:val="36"/>
        </w:rPr>
      </w:pPr>
      <w:r>
        <w:rPr>
          <w:b/>
          <w:sz w:val="36"/>
        </w:rPr>
      </w:r>
      <w:r>
        <w:rPr>
          <w:b/>
          <w:sz w:val="36"/>
        </w:rPr>
      </w:r>
    </w:p>
    <w:p>
      <w:pPr>
        <w:pStyle w:val="621"/>
        <w:rPr>
          <w:b/>
          <w:sz w:val="36"/>
        </w:rPr>
      </w:pPr>
      <w:r>
        <w:rPr>
          <w:b/>
          <w:sz w:val="36"/>
        </w:rPr>
      </w:r>
      <w:r>
        <w:rPr>
          <w:b/>
          <w:sz w:val="36"/>
        </w:rPr>
      </w:r>
    </w:p>
    <w:p>
      <w:pPr>
        <w:pStyle w:val="621"/>
        <w:rPr>
          <w:b/>
          <w:sz w:val="36"/>
        </w:rPr>
      </w:pPr>
      <w:r>
        <w:rPr>
          <w:b/>
          <w:sz w:val="36"/>
        </w:rPr>
      </w:r>
      <w:r>
        <w:rPr>
          <w:b/>
          <w:sz w:val="36"/>
        </w:rPr>
      </w:r>
    </w:p>
    <w:p>
      <w:pPr>
        <w:pStyle w:val="621"/>
        <w:rPr>
          <w:b/>
          <w:sz w:val="36"/>
        </w:rPr>
      </w:pPr>
      <w:r>
        <w:rPr>
          <w:b/>
          <w:sz w:val="36"/>
        </w:rPr>
      </w:r>
      <w:r>
        <w:rPr>
          <w:b/>
          <w:sz w:val="36"/>
        </w:rPr>
      </w:r>
    </w:p>
    <w:p>
      <w:pPr>
        <w:pStyle w:val="621"/>
        <w:rPr>
          <w:b/>
          <w:sz w:val="36"/>
        </w:rPr>
      </w:pPr>
      <w:r>
        <w:rPr>
          <w:b/>
          <w:sz w:val="36"/>
        </w:rPr>
      </w:r>
      <w:r>
        <w:rPr>
          <w:b/>
          <w:sz w:val="36"/>
        </w:rPr>
      </w:r>
    </w:p>
    <w:p>
      <w:pPr>
        <w:pStyle w:val="621"/>
        <w:rPr>
          <w:b/>
          <w:sz w:val="36"/>
        </w:rPr>
      </w:pPr>
      <w:r>
        <w:rPr>
          <w:b/>
          <w:sz w:val="36"/>
        </w:rPr>
      </w:r>
      <w:r>
        <w:rPr>
          <w:b/>
          <w:sz w:val="36"/>
        </w:rPr>
      </w:r>
    </w:p>
    <w:p>
      <w:pPr>
        <w:pStyle w:val="621"/>
        <w:rPr>
          <w:b/>
          <w:sz w:val="36"/>
        </w:rPr>
      </w:pPr>
      <w:r>
        <w:rPr>
          <w:b/>
          <w:sz w:val="36"/>
        </w:rPr>
      </w:r>
      <w:r>
        <w:rPr>
          <w:b/>
          <w:sz w:val="36"/>
        </w:rPr>
      </w:r>
    </w:p>
    <w:p>
      <w:pPr>
        <w:pStyle w:val="621"/>
        <w:rPr>
          <w:b/>
          <w:sz w:val="36"/>
        </w:rPr>
      </w:pPr>
      <w:r>
        <w:rPr>
          <w:b/>
          <w:sz w:val="36"/>
        </w:rPr>
      </w:r>
      <w:r>
        <w:rPr>
          <w:b/>
          <w:sz w:val="36"/>
        </w:rPr>
      </w:r>
    </w:p>
    <w:p>
      <w:pPr>
        <w:pStyle w:val="621"/>
        <w:rPr>
          <w:b/>
          <w:sz w:val="36"/>
        </w:rPr>
      </w:pPr>
      <w:r>
        <w:rPr>
          <w:b/>
          <w:sz w:val="36"/>
        </w:rPr>
      </w:r>
      <w:r>
        <w:rPr>
          <w:b/>
          <w:sz w:val="36"/>
        </w:rPr>
      </w:r>
    </w:p>
    <w:p>
      <w:pPr>
        <w:pStyle w:val="621"/>
        <w:rPr>
          <w:b/>
          <w:sz w:val="36"/>
        </w:rPr>
      </w:pPr>
      <w:r>
        <w:rPr>
          <w:b/>
          <w:sz w:val="36"/>
        </w:rPr>
      </w:r>
      <w:r>
        <w:rPr>
          <w:b/>
          <w:sz w:val="36"/>
        </w:rPr>
      </w:r>
    </w:p>
    <w:p>
      <w:pPr>
        <w:pStyle w:val="621"/>
        <w:rPr>
          <w:b/>
          <w:sz w:val="36"/>
        </w:rPr>
      </w:pPr>
      <w:r>
        <w:rPr>
          <w:b/>
          <w:sz w:val="36"/>
        </w:rPr>
      </w:r>
      <w:r>
        <w:rPr>
          <w:b/>
          <w:sz w:val="36"/>
        </w:rPr>
      </w:r>
    </w:p>
    <w:p>
      <w:pPr>
        <w:pStyle w:val="621"/>
        <w:rPr>
          <w:b/>
          <w:sz w:val="36"/>
        </w:rPr>
      </w:pPr>
      <w:r>
        <w:rPr>
          <w:b/>
          <w:sz w:val="36"/>
        </w:rPr>
      </w:r>
      <w:r>
        <w:rPr>
          <w:b/>
          <w:sz w:val="36"/>
        </w:rPr>
      </w:r>
    </w:p>
    <w:p>
      <w:pPr>
        <w:pStyle w:val="621"/>
        <w:spacing w:before="204"/>
        <w:rPr>
          <w:b/>
          <w:sz w:val="36"/>
        </w:rPr>
      </w:pPr>
      <w:r>
        <w:rPr>
          <w:b/>
          <w:sz w:val="36"/>
        </w:rPr>
      </w:r>
      <w:r>
        <w:rPr>
          <w:b/>
          <w:sz w:val="36"/>
        </w:rPr>
      </w:r>
    </w:p>
    <w:p>
      <w:pPr>
        <w:ind w:left="149" w:right="718" w:firstLine="0"/>
        <w:jc w:val="center"/>
        <w:spacing w:before="0"/>
        <w:rPr>
          <w:sz w:val="27"/>
        </w:rPr>
      </w:pPr>
      <w:r>
        <w:rPr>
          <w:sz w:val="27"/>
        </w:rPr>
        <w:t xml:space="preserve">Н</w:t>
      </w:r>
      <w:r>
        <w:rPr>
          <w:sz w:val="27"/>
        </w:rPr>
        <w:t xml:space="preserve">у</w:t>
      </w:r>
      <w:r>
        <w:rPr>
          <w:sz w:val="27"/>
        </w:rPr>
        <w:t xml:space="preserve">р</w:t>
      </w:r>
      <w:r>
        <w:rPr>
          <w:sz w:val="27"/>
        </w:rPr>
        <w:t xml:space="preserve">л</w:t>
      </w:r>
      <w:r>
        <w:rPr>
          <w:sz w:val="27"/>
        </w:rPr>
        <w:t xml:space="preserve">а</w:t>
      </w:r>
      <w:r>
        <w:rPr>
          <w:sz w:val="27"/>
        </w:rPr>
        <w:t xml:space="preserve">т</w:t>
      </w:r>
      <w:r>
        <w:rPr>
          <w:sz w:val="27"/>
        </w:rPr>
        <w:t xml:space="preserve">,</w:t>
      </w:r>
      <w:r>
        <w:rPr>
          <w:spacing w:val="-5"/>
          <w:sz w:val="27"/>
        </w:rPr>
        <w:t xml:space="preserve"> </w:t>
      </w:r>
      <w:r>
        <w:rPr>
          <w:spacing w:val="-4"/>
          <w:sz w:val="27"/>
        </w:rPr>
        <w:t xml:space="preserve">202</w:t>
      </w:r>
      <w:r>
        <w:rPr>
          <w:spacing w:val="-4"/>
          <w:sz w:val="27"/>
        </w:rPr>
        <w:t xml:space="preserve">5</w:t>
      </w:r>
      <w:r>
        <w:rPr>
          <w:sz w:val="27"/>
        </w:rPr>
      </w:r>
    </w:p>
    <w:p>
      <w:pPr>
        <w:jc w:val="center"/>
        <w:spacing w:after="0"/>
        <w:rPr>
          <w:sz w:val="27"/>
        </w:rPr>
        <w:sectPr>
          <w:footnotePr/>
          <w:endnotePr/>
          <w:type w:val="continuous"/>
          <w:pgSz w:w="11920" w:h="16850" w:orient="portrait"/>
          <w:pgMar w:top="680" w:right="283" w:bottom="280" w:left="1133" w:header="709" w:footer="709" w:gutter="0"/>
          <w:cols w:num="1" w:sep="0" w:space="1701" w:equalWidth="1"/>
          <w:docGrid w:linePitch="360"/>
        </w:sectPr>
      </w:pPr>
      <w:r>
        <w:rPr>
          <w:sz w:val="27"/>
        </w:rPr>
      </w:r>
      <w:r>
        <w:rPr>
          <w:sz w:val="27"/>
        </w:rPr>
      </w:r>
    </w:p>
    <w:p>
      <w:pPr>
        <w:ind w:left="3999" w:right="0" w:firstLine="0"/>
        <w:jc w:val="left"/>
        <w:spacing w:before="76"/>
        <w:rPr>
          <w:b/>
          <w:sz w:val="24"/>
        </w:rPr>
      </w:pPr>
      <w:r>
        <w:rPr>
          <w:b/>
          <w:sz w:val="24"/>
        </w:rPr>
        <w:t xml:space="preserve">Пояснительная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 xml:space="preserve">записка</w:t>
      </w:r>
      <w:r>
        <w:rPr>
          <w:b/>
          <w:sz w:val="24"/>
        </w:rPr>
      </w:r>
    </w:p>
    <w:p>
      <w:pPr>
        <w:ind w:left="2988" w:right="1772" w:hanging="694"/>
        <w:jc w:val="left"/>
        <w:spacing w:before="7" w:line="235" w:lineRule="auto"/>
        <w:rPr>
          <w:b/>
          <w:sz w:val="24"/>
        </w:rPr>
      </w:pPr>
      <w:r>
        <w:rPr>
          <w:b/>
          <w:sz w:val="24"/>
        </w:rPr>
        <w:t xml:space="preserve">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учебному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плану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гуманитарного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профиля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педагогической направленности, в рамках реализации проекта</w:t>
      </w:r>
      <w:r>
        <w:rPr>
          <w:b/>
          <w:sz w:val="24"/>
        </w:rPr>
      </w:r>
    </w:p>
    <w:p>
      <w:pPr>
        <w:ind w:left="3500" w:right="3115" w:firstLine="480"/>
        <w:jc w:val="left"/>
        <w:spacing w:before="3" w:line="242" w:lineRule="auto"/>
        <w:rPr>
          <w:b/>
          <w:sz w:val="24"/>
        </w:rPr>
      </w:pPr>
      <w:r>
        <w:rPr>
          <w:b/>
          <w:sz w:val="24"/>
        </w:rPr>
        <w:t xml:space="preserve">«Педагогический класс» </w:t>
      </w:r>
      <w:r>
        <w:rPr>
          <w:b/>
          <w:sz w:val="24"/>
        </w:rPr>
        <w:t xml:space="preserve">М</w:t>
      </w:r>
      <w:r>
        <w:rPr>
          <w:b/>
          <w:sz w:val="24"/>
        </w:rPr>
        <w:t xml:space="preserve">А</w:t>
      </w:r>
      <w:r>
        <w:rPr>
          <w:b/>
          <w:sz w:val="24"/>
        </w:rPr>
        <w:t xml:space="preserve">О</w:t>
      </w:r>
      <w:r>
        <w:rPr>
          <w:b/>
          <w:sz w:val="24"/>
        </w:rPr>
        <w:t xml:space="preserve">У</w:t>
      </w:r>
      <w:r>
        <w:rPr>
          <w:b/>
          <w:sz w:val="24"/>
        </w:rPr>
        <w:t xml:space="preserve"> </w:t>
      </w:r>
      <w:r>
        <w:rPr>
          <w:b/>
          <w:sz w:val="24"/>
        </w:rPr>
        <w:t xml:space="preserve">«</w:t>
      </w:r>
      <w:r>
        <w:rPr>
          <w:b/>
          <w:sz w:val="24"/>
        </w:rPr>
        <w:t xml:space="preserve">Н</w:t>
      </w:r>
      <w:r>
        <w:rPr>
          <w:b/>
          <w:sz w:val="24"/>
        </w:rPr>
        <w:t xml:space="preserve">у</w:t>
      </w:r>
      <w:r>
        <w:rPr>
          <w:b/>
          <w:sz w:val="24"/>
        </w:rPr>
        <w:t xml:space="preserve">р</w:t>
      </w:r>
      <w:r>
        <w:rPr>
          <w:b/>
          <w:sz w:val="24"/>
        </w:rPr>
        <w:t xml:space="preserve">л</w:t>
      </w:r>
      <w:r>
        <w:rPr>
          <w:b/>
          <w:sz w:val="24"/>
        </w:rPr>
        <w:t xml:space="preserve">а</w:t>
      </w:r>
      <w:r>
        <w:rPr>
          <w:b/>
          <w:sz w:val="24"/>
        </w:rPr>
        <w:t xml:space="preserve">т</w:t>
      </w:r>
      <w:r>
        <w:rPr>
          <w:b/>
          <w:sz w:val="24"/>
        </w:rPr>
        <w:t xml:space="preserve">с</w:t>
      </w:r>
      <w:r>
        <w:rPr>
          <w:b/>
          <w:sz w:val="24"/>
        </w:rPr>
        <w:t xml:space="preserve">к</w:t>
      </w:r>
      <w:r>
        <w:rPr>
          <w:b/>
          <w:sz w:val="24"/>
        </w:rPr>
        <w:t xml:space="preserve">а</w:t>
      </w:r>
      <w:r>
        <w:rPr>
          <w:b/>
          <w:sz w:val="24"/>
        </w:rPr>
        <w:t xml:space="preserve">я</w:t>
      </w:r>
      <w:r>
        <w:rPr>
          <w:b/>
          <w:sz w:val="24"/>
        </w:rPr>
        <w:t xml:space="preserve"> </w:t>
      </w:r>
      <w:r>
        <w:rPr>
          <w:b/>
          <w:sz w:val="24"/>
        </w:rPr>
        <w:t xml:space="preserve">г</w:t>
      </w:r>
      <w:r>
        <w:rPr>
          <w:b/>
          <w:sz w:val="24"/>
        </w:rPr>
        <w:t xml:space="preserve">и</w:t>
      </w:r>
      <w:r>
        <w:rPr>
          <w:b/>
          <w:sz w:val="24"/>
        </w:rPr>
        <w:t xml:space="preserve">м</w:t>
      </w:r>
      <w:r>
        <w:rPr>
          <w:b/>
          <w:sz w:val="24"/>
        </w:rPr>
        <w:t xml:space="preserve">н</w:t>
      </w:r>
      <w:r>
        <w:rPr>
          <w:b/>
          <w:sz w:val="24"/>
        </w:rPr>
        <w:t xml:space="preserve">а</w:t>
      </w:r>
      <w:r>
        <w:rPr>
          <w:b/>
          <w:sz w:val="24"/>
        </w:rPr>
        <w:t xml:space="preserve">з</w:t>
      </w:r>
      <w:r>
        <w:rPr>
          <w:b/>
          <w:sz w:val="24"/>
        </w:rPr>
        <w:t xml:space="preserve">и</w:t>
      </w:r>
      <w:r>
        <w:rPr>
          <w:b/>
          <w:sz w:val="24"/>
        </w:rPr>
        <w:t xml:space="preserve">я</w:t>
      </w:r>
      <w:r>
        <w:rPr>
          <w:b/>
          <w:sz w:val="24"/>
        </w:rPr>
        <w:t xml:space="preserve"> </w:t>
      </w:r>
      <w:r>
        <w:rPr>
          <w:b/>
          <w:sz w:val="24"/>
        </w:rPr>
        <w:t xml:space="preserve">и</w:t>
      </w:r>
      <w:r>
        <w:rPr>
          <w:b/>
          <w:sz w:val="24"/>
        </w:rPr>
        <w:t xml:space="preserve">м</w:t>
      </w:r>
      <w:r>
        <w:rPr>
          <w:b/>
          <w:sz w:val="24"/>
        </w:rPr>
        <w:t xml:space="preserve">.</w:t>
      </w:r>
      <w:r>
        <w:rPr>
          <w:b/>
          <w:sz w:val="24"/>
        </w:rPr>
        <w:t xml:space="preserve">М</w:t>
      </w:r>
      <w:r>
        <w:rPr>
          <w:b/>
          <w:sz w:val="24"/>
        </w:rPr>
        <w:t xml:space="preserve">.</w:t>
      </w:r>
      <w:r>
        <w:rPr>
          <w:b/>
          <w:sz w:val="24"/>
        </w:rPr>
        <w:t xml:space="preserve">Е</w:t>
      </w:r>
      <w:r>
        <w:rPr>
          <w:b/>
          <w:sz w:val="24"/>
        </w:rPr>
        <w:t xml:space="preserve">.</w:t>
      </w:r>
      <w:r>
        <w:rPr>
          <w:b/>
          <w:sz w:val="24"/>
        </w:rPr>
        <w:t xml:space="preserve">С</w:t>
      </w:r>
      <w:r>
        <w:rPr>
          <w:b/>
          <w:sz w:val="24"/>
        </w:rPr>
        <w:t xml:space="preserve">е</w:t>
      </w:r>
      <w:r>
        <w:rPr>
          <w:b/>
          <w:sz w:val="24"/>
        </w:rPr>
        <w:t xml:space="preserve">р</w:t>
      </w:r>
      <w:r>
        <w:rPr>
          <w:b/>
          <w:sz w:val="24"/>
        </w:rPr>
        <w:t xml:space="preserve">г</w:t>
      </w:r>
      <w:r>
        <w:rPr>
          <w:b/>
          <w:sz w:val="24"/>
        </w:rPr>
        <w:t xml:space="preserve">е</w:t>
      </w:r>
      <w:r>
        <w:rPr>
          <w:b/>
          <w:sz w:val="24"/>
        </w:rPr>
        <w:t xml:space="preserve">е</w:t>
      </w:r>
      <w:r>
        <w:rPr>
          <w:b/>
          <w:sz w:val="24"/>
        </w:rPr>
        <w:t xml:space="preserve">в</w:t>
      </w:r>
      <w:r>
        <w:rPr>
          <w:b/>
          <w:sz w:val="24"/>
        </w:rPr>
        <w:t xml:space="preserve">а</w:t>
      </w:r>
      <w:r>
        <w:rPr>
          <w:b/>
          <w:sz w:val="24"/>
        </w:rPr>
        <w:t xml:space="preserve">»</w:t>
      </w:r>
      <w:r>
        <w:rPr>
          <w:b/>
          <w:sz w:val="24"/>
        </w:rPr>
        <w:t xml:space="preserve"> </w:t>
      </w:r>
      <w:r>
        <w:rPr>
          <w:b/>
          <w:sz w:val="24"/>
        </w:rPr>
        <w:t xml:space="preserve">г</w:t>
      </w:r>
      <w:r>
        <w:rPr>
          <w:b/>
          <w:sz w:val="24"/>
        </w:rPr>
        <w:t xml:space="preserve">.</w:t>
      </w:r>
      <w:r>
        <w:rPr>
          <w:b/>
          <w:sz w:val="24"/>
        </w:rPr>
        <w:t xml:space="preserve">Н</w:t>
      </w:r>
      <w:r>
        <w:rPr>
          <w:b/>
          <w:sz w:val="24"/>
        </w:rPr>
        <w:t xml:space="preserve">у</w:t>
      </w:r>
      <w:r>
        <w:rPr>
          <w:b/>
          <w:sz w:val="24"/>
        </w:rPr>
        <w:t xml:space="preserve">р</w:t>
      </w:r>
      <w:r>
        <w:rPr>
          <w:b/>
          <w:sz w:val="24"/>
        </w:rPr>
        <w:t xml:space="preserve">л</w:t>
      </w:r>
      <w:r>
        <w:rPr>
          <w:b/>
          <w:sz w:val="24"/>
        </w:rPr>
        <w:t xml:space="preserve">а</w:t>
      </w:r>
      <w:r>
        <w:rPr>
          <w:b/>
          <w:sz w:val="24"/>
        </w:rPr>
        <w:t xml:space="preserve">т</w:t>
      </w:r>
      <w:r>
        <w:rPr>
          <w:b/>
          <w:sz w:val="24"/>
        </w:rPr>
      </w:r>
    </w:p>
    <w:p>
      <w:pPr>
        <w:ind w:left="4039" w:right="0" w:firstLine="0"/>
        <w:jc w:val="left"/>
        <w:spacing w:before="0" w:line="275" w:lineRule="exact"/>
        <w:rPr>
          <w:b/>
          <w:sz w:val="24"/>
        </w:rPr>
      </w:pPr>
      <w:r>
        <w:rPr>
          <w:b/>
          <w:sz w:val="24"/>
        </w:rPr>
        <w:t xml:space="preserve">202</w:t>
      </w:r>
      <w:r>
        <w:rPr>
          <w:b/>
          <w:sz w:val="24"/>
        </w:rPr>
        <w:t xml:space="preserve">5</w:t>
      </w:r>
      <w:r>
        <w:rPr>
          <w:b/>
          <w:sz w:val="24"/>
        </w:rPr>
        <w:t xml:space="preserve">-202</w:t>
      </w:r>
      <w:r>
        <w:rPr>
          <w:b/>
          <w:sz w:val="24"/>
        </w:rPr>
        <w:t xml:space="preserve">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учебный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 xml:space="preserve">год</w:t>
      </w:r>
      <w:r>
        <w:rPr>
          <w:b/>
          <w:sz w:val="24"/>
        </w:rPr>
      </w:r>
    </w:p>
    <w:p>
      <w:pPr>
        <w:pStyle w:val="621"/>
        <w:ind w:left="302" w:right="839" w:firstLine="707"/>
        <w:jc w:val="both"/>
        <w:spacing w:before="271" w:line="288" w:lineRule="auto"/>
      </w:pPr>
      <w:r>
        <w:t xml:space="preserve">Изучив потребности и интересы учащихся </w:t>
      </w:r>
      <w:r>
        <w:t xml:space="preserve">8</w:t>
      </w:r>
      <w:r>
        <w:t xml:space="preserve">-х классов с целью определения прогнозного уровня (базовый, углубленный) изучения учебных предметов, профилей обучения на основе индивидуальных учебных планов, а также динамику поступления в педагогические</w:t>
      </w:r>
      <w:r>
        <w:rPr>
          <w:spacing w:val="-9"/>
        </w:rPr>
        <w:t xml:space="preserve"> </w:t>
      </w:r>
      <w:r>
        <w:t xml:space="preserve">ВУЗы</w:t>
      </w:r>
      <w:r>
        <w:rPr>
          <w:spacing w:val="-6"/>
        </w:rPr>
        <w:t xml:space="preserve"> </w:t>
      </w:r>
      <w:r>
        <w:t xml:space="preserve">выпускников</w:t>
      </w:r>
      <w:r>
        <w:rPr>
          <w:spacing w:val="-9"/>
        </w:rPr>
        <w:t xml:space="preserve"> </w:t>
      </w:r>
      <w:r>
        <w:t xml:space="preserve">школы</w:t>
      </w:r>
      <w:r>
        <w:rPr>
          <w:spacing w:val="-5"/>
        </w:rPr>
        <w:t xml:space="preserve"> </w:t>
      </w:r>
      <w:r>
        <w:t xml:space="preserve">педагогический</w:t>
      </w:r>
      <w:r>
        <w:rPr>
          <w:spacing w:val="-7"/>
        </w:rPr>
        <w:t xml:space="preserve"> </w:t>
      </w:r>
      <w:r>
        <w:t xml:space="preserve">коллектив</w:t>
      </w:r>
      <w:r>
        <w:rPr>
          <w:spacing w:val="-11"/>
        </w:rPr>
        <w:t xml:space="preserve"> </w:t>
      </w:r>
      <w:r>
        <w:rPr>
          <w:b w:val="0"/>
          <w:bCs w:val="0"/>
          <w:sz w:val="24"/>
        </w:rPr>
        <w:t xml:space="preserve">М</w:t>
      </w:r>
      <w:r>
        <w:rPr>
          <w:b w:val="0"/>
          <w:bCs w:val="0"/>
          <w:sz w:val="24"/>
        </w:rPr>
        <w:t xml:space="preserve">А</w:t>
      </w:r>
      <w:r>
        <w:rPr>
          <w:b w:val="0"/>
          <w:bCs w:val="0"/>
          <w:sz w:val="24"/>
        </w:rPr>
        <w:t xml:space="preserve">О</w:t>
      </w:r>
      <w:r>
        <w:rPr>
          <w:b w:val="0"/>
          <w:bCs w:val="0"/>
          <w:sz w:val="24"/>
        </w:rPr>
        <w:t xml:space="preserve">У</w:t>
      </w:r>
      <w:r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«</w:t>
      </w:r>
      <w:r>
        <w:rPr>
          <w:b w:val="0"/>
          <w:bCs w:val="0"/>
          <w:sz w:val="24"/>
        </w:rPr>
        <w:t xml:space="preserve">Н</w:t>
      </w:r>
      <w:r>
        <w:rPr>
          <w:b w:val="0"/>
          <w:bCs w:val="0"/>
          <w:sz w:val="24"/>
        </w:rPr>
        <w:t xml:space="preserve">у</w:t>
      </w:r>
      <w:r>
        <w:rPr>
          <w:b w:val="0"/>
          <w:bCs w:val="0"/>
          <w:sz w:val="24"/>
        </w:rPr>
        <w:t xml:space="preserve">р</w:t>
      </w:r>
      <w:r>
        <w:rPr>
          <w:b w:val="0"/>
          <w:bCs w:val="0"/>
          <w:sz w:val="24"/>
        </w:rPr>
        <w:t xml:space="preserve">л</w:t>
      </w:r>
      <w:r>
        <w:rPr>
          <w:b w:val="0"/>
          <w:bCs w:val="0"/>
          <w:sz w:val="24"/>
        </w:rPr>
        <w:t xml:space="preserve">а</w:t>
      </w:r>
      <w:r>
        <w:rPr>
          <w:b w:val="0"/>
          <w:bCs w:val="0"/>
          <w:sz w:val="24"/>
        </w:rPr>
        <w:t xml:space="preserve">т</w:t>
      </w:r>
      <w:r>
        <w:rPr>
          <w:b w:val="0"/>
          <w:bCs w:val="0"/>
          <w:sz w:val="24"/>
        </w:rPr>
        <w:t xml:space="preserve">с</w:t>
      </w:r>
      <w:r>
        <w:rPr>
          <w:b w:val="0"/>
          <w:bCs w:val="0"/>
          <w:sz w:val="24"/>
        </w:rPr>
        <w:t xml:space="preserve">к</w:t>
      </w:r>
      <w:r>
        <w:rPr>
          <w:b w:val="0"/>
          <w:bCs w:val="0"/>
          <w:sz w:val="24"/>
        </w:rPr>
        <w:t xml:space="preserve">а</w:t>
      </w:r>
      <w:r>
        <w:rPr>
          <w:b w:val="0"/>
          <w:bCs w:val="0"/>
          <w:sz w:val="24"/>
        </w:rPr>
        <w:t xml:space="preserve">я</w:t>
      </w:r>
      <w:r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г</w:t>
      </w:r>
      <w:r>
        <w:rPr>
          <w:b w:val="0"/>
          <w:bCs w:val="0"/>
          <w:sz w:val="24"/>
        </w:rPr>
        <w:t xml:space="preserve">и</w:t>
      </w:r>
      <w:r>
        <w:rPr>
          <w:b w:val="0"/>
          <w:bCs w:val="0"/>
          <w:sz w:val="24"/>
        </w:rPr>
        <w:t xml:space="preserve">м</w:t>
      </w:r>
      <w:r>
        <w:rPr>
          <w:b w:val="0"/>
          <w:bCs w:val="0"/>
          <w:sz w:val="24"/>
        </w:rPr>
        <w:t xml:space="preserve">н</w:t>
      </w:r>
      <w:r>
        <w:rPr>
          <w:b w:val="0"/>
          <w:bCs w:val="0"/>
          <w:sz w:val="24"/>
        </w:rPr>
        <w:t xml:space="preserve">а</w:t>
      </w:r>
      <w:r>
        <w:rPr>
          <w:b w:val="0"/>
          <w:bCs w:val="0"/>
          <w:sz w:val="24"/>
        </w:rPr>
        <w:t xml:space="preserve">з</w:t>
      </w:r>
      <w:r>
        <w:rPr>
          <w:b w:val="0"/>
          <w:bCs w:val="0"/>
          <w:sz w:val="24"/>
        </w:rPr>
        <w:t xml:space="preserve">и</w:t>
      </w:r>
      <w:r>
        <w:rPr>
          <w:b w:val="0"/>
          <w:bCs w:val="0"/>
          <w:sz w:val="24"/>
        </w:rPr>
        <w:t xml:space="preserve">я</w:t>
      </w:r>
      <w:r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и</w:t>
      </w:r>
      <w:r>
        <w:rPr>
          <w:b w:val="0"/>
          <w:bCs w:val="0"/>
          <w:sz w:val="24"/>
        </w:rPr>
        <w:t xml:space="preserve">м</w:t>
      </w:r>
      <w:r>
        <w:rPr>
          <w:b w:val="0"/>
          <w:bCs w:val="0"/>
          <w:sz w:val="24"/>
        </w:rPr>
        <w:t xml:space="preserve">.</w:t>
      </w:r>
      <w:r>
        <w:rPr>
          <w:b w:val="0"/>
          <w:bCs w:val="0"/>
          <w:sz w:val="24"/>
        </w:rPr>
        <w:t xml:space="preserve">М</w:t>
      </w:r>
      <w:r>
        <w:rPr>
          <w:b w:val="0"/>
          <w:bCs w:val="0"/>
          <w:sz w:val="24"/>
        </w:rPr>
        <w:t xml:space="preserve">.</w:t>
      </w:r>
      <w:r>
        <w:rPr>
          <w:b w:val="0"/>
          <w:bCs w:val="0"/>
          <w:sz w:val="24"/>
        </w:rPr>
        <w:t xml:space="preserve">Е</w:t>
      </w:r>
      <w:r>
        <w:rPr>
          <w:b w:val="0"/>
          <w:bCs w:val="0"/>
          <w:sz w:val="24"/>
        </w:rPr>
        <w:t xml:space="preserve">.</w:t>
      </w:r>
      <w:r>
        <w:rPr>
          <w:b w:val="0"/>
          <w:bCs w:val="0"/>
          <w:sz w:val="24"/>
        </w:rPr>
        <w:t xml:space="preserve">С</w:t>
      </w:r>
      <w:r>
        <w:rPr>
          <w:b w:val="0"/>
          <w:bCs w:val="0"/>
          <w:sz w:val="24"/>
        </w:rPr>
        <w:t xml:space="preserve">е</w:t>
      </w:r>
      <w:r>
        <w:rPr>
          <w:b w:val="0"/>
          <w:bCs w:val="0"/>
          <w:sz w:val="24"/>
        </w:rPr>
        <w:t xml:space="preserve">р</w:t>
      </w:r>
      <w:r>
        <w:rPr>
          <w:b w:val="0"/>
          <w:bCs w:val="0"/>
          <w:sz w:val="24"/>
        </w:rPr>
        <w:t xml:space="preserve">г</w:t>
      </w:r>
      <w:r>
        <w:rPr>
          <w:b w:val="0"/>
          <w:bCs w:val="0"/>
          <w:sz w:val="24"/>
        </w:rPr>
        <w:t xml:space="preserve">е</w:t>
      </w:r>
      <w:r>
        <w:rPr>
          <w:b w:val="0"/>
          <w:bCs w:val="0"/>
          <w:sz w:val="24"/>
        </w:rPr>
        <w:t xml:space="preserve">е</w:t>
      </w:r>
      <w:r>
        <w:rPr>
          <w:b w:val="0"/>
          <w:bCs w:val="0"/>
          <w:sz w:val="24"/>
        </w:rPr>
        <w:t xml:space="preserve">в</w:t>
      </w:r>
      <w:r>
        <w:rPr>
          <w:b w:val="0"/>
          <w:bCs w:val="0"/>
          <w:sz w:val="24"/>
        </w:rPr>
        <w:t xml:space="preserve">а</w:t>
      </w:r>
      <w:r>
        <w:rPr>
          <w:b w:val="0"/>
          <w:bCs w:val="0"/>
          <w:sz w:val="24"/>
        </w:rPr>
        <w:t xml:space="preserve">»</w:t>
      </w:r>
      <w:r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г</w:t>
      </w:r>
      <w:r>
        <w:rPr>
          <w:b w:val="0"/>
          <w:bCs w:val="0"/>
          <w:sz w:val="24"/>
        </w:rPr>
        <w:t xml:space="preserve">.</w:t>
      </w:r>
      <w:r>
        <w:rPr>
          <w:b w:val="0"/>
          <w:bCs w:val="0"/>
          <w:sz w:val="24"/>
        </w:rPr>
        <w:t xml:space="preserve">Н</w:t>
      </w:r>
      <w:r>
        <w:rPr>
          <w:b w:val="0"/>
          <w:bCs w:val="0"/>
          <w:sz w:val="24"/>
        </w:rPr>
        <w:t xml:space="preserve">у</w:t>
      </w:r>
      <w:r>
        <w:rPr>
          <w:b w:val="0"/>
          <w:bCs w:val="0"/>
          <w:sz w:val="24"/>
        </w:rPr>
        <w:t xml:space="preserve">р</w:t>
      </w:r>
      <w:r>
        <w:rPr>
          <w:b w:val="0"/>
          <w:bCs w:val="0"/>
          <w:sz w:val="24"/>
        </w:rPr>
        <w:t xml:space="preserve">л</w:t>
      </w:r>
      <w:r>
        <w:rPr>
          <w:b w:val="0"/>
          <w:bCs w:val="0"/>
          <w:sz w:val="24"/>
        </w:rPr>
        <w:t xml:space="preserve">а</w:t>
      </w:r>
      <w:r>
        <w:rPr>
          <w:b w:val="0"/>
          <w:bCs w:val="0"/>
          <w:sz w:val="24"/>
        </w:rPr>
        <w:t xml:space="preserve">т</w:t>
      </w:r>
      <w:r>
        <w:rPr>
          <w:b w:val="0"/>
          <w:bCs w:val="0"/>
        </w:rPr>
        <w:t xml:space="preserve"> выявил необходимость </w:t>
      </w:r>
      <w:r>
        <w:t xml:space="preserve">участия школы в реализации проекта предпрофессионального образования «Педагогический класс» на уровне среднего общего </w:t>
      </w:r>
      <w:r>
        <w:rPr>
          <w:spacing w:val="-2"/>
        </w:rPr>
        <w:t xml:space="preserve">образования.</w:t>
      </w:r>
      <w:r/>
    </w:p>
    <w:p>
      <w:pPr>
        <w:pStyle w:val="621"/>
        <w:ind w:left="302" w:right="844" w:firstLine="707"/>
        <w:jc w:val="both"/>
        <w:spacing w:before="1" w:line="285" w:lineRule="auto"/>
      </w:pPr>
      <w:r>
        <w:t xml:space="preserve">В школе имеется необходимая система условий и возможностей для реализации данного направления обучения в соответствии с требованиями ФГОС СОО.</w:t>
      </w:r>
      <w:r/>
    </w:p>
    <w:p>
      <w:pPr>
        <w:pStyle w:val="621"/>
        <w:ind w:left="302" w:right="835" w:firstLine="707"/>
        <w:jc w:val="both"/>
        <w:spacing w:before="3" w:line="288" w:lineRule="auto"/>
      </w:pPr>
      <w:r>
        <w:t xml:space="preserve">На уровне среднего общего образования школа обеспечивает реализацию в 202</w:t>
      </w:r>
      <w:r>
        <w:t xml:space="preserve">5</w:t>
      </w:r>
      <w:r>
        <w:t xml:space="preserve">- 202</w:t>
      </w:r>
      <w:r>
        <w:t xml:space="preserve">6</w:t>
      </w:r>
      <w:r>
        <w:t xml:space="preserve"> учебном году</w:t>
      </w:r>
      <w:r>
        <w:rPr>
          <w:spacing w:val="-4"/>
        </w:rPr>
        <w:t xml:space="preserve"> </w:t>
      </w:r>
      <w:r>
        <w:t xml:space="preserve">учебных</w:t>
      </w:r>
      <w:r>
        <w:rPr>
          <w:spacing w:val="-4"/>
        </w:rPr>
        <w:t xml:space="preserve"> </w:t>
      </w:r>
      <w:r>
        <w:t xml:space="preserve">планов</w:t>
      </w:r>
      <w:r>
        <w:rPr>
          <w:spacing w:val="-5"/>
        </w:rPr>
        <w:t xml:space="preserve"> </w:t>
      </w:r>
      <w:r>
        <w:t xml:space="preserve">нескольких</w:t>
      </w:r>
      <w:r>
        <w:rPr>
          <w:spacing w:val="-3"/>
        </w:rPr>
        <w:t xml:space="preserve"> </w:t>
      </w:r>
      <w:r>
        <w:t xml:space="preserve">профилей</w:t>
      </w:r>
      <w:r>
        <w:rPr>
          <w:spacing w:val="-3"/>
        </w:rPr>
        <w:t xml:space="preserve"> </w:t>
      </w:r>
      <w:r>
        <w:t xml:space="preserve">обучения: естественнонаучного; гуманитарного; социально-экономического; технологического. Профили реализуются через индивидуальный учебный план обучающегося с обязательным изучением профильных предметов на углублённом уровне.</w:t>
      </w:r>
      <w:r/>
    </w:p>
    <w:p>
      <w:pPr>
        <w:pStyle w:val="621"/>
        <w:ind w:left="302" w:right="844" w:firstLine="707"/>
        <w:jc w:val="both"/>
        <w:spacing w:before="2" w:line="288" w:lineRule="auto"/>
      </w:pPr>
      <w:r>
        <w:t xml:space="preserve">Одной из целей создания «Педагогических классов» является формирование у обучающихся представления о педагогической профессии, отношения к учителю как профессионалу, ориентирование учащихся</w:t>
      </w:r>
      <w:r>
        <w:t xml:space="preserve"> в системе ценностей, которые отражают специфику педагогической деятельности, организация самопознания, развитие профессиональных интересов, профессиональное самоопределение, соотнесение собственных возможностей, особенностей с представлениями о профессии.</w:t>
      </w:r>
      <w:r/>
    </w:p>
    <w:p>
      <w:pPr>
        <w:pStyle w:val="621"/>
        <w:ind w:left="302" w:right="842" w:firstLine="707"/>
        <w:jc w:val="both"/>
        <w:spacing w:before="3" w:line="288" w:lineRule="auto"/>
      </w:pPr>
      <w:r>
        <w:t xml:space="preserve">Учебный план педагогической направленности является способом введения обучающихся</w:t>
      </w:r>
      <w:r>
        <w:rPr>
          <w:spacing w:val="-12"/>
        </w:rPr>
        <w:t xml:space="preserve"> </w:t>
      </w:r>
      <w:r>
        <w:t xml:space="preserve">в</w:t>
      </w:r>
      <w:r>
        <w:rPr>
          <w:spacing w:val="-12"/>
        </w:rPr>
        <w:t xml:space="preserve"> </w:t>
      </w:r>
      <w:r>
        <w:t xml:space="preserve">педагогическую</w:t>
      </w:r>
      <w:r>
        <w:rPr>
          <w:spacing w:val="-11"/>
        </w:rPr>
        <w:t xml:space="preserve"> </w:t>
      </w:r>
      <w:r>
        <w:t xml:space="preserve">практику,</w:t>
      </w:r>
      <w:r>
        <w:rPr>
          <w:spacing w:val="-10"/>
        </w:rPr>
        <w:t xml:space="preserve"> </w:t>
      </w:r>
      <w:r>
        <w:t xml:space="preserve">реализуется</w:t>
      </w:r>
      <w:r>
        <w:rPr>
          <w:spacing w:val="-12"/>
        </w:rPr>
        <w:t xml:space="preserve"> </w:t>
      </w:r>
      <w:r>
        <w:t xml:space="preserve">через</w:t>
      </w:r>
      <w:r>
        <w:rPr>
          <w:spacing w:val="-5"/>
        </w:rPr>
        <w:t xml:space="preserve"> </w:t>
      </w:r>
      <w:r>
        <w:t xml:space="preserve">элективные</w:t>
      </w:r>
      <w:r>
        <w:rPr>
          <w:spacing w:val="-12"/>
        </w:rPr>
        <w:t xml:space="preserve"> </w:t>
      </w:r>
      <w:r>
        <w:t xml:space="preserve">курсы</w:t>
      </w:r>
      <w:r>
        <w:rPr>
          <w:spacing w:val="-12"/>
        </w:rPr>
        <w:t xml:space="preserve"> </w:t>
      </w:r>
      <w:r>
        <w:t xml:space="preserve">психолого- педагогической</w:t>
      </w:r>
      <w:r>
        <w:rPr>
          <w:spacing w:val="-12"/>
        </w:rPr>
        <w:t xml:space="preserve"> </w:t>
      </w:r>
      <w:r>
        <w:t xml:space="preserve">направленности</w:t>
      </w:r>
      <w:r>
        <w:rPr>
          <w:spacing w:val="-11"/>
        </w:rPr>
        <w:t xml:space="preserve"> </w:t>
      </w:r>
      <w:r>
        <w:t xml:space="preserve">в</w:t>
      </w:r>
      <w:r>
        <w:rPr>
          <w:spacing w:val="-11"/>
        </w:rPr>
        <w:t xml:space="preserve"> </w:t>
      </w:r>
      <w:r>
        <w:t xml:space="preserve">рамках</w:t>
      </w:r>
      <w:r>
        <w:rPr>
          <w:spacing w:val="-13"/>
        </w:rPr>
        <w:t xml:space="preserve"> </w:t>
      </w:r>
      <w:r>
        <w:t xml:space="preserve">гуманитарного</w:t>
      </w:r>
      <w:r>
        <w:rPr>
          <w:spacing w:val="-15"/>
        </w:rPr>
        <w:t xml:space="preserve"> </w:t>
      </w:r>
      <w:r>
        <w:t xml:space="preserve">профиля</w:t>
      </w:r>
      <w:r>
        <w:rPr>
          <w:spacing w:val="-13"/>
        </w:rPr>
        <w:t xml:space="preserve"> </w:t>
      </w:r>
      <w:r>
        <w:t xml:space="preserve">в</w:t>
      </w:r>
      <w:r>
        <w:rPr>
          <w:spacing w:val="-14"/>
        </w:rPr>
        <w:t xml:space="preserve"> </w:t>
      </w:r>
      <w:r>
        <w:t xml:space="preserve">объеме</w:t>
      </w:r>
      <w:r>
        <w:rPr>
          <w:spacing w:val="-14"/>
        </w:rPr>
        <w:t xml:space="preserve"> </w:t>
      </w:r>
      <w:r>
        <w:t xml:space="preserve">68</w:t>
      </w:r>
      <w:r>
        <w:rPr>
          <w:spacing w:val="-13"/>
        </w:rPr>
        <w:t xml:space="preserve"> </w:t>
      </w:r>
      <w:r>
        <w:t xml:space="preserve">часов</w:t>
      </w:r>
      <w:r>
        <w:rPr>
          <w:spacing w:val="-14"/>
        </w:rPr>
        <w:t xml:space="preserve"> </w:t>
      </w:r>
      <w:r>
        <w:t xml:space="preserve">(2</w:t>
      </w:r>
      <w:r>
        <w:rPr>
          <w:spacing w:val="-10"/>
        </w:rPr>
        <w:t xml:space="preserve"> </w:t>
      </w:r>
      <w:r>
        <w:t xml:space="preserve">часа в неделю в</w:t>
      </w:r>
      <w:r>
        <w:t xml:space="preserve"> </w:t>
      </w:r>
      <w:r>
        <w:t xml:space="preserve">8</w:t>
      </w:r>
      <w:r>
        <w:t xml:space="preserve"> </w:t>
      </w:r>
      <w:r>
        <w:t xml:space="preserve"> класс</w:t>
      </w:r>
      <w:r>
        <w:t xml:space="preserve">е</w:t>
      </w:r>
      <w:r>
        <w:t xml:space="preserve">).</w:t>
      </w:r>
      <w:r/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tbl>
      <w:tblPr>
        <w:tblW w:w="0" w:type="auto"/>
        <w:tblInd w:w="5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547"/>
        <w:gridCol w:w="3507"/>
        <w:gridCol w:w="820"/>
        <w:gridCol w:w="1891"/>
      </w:tblGrid>
      <w:tr>
        <w:tblPrEx/>
        <w:trPr>
          <w:trHeight w:val="671"/>
        </w:trPr>
        <w:tc>
          <w:tcPr>
            <w:tcW w:w="547" w:type="dxa"/>
            <w:textDirection w:val="lrTb"/>
            <w:noWrap w:val="false"/>
          </w:tcPr>
          <w:p>
            <w:pPr>
              <w:pStyle w:val="625"/>
              <w:ind w:left="115" w:right="99" w:firstLine="48"/>
              <w:spacing w:line="237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7"/>
                <w:sz w:val="24"/>
              </w:rPr>
              <w:t xml:space="preserve">п/п</w:t>
            </w:r>
            <w:r>
              <w:rPr>
                <w:sz w:val="24"/>
              </w:rPr>
            </w:r>
          </w:p>
        </w:tc>
        <w:tc>
          <w:tcPr>
            <w:tcW w:w="3507" w:type="dxa"/>
            <w:textDirection w:val="lrTb"/>
            <w:noWrap w:val="false"/>
          </w:tcPr>
          <w:p>
            <w:pPr>
              <w:pStyle w:val="625"/>
              <w:ind w:left="307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Название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элективного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курса</w:t>
            </w:r>
            <w:r>
              <w:rPr>
                <w:sz w:val="24"/>
              </w:rPr>
            </w:r>
          </w:p>
        </w:tc>
        <w:tc>
          <w:tcPr>
            <w:tcW w:w="820" w:type="dxa"/>
            <w:textDirection w:val="lrTb"/>
            <w:noWrap w:val="false"/>
          </w:tcPr>
          <w:p>
            <w:pPr>
              <w:pStyle w:val="625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891" w:type="dxa"/>
            <w:textDirection w:val="lrTb"/>
            <w:noWrap w:val="false"/>
          </w:tcPr>
          <w:p>
            <w:pPr>
              <w:pStyle w:val="625"/>
              <w:ind w:left="173" w:hanging="44"/>
              <w:spacing w:line="237" w:lineRule="auto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кол-</w:t>
            </w:r>
            <w:r>
              <w:rPr>
                <w:spacing w:val="-2"/>
                <w:sz w:val="24"/>
              </w:rPr>
              <w:t xml:space="preserve">в</w:t>
            </w:r>
            <w:r>
              <w:rPr>
                <w:spacing w:val="-2"/>
                <w:sz w:val="24"/>
              </w:rPr>
              <w:t xml:space="preserve"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неделю</w:t>
            </w:r>
            <w:r>
              <w:rPr>
                <w:sz w:val="24"/>
              </w:rPr>
            </w:r>
          </w:p>
        </w:tc>
      </w:tr>
      <w:tr>
        <w:tblPrEx/>
        <w:trPr>
          <w:trHeight w:val="393"/>
        </w:trPr>
        <w:tc>
          <w:tcPr>
            <w:tcW w:w="547" w:type="dxa"/>
            <w:textDirection w:val="lrTb"/>
            <w:noWrap w:val="false"/>
          </w:tcPr>
          <w:p>
            <w:pPr>
              <w:pStyle w:val="625"/>
              <w:ind w:left="24"/>
              <w:jc w:val="center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3507" w:type="dxa"/>
            <w:textDirection w:val="lrTb"/>
            <w:noWrap w:val="false"/>
          </w:tcPr>
          <w:p>
            <w:pPr>
              <w:pStyle w:val="625"/>
              <w:ind w:left="115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«Введение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психологию»</w:t>
            </w:r>
            <w:r>
              <w:rPr>
                <w:sz w:val="24"/>
              </w:rPr>
            </w:r>
          </w:p>
        </w:tc>
        <w:tc>
          <w:tcPr>
            <w:tcW w:w="820" w:type="dxa"/>
            <w:textDirection w:val="lrTb"/>
            <w:noWrap w:val="false"/>
          </w:tcPr>
          <w:p>
            <w:pPr>
              <w:pStyle w:val="625"/>
              <w:ind w:left="22"/>
              <w:jc w:val="center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ЭК</w:t>
            </w:r>
            <w:r>
              <w:rPr>
                <w:sz w:val="24"/>
              </w:rPr>
            </w:r>
          </w:p>
        </w:tc>
        <w:tc>
          <w:tcPr>
            <w:tcW w:w="1891" w:type="dxa"/>
            <w:textDirection w:val="lrTb"/>
            <w:noWrap w:val="false"/>
          </w:tcPr>
          <w:p>
            <w:pPr>
              <w:pStyle w:val="625"/>
              <w:ind w:left="36"/>
              <w:jc w:val="center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</w:tr>
      <w:tr>
        <w:tblPrEx/>
        <w:trPr>
          <w:trHeight w:val="398"/>
        </w:trPr>
        <w:tc>
          <w:tcPr>
            <w:tcW w:w="547" w:type="dxa"/>
            <w:textDirection w:val="lrTb"/>
            <w:noWrap w:val="false"/>
          </w:tcPr>
          <w:p>
            <w:pPr>
              <w:pStyle w:val="625"/>
              <w:ind w:left="24"/>
              <w:jc w:val="center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3507" w:type="dxa"/>
            <w:textDirection w:val="lrTb"/>
            <w:noWrap w:val="false"/>
          </w:tcPr>
          <w:p>
            <w:pPr>
              <w:pStyle w:val="625"/>
              <w:ind w:left="115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Педагогическая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подготовка</w:t>
            </w:r>
            <w:r>
              <w:rPr>
                <w:sz w:val="24"/>
              </w:rPr>
            </w:r>
          </w:p>
        </w:tc>
        <w:tc>
          <w:tcPr>
            <w:tcW w:w="820" w:type="dxa"/>
            <w:textDirection w:val="lrTb"/>
            <w:noWrap w:val="false"/>
          </w:tcPr>
          <w:p>
            <w:pPr>
              <w:pStyle w:val="625"/>
              <w:ind w:left="22"/>
              <w:jc w:val="center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ЭК</w:t>
            </w:r>
            <w:r>
              <w:rPr>
                <w:sz w:val="24"/>
              </w:rPr>
            </w:r>
          </w:p>
        </w:tc>
        <w:tc>
          <w:tcPr>
            <w:tcW w:w="1891" w:type="dxa"/>
            <w:textDirection w:val="lrTb"/>
            <w:noWrap w:val="false"/>
          </w:tcPr>
          <w:p>
            <w:pPr>
              <w:pStyle w:val="625"/>
              <w:ind w:left="36"/>
              <w:jc w:val="center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</w:tr>
      <w:tr>
        <w:tblPrEx/>
        <w:trPr>
          <w:trHeight w:val="398"/>
        </w:trPr>
        <w:tc>
          <w:tcPr>
            <w:tcW w:w="547" w:type="dxa"/>
            <w:textDirection w:val="lrTb"/>
            <w:noWrap w:val="false"/>
          </w:tcPr>
          <w:p>
            <w:pPr>
              <w:pStyle w:val="625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3507" w:type="dxa"/>
            <w:textDirection w:val="lrTb"/>
            <w:noWrap w:val="false"/>
          </w:tcPr>
          <w:p>
            <w:pPr>
              <w:pStyle w:val="625"/>
              <w:ind w:right="81"/>
              <w:jc w:val="right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Всего</w:t>
            </w:r>
            <w:r>
              <w:rPr>
                <w:sz w:val="24"/>
              </w:rPr>
            </w:r>
          </w:p>
        </w:tc>
        <w:tc>
          <w:tcPr>
            <w:tcW w:w="820" w:type="dxa"/>
            <w:textDirection w:val="lrTb"/>
            <w:noWrap w:val="false"/>
          </w:tcPr>
          <w:p>
            <w:pPr>
              <w:pStyle w:val="625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891" w:type="dxa"/>
            <w:textDirection w:val="lrTb"/>
            <w:noWrap w:val="false"/>
          </w:tcPr>
          <w:p>
            <w:pPr>
              <w:pStyle w:val="625"/>
              <w:ind w:left="36"/>
              <w:jc w:val="center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</w:tr>
    </w:tbl>
    <w:p>
      <w:pPr>
        <w:pStyle w:val="621"/>
        <w:ind w:left="302" w:right="850" w:firstLine="707"/>
        <w:jc w:val="both"/>
        <w:spacing w:before="210" w:line="288" w:lineRule="auto"/>
      </w:pPr>
      <w:r>
        <w:t xml:space="preserve">Федеральный закон от 29.12.2012 г. № 273-ФЗ «Об образовании в Российской Федерации» (ст. 13 и ст. 15) устанавливает возможность реализации образовательных программ в сетевой форме.</w:t>
      </w:r>
      <w:r/>
    </w:p>
    <w:p>
      <w:pPr>
        <w:pStyle w:val="621"/>
        <w:ind w:left="302" w:right="833" w:firstLine="707"/>
        <w:jc w:val="both"/>
        <w:spacing w:before="53" w:line="288" w:lineRule="auto"/>
      </w:pPr>
      <w:r>
        <w:t xml:space="preserve">Школа совместно с сетевыми партнерами реализует практико-ориентированные модули, направленные на профессиональное самоопределение обучающихся. Данные модули будут реализованы во время проведения профильных смен в период весенних </w:t>
      </w:r>
      <w:r>
        <w:rPr>
          <w:spacing w:val="-2"/>
        </w:rPr>
        <w:t xml:space="preserve">каникул.</w:t>
      </w:r>
      <w:r/>
    </w:p>
    <w:p>
      <w:pPr>
        <w:pStyle w:val="621"/>
        <w:ind w:left="302" w:right="841" w:firstLine="707"/>
        <w:jc w:val="both"/>
        <w:spacing w:before="3" w:line="288" w:lineRule="auto"/>
      </w:pPr>
      <w:r>
        <w:t xml:space="preserve">Педагогическая практика организовывается на индивидуальной или групповой основе. Основные часы педагогической практики реализуются в лагере дневного пребывания на базе </w:t>
      </w:r>
      <w:r>
        <w:rPr>
          <w:b w:val="0"/>
          <w:bCs w:val="0"/>
          <w:sz w:val="24"/>
        </w:rPr>
        <w:t xml:space="preserve">М</w:t>
      </w:r>
      <w:r>
        <w:rPr>
          <w:b w:val="0"/>
          <w:bCs w:val="0"/>
          <w:sz w:val="24"/>
        </w:rPr>
        <w:t xml:space="preserve">А</w:t>
      </w:r>
      <w:r>
        <w:rPr>
          <w:b w:val="0"/>
          <w:bCs w:val="0"/>
          <w:sz w:val="24"/>
        </w:rPr>
        <w:t xml:space="preserve">О</w:t>
      </w:r>
      <w:r>
        <w:rPr>
          <w:b w:val="0"/>
          <w:bCs w:val="0"/>
          <w:sz w:val="24"/>
        </w:rPr>
        <w:t xml:space="preserve">У</w:t>
      </w:r>
      <w:r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«</w:t>
      </w:r>
      <w:r>
        <w:rPr>
          <w:b w:val="0"/>
          <w:bCs w:val="0"/>
          <w:sz w:val="24"/>
        </w:rPr>
        <w:t xml:space="preserve">Н</w:t>
      </w:r>
      <w:r>
        <w:rPr>
          <w:b w:val="0"/>
          <w:bCs w:val="0"/>
          <w:sz w:val="24"/>
        </w:rPr>
        <w:t xml:space="preserve">у</w:t>
      </w:r>
      <w:r>
        <w:rPr>
          <w:b w:val="0"/>
          <w:bCs w:val="0"/>
          <w:sz w:val="24"/>
        </w:rPr>
        <w:t xml:space="preserve">р</w:t>
      </w:r>
      <w:r>
        <w:rPr>
          <w:b w:val="0"/>
          <w:bCs w:val="0"/>
          <w:sz w:val="24"/>
        </w:rPr>
        <w:t xml:space="preserve">л</w:t>
      </w:r>
      <w:r>
        <w:rPr>
          <w:b w:val="0"/>
          <w:bCs w:val="0"/>
          <w:sz w:val="24"/>
        </w:rPr>
        <w:t xml:space="preserve">а</w:t>
      </w:r>
      <w:r>
        <w:rPr>
          <w:b w:val="0"/>
          <w:bCs w:val="0"/>
          <w:sz w:val="24"/>
        </w:rPr>
        <w:t xml:space="preserve">т</w:t>
      </w:r>
      <w:r>
        <w:rPr>
          <w:b w:val="0"/>
          <w:bCs w:val="0"/>
          <w:sz w:val="24"/>
        </w:rPr>
        <w:t xml:space="preserve">с</w:t>
      </w:r>
      <w:r>
        <w:rPr>
          <w:b w:val="0"/>
          <w:bCs w:val="0"/>
          <w:sz w:val="24"/>
        </w:rPr>
        <w:t xml:space="preserve">к</w:t>
      </w:r>
      <w:r>
        <w:rPr>
          <w:b w:val="0"/>
          <w:bCs w:val="0"/>
          <w:sz w:val="24"/>
        </w:rPr>
        <w:t xml:space="preserve">а</w:t>
      </w:r>
      <w:r>
        <w:rPr>
          <w:b w:val="0"/>
          <w:bCs w:val="0"/>
          <w:sz w:val="24"/>
        </w:rPr>
        <w:t xml:space="preserve">я</w:t>
      </w:r>
      <w:r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г</w:t>
      </w:r>
      <w:r>
        <w:rPr>
          <w:b w:val="0"/>
          <w:bCs w:val="0"/>
          <w:sz w:val="24"/>
        </w:rPr>
        <w:t xml:space="preserve">и</w:t>
      </w:r>
      <w:r>
        <w:rPr>
          <w:b w:val="0"/>
          <w:bCs w:val="0"/>
          <w:sz w:val="24"/>
        </w:rPr>
        <w:t xml:space="preserve">м</w:t>
      </w:r>
      <w:r>
        <w:rPr>
          <w:b w:val="0"/>
          <w:bCs w:val="0"/>
          <w:sz w:val="24"/>
        </w:rPr>
        <w:t xml:space="preserve">н</w:t>
      </w:r>
      <w:r>
        <w:rPr>
          <w:b w:val="0"/>
          <w:bCs w:val="0"/>
          <w:sz w:val="24"/>
        </w:rPr>
        <w:t xml:space="preserve">а</w:t>
      </w:r>
      <w:r>
        <w:rPr>
          <w:b w:val="0"/>
          <w:bCs w:val="0"/>
          <w:sz w:val="24"/>
        </w:rPr>
        <w:t xml:space="preserve">з</w:t>
      </w:r>
      <w:r>
        <w:rPr>
          <w:b w:val="0"/>
          <w:bCs w:val="0"/>
          <w:sz w:val="24"/>
        </w:rPr>
        <w:t xml:space="preserve">и</w:t>
      </w:r>
      <w:r>
        <w:rPr>
          <w:b w:val="0"/>
          <w:bCs w:val="0"/>
          <w:sz w:val="24"/>
        </w:rPr>
        <w:t xml:space="preserve">я</w:t>
      </w:r>
      <w:r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и</w:t>
      </w:r>
      <w:r>
        <w:rPr>
          <w:b w:val="0"/>
          <w:bCs w:val="0"/>
          <w:sz w:val="24"/>
        </w:rPr>
        <w:t xml:space="preserve">м</w:t>
      </w:r>
      <w:r>
        <w:rPr>
          <w:b w:val="0"/>
          <w:bCs w:val="0"/>
          <w:sz w:val="24"/>
        </w:rPr>
        <w:t xml:space="preserve">.</w:t>
      </w:r>
      <w:r>
        <w:rPr>
          <w:b w:val="0"/>
          <w:bCs w:val="0"/>
          <w:sz w:val="24"/>
        </w:rPr>
        <w:t xml:space="preserve">М</w:t>
      </w:r>
      <w:r>
        <w:rPr>
          <w:b w:val="0"/>
          <w:bCs w:val="0"/>
          <w:sz w:val="24"/>
        </w:rPr>
        <w:t xml:space="preserve">.</w:t>
      </w:r>
      <w:r>
        <w:rPr>
          <w:b w:val="0"/>
          <w:bCs w:val="0"/>
          <w:sz w:val="24"/>
        </w:rPr>
        <w:t xml:space="preserve">Е</w:t>
      </w:r>
      <w:r>
        <w:rPr>
          <w:b w:val="0"/>
          <w:bCs w:val="0"/>
          <w:sz w:val="24"/>
        </w:rPr>
        <w:t xml:space="preserve">.</w:t>
      </w:r>
      <w:r>
        <w:rPr>
          <w:b w:val="0"/>
          <w:bCs w:val="0"/>
          <w:sz w:val="24"/>
        </w:rPr>
        <w:t xml:space="preserve">С</w:t>
      </w:r>
      <w:r>
        <w:rPr>
          <w:b w:val="0"/>
          <w:bCs w:val="0"/>
          <w:sz w:val="24"/>
        </w:rPr>
        <w:t xml:space="preserve">е</w:t>
      </w:r>
      <w:r>
        <w:rPr>
          <w:b w:val="0"/>
          <w:bCs w:val="0"/>
          <w:sz w:val="24"/>
        </w:rPr>
        <w:t xml:space="preserve">р</w:t>
      </w:r>
      <w:r>
        <w:rPr>
          <w:b w:val="0"/>
          <w:bCs w:val="0"/>
          <w:sz w:val="24"/>
        </w:rPr>
        <w:t xml:space="preserve">г</w:t>
      </w:r>
      <w:r>
        <w:rPr>
          <w:b w:val="0"/>
          <w:bCs w:val="0"/>
          <w:sz w:val="24"/>
        </w:rPr>
        <w:t xml:space="preserve">е</w:t>
      </w:r>
      <w:r>
        <w:rPr>
          <w:b w:val="0"/>
          <w:bCs w:val="0"/>
          <w:sz w:val="24"/>
        </w:rPr>
        <w:t xml:space="preserve">е</w:t>
      </w:r>
      <w:r>
        <w:rPr>
          <w:b w:val="0"/>
          <w:bCs w:val="0"/>
          <w:sz w:val="24"/>
        </w:rPr>
        <w:t xml:space="preserve">в</w:t>
      </w:r>
      <w:r>
        <w:rPr>
          <w:b w:val="0"/>
          <w:bCs w:val="0"/>
          <w:sz w:val="24"/>
        </w:rPr>
        <w:t xml:space="preserve">а</w:t>
      </w:r>
      <w:r>
        <w:rPr>
          <w:b w:val="0"/>
          <w:bCs w:val="0"/>
          <w:sz w:val="24"/>
        </w:rPr>
        <w:t xml:space="preserve">»</w:t>
      </w:r>
      <w:r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г</w:t>
      </w:r>
      <w:r>
        <w:rPr>
          <w:b w:val="0"/>
          <w:bCs w:val="0"/>
          <w:sz w:val="24"/>
        </w:rPr>
        <w:t xml:space="preserve">.</w:t>
      </w:r>
      <w:r>
        <w:rPr>
          <w:b w:val="0"/>
          <w:bCs w:val="0"/>
          <w:sz w:val="24"/>
        </w:rPr>
        <w:t xml:space="preserve">Н</w:t>
      </w:r>
      <w:r>
        <w:rPr>
          <w:b w:val="0"/>
          <w:bCs w:val="0"/>
          <w:sz w:val="24"/>
        </w:rPr>
        <w:t xml:space="preserve">у</w:t>
      </w:r>
      <w:r>
        <w:rPr>
          <w:b w:val="0"/>
          <w:bCs w:val="0"/>
          <w:sz w:val="24"/>
        </w:rPr>
        <w:t xml:space="preserve">р</w:t>
      </w:r>
      <w:r>
        <w:rPr>
          <w:b w:val="0"/>
          <w:bCs w:val="0"/>
          <w:sz w:val="24"/>
        </w:rPr>
        <w:t xml:space="preserve">л</w:t>
      </w:r>
      <w:r>
        <w:rPr>
          <w:b w:val="0"/>
          <w:bCs w:val="0"/>
          <w:sz w:val="24"/>
        </w:rPr>
        <w:t xml:space="preserve">а</w:t>
      </w:r>
      <w:r>
        <w:rPr>
          <w:b w:val="0"/>
          <w:bCs w:val="0"/>
          <w:sz w:val="24"/>
        </w:rPr>
        <w:t xml:space="preserve">т</w:t>
      </w:r>
      <w:r>
        <w:t xml:space="preserve"> в летний период.</w:t>
      </w:r>
      <w:r/>
    </w:p>
    <w:p>
      <w:pPr>
        <w:pStyle w:val="621"/>
        <w:spacing w:before="112"/>
        <w:rPr>
          <w:sz w:val="20"/>
        </w:rPr>
      </w:pPr>
      <w:r>
        <w:rPr>
          <w:sz w:val="20"/>
        </w:rPr>
      </w:r>
      <w:r>
        <w:rPr>
          <w:sz w:val="20"/>
        </w:rPr>
      </w:r>
    </w:p>
    <w:tbl>
      <w:tblPr>
        <w:tblW w:w="0" w:type="auto"/>
        <w:tblInd w:w="7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552"/>
        <w:gridCol w:w="4751"/>
        <w:gridCol w:w="1211"/>
        <w:gridCol w:w="963"/>
        <w:gridCol w:w="89"/>
      </w:tblGrid>
      <w:tr>
        <w:tblPrEx/>
        <w:trPr>
          <w:trHeight w:val="551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left="122" w:right="97" w:firstLine="47"/>
              <w:spacing w:line="232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7"/>
                <w:sz w:val="24"/>
              </w:rPr>
              <w:t xml:space="preserve">п/п</w:t>
            </w:r>
            <w:r>
              <w:rPr>
                <w:sz w:val="24"/>
              </w:rPr>
            </w:r>
          </w:p>
        </w:tc>
        <w:tc>
          <w:tcPr>
            <w:tcW w:w="4751" w:type="dxa"/>
            <w:textDirection w:val="lrTb"/>
            <w:noWrap w:val="false"/>
          </w:tcPr>
          <w:p>
            <w:pPr>
              <w:pStyle w:val="625"/>
              <w:ind w:left="1116" w:right="252" w:firstLine="206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Распределение часов </w:t>
            </w:r>
            <w:r>
              <w:rPr>
                <w:spacing w:val="-2"/>
                <w:sz w:val="24"/>
              </w:rPr>
              <w:t xml:space="preserve">педагогической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практики</w:t>
            </w:r>
            <w:r>
              <w:rPr>
                <w:sz w:val="24"/>
              </w:rPr>
            </w:r>
          </w:p>
        </w:tc>
        <w:tc>
          <w:tcPr>
            <w:tcW w:w="1211" w:type="dxa"/>
            <w:textDirection w:val="lrTb"/>
            <w:noWrap w:val="false"/>
          </w:tcPr>
          <w:p>
            <w:pPr>
              <w:pStyle w:val="625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2"/>
            <w:tcW w:w="1052" w:type="dxa"/>
            <w:textDirection w:val="lrTb"/>
            <w:noWrap w:val="false"/>
          </w:tcPr>
          <w:p>
            <w:pPr>
              <w:pStyle w:val="625"/>
              <w:ind w:left="25" w:right="5"/>
              <w:jc w:val="center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  <w:lang w:val="tt-RU"/>
              </w:rPr>
              <w:t xml:space="preserve">8</w:t>
            </w:r>
            <w:r>
              <w:rPr>
                <w:sz w:val="24"/>
              </w:rPr>
            </w:r>
          </w:p>
          <w:p>
            <w:pPr>
              <w:pStyle w:val="625"/>
              <w:ind w:left="25" w:right="11"/>
              <w:jc w:val="center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</w:t>
            </w:r>
            <w:r>
              <w:rPr>
                <w:sz w:val="24"/>
              </w:rPr>
            </w:r>
          </w:p>
        </w:tc>
      </w:tr>
      <w:tr>
        <w:tblPrEx/>
        <w:trPr>
          <w:trHeight w:val="549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left="33"/>
              <w:jc w:val="center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4751" w:type="dxa"/>
            <w:textDirection w:val="lrTb"/>
            <w:noWrap w:val="false"/>
          </w:tcPr>
          <w:p>
            <w:pPr>
              <w:pStyle w:val="625"/>
              <w:ind w:left="117" w:right="252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вожатым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ЛДП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«Славянская </w:t>
            </w:r>
            <w:r>
              <w:rPr>
                <w:spacing w:val="-2"/>
                <w:sz w:val="24"/>
              </w:rPr>
              <w:t xml:space="preserve">культура»</w:t>
            </w:r>
            <w:r>
              <w:rPr>
                <w:sz w:val="24"/>
              </w:rPr>
            </w:r>
          </w:p>
        </w:tc>
        <w:tc>
          <w:tcPr>
            <w:tcW w:w="1211" w:type="dxa"/>
            <w:textDirection w:val="lrTb"/>
            <w:noWrap w:val="false"/>
          </w:tcPr>
          <w:p>
            <w:pPr>
              <w:pStyle w:val="625"/>
              <w:ind w:left="215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 xml:space="preserve"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дней</w:t>
            </w:r>
            <w:r>
              <w:rPr>
                <w:sz w:val="24"/>
              </w:rPr>
            </w:r>
          </w:p>
          <w:p>
            <w:pPr>
              <w:pStyle w:val="625"/>
              <w:ind w:left="157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по 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часа</w:t>
            </w:r>
            <w:r>
              <w:rPr>
                <w:sz w:val="24"/>
              </w:rPr>
            </w:r>
          </w:p>
        </w:tc>
        <w:tc>
          <w:tcPr>
            <w:gridSpan w:val="2"/>
            <w:tcW w:w="1052" w:type="dxa"/>
            <w:textDirection w:val="lrTb"/>
            <w:noWrap w:val="false"/>
          </w:tcPr>
          <w:p>
            <w:pPr>
              <w:pStyle w:val="625"/>
              <w:ind w:left="25" w:right="5"/>
              <w:jc w:val="center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45</w:t>
            </w:r>
            <w:r>
              <w:rPr>
                <w:sz w:val="24"/>
              </w:rPr>
            </w:r>
          </w:p>
        </w:tc>
      </w:tr>
      <w:tr>
        <w:tblPrEx/>
        <w:trPr>
          <w:trHeight w:val="551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left="33"/>
              <w:jc w:val="center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4751" w:type="dxa"/>
            <w:textDirection w:val="lrTb"/>
            <w:noWrap w:val="false"/>
          </w:tcPr>
          <w:p>
            <w:pPr>
              <w:pStyle w:val="625"/>
              <w:ind w:left="136" w:right="252" w:hanging="39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Проведение 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 помощника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дублера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др)</w:t>
            </w:r>
            <w:r>
              <w:rPr>
                <w:sz w:val="24"/>
              </w:rPr>
            </w:r>
          </w:p>
        </w:tc>
        <w:tc>
          <w:tcPr>
            <w:tcW w:w="1211" w:type="dxa"/>
            <w:textDirection w:val="lrTb"/>
            <w:noWrap w:val="false"/>
          </w:tcPr>
          <w:p>
            <w:pPr>
              <w:pStyle w:val="625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2"/>
            <w:tcW w:w="1052" w:type="dxa"/>
            <w:textDirection w:val="lrTb"/>
            <w:noWrap w:val="false"/>
          </w:tcPr>
          <w:p>
            <w:pPr>
              <w:pStyle w:val="625"/>
              <w:ind w:left="25" w:right="10"/>
              <w:jc w:val="center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</w:tr>
      <w:tr>
        <w:tblPrEx/>
        <w:trPr>
          <w:trHeight w:val="556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left="33"/>
              <w:jc w:val="center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4751" w:type="dxa"/>
            <w:textDirection w:val="lrTb"/>
            <w:noWrap w:val="false"/>
          </w:tcPr>
          <w:p>
            <w:pPr>
              <w:pStyle w:val="625"/>
              <w:ind w:left="136" w:right="252" w:hanging="39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Деятельность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экскурсоводов </w:t>
            </w:r>
            <w:r>
              <w:rPr>
                <w:sz w:val="24"/>
              </w:rPr>
              <w:t xml:space="preserve">школьного музея</w:t>
            </w:r>
            <w:r>
              <w:rPr>
                <w:sz w:val="24"/>
              </w:rPr>
            </w:r>
          </w:p>
        </w:tc>
        <w:tc>
          <w:tcPr>
            <w:tcW w:w="1211" w:type="dxa"/>
            <w:textDirection w:val="lrTb"/>
            <w:noWrap w:val="false"/>
          </w:tcPr>
          <w:p>
            <w:pPr>
              <w:pStyle w:val="625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2"/>
            <w:tcW w:w="1052" w:type="dxa"/>
            <w:textDirection w:val="lrTb"/>
            <w:noWrap w:val="false"/>
          </w:tcPr>
          <w:p>
            <w:pPr>
              <w:pStyle w:val="625"/>
              <w:ind w:left="25" w:right="10"/>
              <w:jc w:val="center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</w:tr>
      <w:tr>
        <w:tblPrEx/>
        <w:trPr>
          <w:trHeight w:val="1103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left="33"/>
              <w:jc w:val="center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4751" w:type="dxa"/>
            <w:textDirection w:val="lrTb"/>
            <w:noWrap w:val="false"/>
          </w:tcPr>
          <w:p>
            <w:pPr>
              <w:pStyle w:val="625"/>
              <w:ind w:left="136" w:right="252" w:hanging="22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проведение культурных, </w:t>
            </w:r>
            <w:r>
              <w:rPr>
                <w:sz w:val="24"/>
              </w:rPr>
              <w:t xml:space="preserve">спортивных мероприятий в качестве</w:t>
            </w:r>
            <w:r>
              <w:rPr>
                <w:sz w:val="24"/>
              </w:rPr>
            </w:r>
          </w:p>
          <w:p>
            <w:pPr>
              <w:pStyle w:val="625"/>
              <w:ind w:left="136" w:right="252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помощника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(День здоровья, традиционные праздники и др)</w:t>
            </w:r>
            <w:r>
              <w:rPr>
                <w:sz w:val="24"/>
              </w:rPr>
            </w:r>
          </w:p>
        </w:tc>
        <w:tc>
          <w:tcPr>
            <w:tcW w:w="1211" w:type="dxa"/>
            <w:textDirection w:val="lrTb"/>
            <w:noWrap w:val="false"/>
          </w:tcPr>
          <w:p>
            <w:pPr>
              <w:pStyle w:val="625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2"/>
            <w:tcW w:w="1052" w:type="dxa"/>
            <w:textDirection w:val="lrTb"/>
            <w:noWrap w:val="false"/>
          </w:tcPr>
          <w:p>
            <w:pPr>
              <w:pStyle w:val="625"/>
              <w:ind w:left="25"/>
              <w:jc w:val="center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</w:tr>
      <w:tr>
        <w:tblPrEx/>
        <w:trPr>
          <w:gridAfter w:val="1"/>
          <w:trHeight w:val="395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751" w:type="dxa"/>
            <w:textDirection w:val="lrTb"/>
            <w:noWrap w:val="false"/>
          </w:tcPr>
          <w:p>
            <w:pPr>
              <w:pStyle w:val="625"/>
              <w:ind w:right="87"/>
              <w:jc w:val="right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Всего</w:t>
            </w:r>
            <w:r>
              <w:rPr>
                <w:sz w:val="24"/>
              </w:rPr>
            </w:r>
          </w:p>
        </w:tc>
        <w:tc>
          <w:tcPr>
            <w:tcW w:w="1211" w:type="dxa"/>
            <w:textDirection w:val="lrTb"/>
            <w:noWrap w:val="false"/>
          </w:tcPr>
          <w:p>
            <w:pPr>
              <w:pStyle w:val="625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63" w:type="dxa"/>
            <w:textDirection w:val="lrTb"/>
            <w:noWrap w:val="false"/>
          </w:tcPr>
          <w:p>
            <w:pPr>
              <w:pStyle w:val="625"/>
              <w:ind w:left="14"/>
              <w:jc w:val="center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68</w:t>
            </w:r>
            <w:r>
              <w:rPr>
                <w:sz w:val="24"/>
              </w:rPr>
            </w:r>
          </w:p>
        </w:tc>
      </w:tr>
    </w:tbl>
    <w:p>
      <w:pPr>
        <w:pStyle w:val="621"/>
        <w:spacing w:before="48"/>
      </w:pPr>
      <w:r/>
      <w:r/>
    </w:p>
    <w:p>
      <w:pPr>
        <w:pStyle w:val="621"/>
        <w:ind w:left="302" w:right="847" w:firstLine="707"/>
        <w:jc w:val="both"/>
        <w:spacing w:line="288" w:lineRule="auto"/>
      </w:pPr>
      <w:r>
        <w:t xml:space="preserve">В целях обеспечения индивидуальных потребностей обучающихся, основная образовательная программа предусматривает внеурочную деятельность. План внеурочной деятельности является организационным механизмом реализации основной образовательной программы.</w:t>
      </w:r>
      <w:r/>
    </w:p>
    <w:p>
      <w:pPr>
        <w:pStyle w:val="621"/>
        <w:ind w:left="302" w:right="848" w:firstLine="707"/>
        <w:jc w:val="both"/>
        <w:spacing w:before="3" w:after="8" w:line="288" w:lineRule="auto"/>
      </w:pPr>
      <w:r>
        <w:t xml:space="preserve">Внеурочная деятельность в </w:t>
      </w:r>
      <w:r>
        <w:t xml:space="preserve">8</w:t>
      </w:r>
      <w:r>
        <w:t xml:space="preserve"> класс</w:t>
      </w:r>
      <w:r>
        <w:t xml:space="preserve">е</w:t>
      </w:r>
      <w:r>
        <w:t xml:space="preserve"> организуется по следующим </w:t>
      </w:r>
      <w:r>
        <w:rPr>
          <w:spacing w:val="-2"/>
        </w:rPr>
        <w:t xml:space="preserve">направлениям.</w:t>
      </w:r>
      <w:r/>
    </w:p>
    <w:tbl>
      <w:tblPr>
        <w:tblW w:w="0" w:type="auto"/>
        <w:tblInd w:w="3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2513"/>
        <w:gridCol w:w="3094"/>
        <w:gridCol w:w="1239"/>
        <w:gridCol w:w="1238"/>
      </w:tblGrid>
      <w:tr>
        <w:tblPrEx/>
        <w:trPr>
          <w:trHeight w:val="541"/>
        </w:trPr>
        <w:tc>
          <w:tcPr>
            <w:tcW w:w="2513" w:type="dxa"/>
            <w:textDirection w:val="lrTb"/>
            <w:noWrap w:val="false"/>
          </w:tcPr>
          <w:p>
            <w:pPr>
              <w:pStyle w:val="625"/>
              <w:ind w:left="542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Направления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ВД</w:t>
            </w:r>
            <w:r>
              <w:rPr>
                <w:sz w:val="24"/>
              </w:rPr>
            </w:r>
          </w:p>
        </w:tc>
        <w:tc>
          <w:tcPr>
            <w:tcW w:w="3094" w:type="dxa"/>
            <w:textDirection w:val="lrTb"/>
            <w:noWrap w:val="false"/>
          </w:tcPr>
          <w:p>
            <w:pPr>
              <w:pStyle w:val="625"/>
              <w:ind w:left="895" w:right="121" w:hanging="730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Кружки,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проектная </w:t>
            </w:r>
            <w:r>
              <w:rPr>
                <w:spacing w:val="-2"/>
                <w:sz w:val="24"/>
              </w:rPr>
              <w:t xml:space="preserve">деятельность</w:t>
            </w:r>
            <w:r>
              <w:rPr>
                <w:sz w:val="24"/>
              </w:rPr>
            </w:r>
          </w:p>
        </w:tc>
        <w:tc>
          <w:tcPr>
            <w:tcW w:w="1239" w:type="dxa"/>
            <w:textDirection w:val="lrTb"/>
            <w:noWrap w:val="false"/>
          </w:tcPr>
          <w:p>
            <w:pPr>
              <w:pStyle w:val="625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238" w:type="dxa"/>
            <w:textDirection w:val="lrTb"/>
            <w:noWrap w:val="false"/>
          </w:tcPr>
          <w:p>
            <w:pPr>
              <w:pStyle w:val="625"/>
              <w:ind w:left="271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8</w:t>
            </w:r>
            <w:r>
              <w:rPr>
                <w:spacing w:val="-2"/>
                <w:sz w:val="24"/>
              </w:rPr>
              <w:t xml:space="preserve"> класс</w:t>
            </w:r>
            <w:r>
              <w:rPr>
                <w:sz w:val="24"/>
              </w:rPr>
            </w:r>
          </w:p>
        </w:tc>
      </w:tr>
      <w:tr>
        <w:tblPrEx/>
        <w:trPr>
          <w:trHeight w:val="799"/>
        </w:trPr>
        <w:tc>
          <w:tcPr>
            <w:tcW w:w="2513" w:type="dxa"/>
            <w:textDirection w:val="lrTb"/>
            <w:noWrap w:val="false"/>
          </w:tcPr>
          <w:p>
            <w:pPr>
              <w:pStyle w:val="625"/>
              <w:ind w:left="115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Социальное</w:t>
            </w:r>
            <w:r>
              <w:rPr>
                <w:sz w:val="24"/>
              </w:rPr>
            </w:r>
          </w:p>
        </w:tc>
        <w:tc>
          <w:tcPr>
            <w:tcW w:w="3094" w:type="dxa"/>
            <w:textDirection w:val="lrTb"/>
            <w:noWrap w:val="false"/>
          </w:tcPr>
          <w:p>
            <w:pPr>
              <w:pStyle w:val="625"/>
              <w:ind w:left="117" w:right="922"/>
              <w:spacing w:line="235" w:lineRule="auto"/>
              <w:rPr>
                <w:sz w:val="24"/>
              </w:rPr>
            </w:pPr>
            <w:r>
              <w:rPr>
                <w:sz w:val="24"/>
              </w:rPr>
              <w:t xml:space="preserve">Жизнь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ученических </w:t>
            </w:r>
            <w:r>
              <w:rPr>
                <w:spacing w:val="-2"/>
                <w:sz w:val="24"/>
              </w:rPr>
              <w:t xml:space="preserve">сообществ</w:t>
            </w:r>
            <w:r>
              <w:rPr>
                <w:sz w:val="24"/>
              </w:rPr>
            </w:r>
          </w:p>
          <w:p>
            <w:pPr>
              <w:pStyle w:val="625"/>
              <w:ind w:left="141"/>
              <w:spacing w:line="24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"РДШ"</w:t>
            </w:r>
            <w:r>
              <w:rPr>
                <w:sz w:val="24"/>
              </w:rPr>
            </w:r>
          </w:p>
        </w:tc>
        <w:tc>
          <w:tcPr>
            <w:tcW w:w="1239" w:type="dxa"/>
            <w:textDirection w:val="lrTb"/>
            <w:noWrap w:val="false"/>
          </w:tcPr>
          <w:p>
            <w:pPr>
              <w:pStyle w:val="625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238" w:type="dxa"/>
            <w:textDirection w:val="lrTb"/>
            <w:noWrap w:val="false"/>
          </w:tcPr>
          <w:p>
            <w:pPr>
              <w:pStyle w:val="625"/>
              <w:ind w:left="117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</w:tr>
      <w:tr>
        <w:tblPrEx/>
        <w:trPr>
          <w:trHeight w:val="541"/>
        </w:trPr>
        <w:tc>
          <w:tcPr>
            <w:tcW w:w="2513" w:type="dxa"/>
            <w:textDirection w:val="lrTb"/>
            <w:noWrap w:val="false"/>
          </w:tcPr>
          <w:p>
            <w:pPr>
              <w:pStyle w:val="625"/>
              <w:ind w:left="115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Духовно-нравственное</w:t>
            </w:r>
            <w:r>
              <w:rPr>
                <w:sz w:val="24"/>
              </w:rPr>
            </w:r>
          </w:p>
        </w:tc>
        <w:tc>
          <w:tcPr>
            <w:tcW w:w="3094" w:type="dxa"/>
            <w:textDirection w:val="lrTb"/>
            <w:noWrap w:val="false"/>
          </w:tcPr>
          <w:p>
            <w:pPr>
              <w:pStyle w:val="625"/>
              <w:ind w:left="141" w:right="121" w:hanging="24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Нравственные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основы </w:t>
            </w:r>
            <w:r>
              <w:rPr>
                <w:sz w:val="24"/>
              </w:rPr>
              <w:t xml:space="preserve">семейной жизни</w:t>
            </w:r>
            <w:r>
              <w:rPr>
                <w:sz w:val="24"/>
              </w:rPr>
            </w:r>
          </w:p>
        </w:tc>
        <w:tc>
          <w:tcPr>
            <w:tcW w:w="1239" w:type="dxa"/>
            <w:textDirection w:val="lrTb"/>
            <w:noWrap w:val="false"/>
          </w:tcPr>
          <w:p>
            <w:pPr>
              <w:pStyle w:val="625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238" w:type="dxa"/>
            <w:textDirection w:val="lrTb"/>
            <w:noWrap w:val="false"/>
          </w:tcPr>
          <w:p>
            <w:pPr>
              <w:pStyle w:val="625"/>
              <w:ind w:left="117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</w:tr>
      <w:tr>
        <w:tblPrEx/>
        <w:trPr>
          <w:trHeight w:val="546"/>
        </w:trPr>
        <w:tc>
          <w:tcPr>
            <w:tcW w:w="2513" w:type="dxa"/>
            <w:textDirection w:val="lrTb"/>
            <w:noWrap w:val="false"/>
          </w:tcPr>
          <w:p>
            <w:pPr>
              <w:pStyle w:val="625"/>
              <w:ind w:left="115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Общекультурное</w:t>
            </w:r>
            <w:r>
              <w:rPr>
                <w:sz w:val="24"/>
              </w:rPr>
            </w:r>
          </w:p>
        </w:tc>
        <w:tc>
          <w:tcPr>
            <w:tcW w:w="3094" w:type="dxa"/>
            <w:textDirection w:val="lrTb"/>
            <w:noWrap w:val="false"/>
          </w:tcPr>
          <w:p>
            <w:pPr>
              <w:pStyle w:val="625"/>
              <w:ind w:left="117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Научное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общество</w:t>
            </w:r>
            <w:r>
              <w:rPr>
                <w:sz w:val="24"/>
              </w:rPr>
            </w:r>
          </w:p>
        </w:tc>
        <w:tc>
          <w:tcPr>
            <w:tcW w:w="1239" w:type="dxa"/>
            <w:textDirection w:val="lrTb"/>
            <w:noWrap w:val="false"/>
          </w:tcPr>
          <w:p>
            <w:pPr>
              <w:pStyle w:val="625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238" w:type="dxa"/>
            <w:textDirection w:val="lrTb"/>
            <w:noWrap w:val="false"/>
          </w:tcPr>
          <w:p>
            <w:pPr>
              <w:pStyle w:val="625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544"/>
        </w:trPr>
        <w:tc>
          <w:tcPr>
            <w:tcW w:w="2513" w:type="dxa"/>
            <w:textDirection w:val="lrTb"/>
            <w:noWrap w:val="false"/>
          </w:tcPr>
          <w:p>
            <w:pPr>
              <w:pStyle w:val="625"/>
              <w:ind w:left="115" w:right="-15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Общеинтеллектуальное</w:t>
            </w:r>
            <w:r>
              <w:rPr>
                <w:sz w:val="24"/>
              </w:rPr>
            </w:r>
          </w:p>
        </w:tc>
        <w:tc>
          <w:tcPr>
            <w:tcW w:w="3094" w:type="dxa"/>
            <w:textDirection w:val="lrTb"/>
            <w:noWrap w:val="false"/>
          </w:tcPr>
          <w:p>
            <w:pPr>
              <w:pStyle w:val="625"/>
              <w:ind w:left="117" w:right="121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Воспитательные мероприятия</w:t>
            </w:r>
            <w:r>
              <w:rPr>
                <w:sz w:val="24"/>
              </w:rPr>
            </w:r>
          </w:p>
        </w:tc>
        <w:tc>
          <w:tcPr>
            <w:tcW w:w="1239" w:type="dxa"/>
            <w:textDirection w:val="lrTb"/>
            <w:noWrap w:val="false"/>
          </w:tcPr>
          <w:p>
            <w:pPr>
              <w:pStyle w:val="625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238" w:type="dxa"/>
            <w:textDirection w:val="lrTb"/>
            <w:noWrap w:val="false"/>
          </w:tcPr>
          <w:p>
            <w:pPr>
              <w:pStyle w:val="625"/>
              <w:ind w:left="117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</w:tr>
      <w:tr>
        <w:tblPrEx/>
        <w:trPr>
          <w:trHeight w:val="268"/>
        </w:trPr>
        <w:tc>
          <w:tcPr>
            <w:gridSpan w:val="2"/>
            <w:tcW w:w="5607" w:type="dxa"/>
            <w:textDirection w:val="lrTb"/>
            <w:noWrap w:val="false"/>
          </w:tcPr>
          <w:p>
            <w:pPr>
              <w:pStyle w:val="625"/>
              <w:ind w:left="115"/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ИТОГО:</w:t>
            </w:r>
            <w:r>
              <w:rPr>
                <w:sz w:val="24"/>
              </w:rPr>
            </w:r>
          </w:p>
        </w:tc>
        <w:tc>
          <w:tcPr>
            <w:tcW w:w="1239" w:type="dxa"/>
            <w:textDirection w:val="lrTb"/>
            <w:noWrap w:val="false"/>
          </w:tcPr>
          <w:p>
            <w:pPr>
              <w:pStyle w:val="62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1238" w:type="dxa"/>
            <w:textDirection w:val="lrTb"/>
            <w:noWrap w:val="false"/>
          </w:tcPr>
          <w:p>
            <w:pPr>
              <w:pStyle w:val="625"/>
              <w:ind w:left="117"/>
              <w:spacing w:line="24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</w:tr>
    </w:tbl>
    <w:p>
      <w:pPr>
        <w:pStyle w:val="621"/>
        <w:spacing w:before="19"/>
      </w:pPr>
      <w:r/>
      <w:r/>
    </w:p>
    <w:p>
      <w:pPr>
        <w:pStyle w:val="621"/>
        <w:ind w:left="302" w:right="418" w:firstLine="707"/>
      </w:pPr>
      <w:r>
        <w:t xml:space="preserve">Результат освоения предметов учебного плана педагогической направленности, в рамках</w:t>
      </w:r>
      <w:r>
        <w:rPr>
          <w:spacing w:val="34"/>
        </w:rPr>
        <w:t xml:space="preserve"> </w:t>
      </w:r>
      <w:r>
        <w:t xml:space="preserve">реализации</w:t>
      </w:r>
      <w:r>
        <w:rPr>
          <w:spacing w:val="39"/>
        </w:rPr>
        <w:t xml:space="preserve"> </w:t>
      </w:r>
      <w:r>
        <w:t xml:space="preserve">проекта</w:t>
      </w:r>
      <w:r>
        <w:rPr>
          <w:spacing w:val="40"/>
        </w:rPr>
        <w:t xml:space="preserve"> </w:t>
      </w:r>
      <w:r>
        <w:t xml:space="preserve">«Педагогический</w:t>
      </w:r>
      <w:r>
        <w:rPr>
          <w:spacing w:val="34"/>
        </w:rPr>
        <w:t xml:space="preserve"> </w:t>
      </w:r>
      <w:r>
        <w:t xml:space="preserve">класс»</w:t>
      </w:r>
      <w:r>
        <w:rPr>
          <w:spacing w:val="32"/>
        </w:rPr>
        <w:t xml:space="preserve"> </w:t>
      </w:r>
      <w:r>
        <w:t xml:space="preserve">оценивается</w:t>
      </w:r>
      <w:r>
        <w:rPr>
          <w:spacing w:val="33"/>
        </w:rPr>
        <w:t xml:space="preserve"> </w:t>
      </w:r>
      <w:r>
        <w:t xml:space="preserve">по</w:t>
      </w:r>
      <w:r>
        <w:rPr>
          <w:spacing w:val="40"/>
        </w:rPr>
        <w:t xml:space="preserve"> </w:t>
      </w:r>
      <w:r>
        <w:t xml:space="preserve">системе</w:t>
      </w:r>
      <w:r>
        <w:rPr>
          <w:spacing w:val="40"/>
        </w:rPr>
        <w:t xml:space="preserve"> </w:t>
      </w:r>
      <w:r>
        <w:t xml:space="preserve">«зачет»</w:t>
      </w:r>
      <w:r>
        <w:rPr>
          <w:spacing w:val="35"/>
        </w:rPr>
        <w:t xml:space="preserve"> </w:t>
      </w:r>
      <w:r>
        <w:t xml:space="preserve">-</w:t>
      </w:r>
      <w:r/>
    </w:p>
    <w:p>
      <w:pPr>
        <w:pStyle w:val="621"/>
        <w:ind w:left="302"/>
        <w:spacing w:before="1"/>
      </w:pPr>
      <w:r>
        <w:rPr>
          <w:spacing w:val="-2"/>
        </w:rPr>
        <w:t xml:space="preserve">«незачет».</w:t>
      </w:r>
      <w:r/>
    </w:p>
    <w:p>
      <w:pPr>
        <w:pStyle w:val="621"/>
        <w:spacing w:after="0"/>
        <w:sectPr>
          <w:footnotePr/>
          <w:endnotePr/>
          <w:type w:val="nextPage"/>
          <w:pgSz w:w="11920" w:h="16850" w:orient="portrait"/>
          <w:pgMar w:top="760" w:right="283" w:bottom="280" w:left="1133" w:header="709" w:footer="709" w:gutter="0"/>
          <w:cols w:num="1" w:sep="0" w:space="1701" w:equalWidth="1"/>
          <w:docGrid w:linePitch="360"/>
        </w:sectPr>
      </w:pPr>
      <w:r/>
      <w:r/>
    </w:p>
    <w:p>
      <w:pPr>
        <w:pStyle w:val="622"/>
        <w:spacing w:before="62"/>
      </w:pPr>
      <w:r>
        <w:rPr>
          <w:spacing w:val="-2"/>
        </w:rPr>
        <w:t xml:space="preserve">Учебный</w:t>
      </w:r>
      <w:r>
        <w:rPr>
          <w:spacing w:val="-6"/>
        </w:rPr>
        <w:t xml:space="preserve"> </w:t>
      </w:r>
      <w:r>
        <w:rPr>
          <w:spacing w:val="-2"/>
        </w:rPr>
        <w:t xml:space="preserve">план</w:t>
      </w:r>
      <w:r>
        <w:rPr>
          <w:spacing w:val="-3"/>
        </w:rPr>
        <w:t xml:space="preserve"> </w:t>
      </w:r>
      <w:r>
        <w:rPr>
          <w:spacing w:val="-2"/>
        </w:rPr>
        <w:t xml:space="preserve">гуманитарного</w:t>
      </w:r>
      <w:r>
        <w:t xml:space="preserve"> </w:t>
      </w:r>
      <w:r>
        <w:rPr>
          <w:spacing w:val="-2"/>
        </w:rPr>
        <w:t xml:space="preserve">профиля</w:t>
      </w:r>
      <w:r/>
    </w:p>
    <w:p>
      <w:pPr>
        <w:pStyle w:val="621"/>
        <w:ind w:left="9" w:right="718"/>
        <w:jc w:val="center"/>
        <w:spacing w:line="274" w:lineRule="exact"/>
      </w:pPr>
      <w:r>
        <w:t xml:space="preserve">Педагогической</w:t>
      </w:r>
      <w:r>
        <w:rPr>
          <w:spacing w:val="-13"/>
        </w:rPr>
        <w:t xml:space="preserve"> </w:t>
      </w:r>
      <w:r>
        <w:rPr>
          <w:spacing w:val="-2"/>
        </w:rPr>
        <w:t xml:space="preserve">направленности</w:t>
      </w:r>
      <w:r/>
    </w:p>
    <w:p>
      <w:pPr>
        <w:pStyle w:val="621"/>
        <w:ind w:right="718"/>
        <w:jc w:val="center"/>
        <w:spacing w:before="1"/>
      </w:pPr>
      <w:r>
        <w:t xml:space="preserve">в</w:t>
      </w:r>
      <w:r>
        <w:rPr>
          <w:spacing w:val="-12"/>
        </w:rPr>
        <w:t xml:space="preserve"> </w:t>
      </w:r>
      <w:r>
        <w:t xml:space="preserve">рамках</w:t>
      </w:r>
      <w:r>
        <w:rPr>
          <w:spacing w:val="-8"/>
        </w:rPr>
        <w:t xml:space="preserve"> </w:t>
      </w:r>
      <w:r>
        <w:t xml:space="preserve">реализации</w:t>
      </w:r>
      <w:r>
        <w:rPr>
          <w:spacing w:val="-10"/>
        </w:rPr>
        <w:t xml:space="preserve"> </w:t>
      </w:r>
      <w:r>
        <w:t xml:space="preserve">проекта</w:t>
      </w:r>
      <w:r>
        <w:rPr>
          <w:spacing w:val="-9"/>
        </w:rPr>
        <w:t xml:space="preserve"> </w:t>
      </w:r>
      <w:r>
        <w:t xml:space="preserve">предпрофессионального</w:t>
      </w:r>
      <w:r>
        <w:rPr>
          <w:spacing w:val="-8"/>
        </w:rPr>
        <w:t xml:space="preserve"> </w:t>
      </w:r>
      <w:r>
        <w:rPr>
          <w:spacing w:val="-2"/>
        </w:rPr>
        <w:t xml:space="preserve">образования</w:t>
      </w:r>
      <w:r/>
    </w:p>
    <w:p>
      <w:pPr>
        <w:pStyle w:val="621"/>
        <w:ind w:left="12" w:right="718"/>
        <w:jc w:val="center"/>
      </w:pPr>
      <w:r>
        <w:t xml:space="preserve">«Педагогический</w:t>
      </w:r>
      <w:r>
        <w:rPr>
          <w:spacing w:val="-10"/>
        </w:rPr>
        <w:t xml:space="preserve"> </w:t>
      </w:r>
      <w:r>
        <w:rPr>
          <w:spacing w:val="-2"/>
        </w:rPr>
        <w:t xml:space="preserve">класс»</w:t>
      </w:r>
      <w:r/>
    </w:p>
    <w:p>
      <w:pPr>
        <w:pStyle w:val="621"/>
        <w:spacing w:before="58" w:after="1"/>
        <w:rPr>
          <w:sz w:val="20"/>
        </w:rPr>
      </w:pPr>
      <w:r>
        <w:rPr>
          <w:sz w:val="20"/>
        </w:rPr>
      </w:r>
      <w:r>
        <w:rPr>
          <w:sz w:val="20"/>
        </w:rPr>
      </w:r>
    </w:p>
    <w:tbl>
      <w:tblPr>
        <w:tblW w:w="0" w:type="auto"/>
        <w:tblInd w:w="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2569"/>
        <w:gridCol w:w="3397"/>
        <w:gridCol w:w="1295"/>
        <w:gridCol w:w="1357"/>
      </w:tblGrid>
      <w:tr>
        <w:tblPrEx/>
        <w:trPr>
          <w:trHeight w:val="277"/>
        </w:trPr>
        <w:tc>
          <w:tcPr>
            <w:tcW w:w="2569" w:type="dxa"/>
            <w:vMerge w:val="restart"/>
            <w:textDirection w:val="lrTb"/>
            <w:noWrap w:val="false"/>
          </w:tcPr>
          <w:p>
            <w:pPr>
              <w:pStyle w:val="625"/>
              <w:spacing w:before="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625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Предметная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область</w:t>
            </w:r>
            <w:r>
              <w:rPr>
                <w:b/>
                <w:sz w:val="24"/>
              </w:rPr>
            </w:r>
          </w:p>
        </w:tc>
        <w:tc>
          <w:tcPr>
            <w:tcW w:w="3397" w:type="dxa"/>
            <w:vMerge w:val="restart"/>
            <w:textDirection w:val="lrTb"/>
            <w:noWrap w:val="false"/>
          </w:tcPr>
          <w:p>
            <w:pPr>
              <w:pStyle w:val="625"/>
              <w:spacing w:before="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625"/>
              <w:ind w:left="73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Учебный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предмет</w:t>
            </w:r>
            <w:r>
              <w:rPr>
                <w:b/>
                <w:sz w:val="24"/>
              </w:rPr>
            </w:r>
          </w:p>
        </w:tc>
        <w:tc>
          <w:tcPr>
            <w:tcW w:w="1295" w:type="dxa"/>
            <w:textDirection w:val="lrTb"/>
            <w:noWrap w:val="false"/>
          </w:tcPr>
          <w:p>
            <w:pPr>
              <w:pStyle w:val="62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357" w:type="dxa"/>
            <w:textDirection w:val="lrTb"/>
            <w:noWrap w:val="false"/>
          </w:tcPr>
          <w:p>
            <w:pPr>
              <w:pStyle w:val="625"/>
              <w:ind w:left="0" w:right="0" w:firstLine="0"/>
              <w:jc w:val="bot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Кол-во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часов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551"/>
        </w:trPr>
        <w:tc>
          <w:tcPr>
            <w:tcBorders>
              <w:top w:val="none" w:color="000000" w:sz="4" w:space="0"/>
            </w:tcBorders>
            <w:tcW w:w="2569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3397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1295" w:type="dxa"/>
            <w:textDirection w:val="lrTb"/>
            <w:noWrap w:val="false"/>
          </w:tcPr>
          <w:p>
            <w:pPr>
              <w:pStyle w:val="625"/>
              <w:ind w:left="31" w:right="11"/>
              <w:jc w:val="center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Уровень</w:t>
            </w:r>
            <w:r>
              <w:rPr>
                <w:b/>
                <w:sz w:val="24"/>
              </w:rPr>
            </w:r>
          </w:p>
        </w:tc>
        <w:tc>
          <w:tcPr>
            <w:tcW w:w="1357" w:type="dxa"/>
            <w:textDirection w:val="lrTb"/>
            <w:noWrap w:val="false"/>
          </w:tcPr>
          <w:p>
            <w:pPr>
              <w:pStyle w:val="625"/>
              <w:ind w:left="30" w:right="10"/>
              <w:jc w:val="center"/>
              <w:spacing w:before="1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класс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278"/>
        </w:trPr>
        <w:tc>
          <w:tcPr>
            <w:tcW w:w="2569" w:type="dxa"/>
            <w:vMerge w:val="restart"/>
            <w:textDirection w:val="lrTb"/>
            <w:noWrap w:val="false"/>
          </w:tcPr>
          <w:p>
            <w:pPr>
              <w:pStyle w:val="625"/>
              <w:ind w:left="114"/>
              <w:spacing w:line="235" w:lineRule="auto"/>
              <w:rPr>
                <w:sz w:val="24"/>
              </w:rPr>
            </w:pPr>
            <w:r>
              <w:rPr>
                <w:sz w:val="24"/>
              </w:rPr>
              <w:t xml:space="preserve"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литература</w:t>
            </w:r>
            <w:r>
              <w:rPr>
                <w:sz w:val="24"/>
              </w:rPr>
            </w:r>
          </w:p>
        </w:tc>
        <w:tc>
          <w:tcPr>
            <w:tcW w:w="3397" w:type="dxa"/>
            <w:textDirection w:val="lrTb"/>
            <w:noWrap w:val="false"/>
          </w:tcPr>
          <w:p>
            <w:pPr>
              <w:pStyle w:val="625"/>
              <w:ind w:left="116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Русский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язык</w:t>
            </w:r>
            <w:r>
              <w:rPr>
                <w:sz w:val="24"/>
              </w:rPr>
            </w:r>
          </w:p>
        </w:tc>
        <w:tc>
          <w:tcPr>
            <w:tcW w:w="1295" w:type="dxa"/>
            <w:textDirection w:val="lrTb"/>
            <w:noWrap w:val="false"/>
          </w:tcPr>
          <w:p>
            <w:pPr>
              <w:pStyle w:val="625"/>
              <w:ind w:left="31" w:right="5"/>
              <w:jc w:val="center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Б</w:t>
            </w:r>
            <w:r>
              <w:rPr>
                <w:sz w:val="24"/>
              </w:rPr>
            </w:r>
          </w:p>
        </w:tc>
        <w:tc>
          <w:tcPr>
            <w:tcW w:w="1357" w:type="dxa"/>
            <w:textDirection w:val="lrTb"/>
            <w:noWrap w:val="false"/>
          </w:tcPr>
          <w:p>
            <w:pPr>
              <w:pStyle w:val="625"/>
              <w:ind w:left="30" w:right="1"/>
              <w:jc w:val="center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none" w:color="000000" w:sz="4" w:space="0"/>
            </w:tcBorders>
            <w:tcW w:w="2569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3397" w:type="dxa"/>
            <w:textDirection w:val="lrTb"/>
            <w:noWrap w:val="false"/>
          </w:tcPr>
          <w:p>
            <w:pPr>
              <w:pStyle w:val="625"/>
              <w:ind w:left="116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Литература</w:t>
            </w:r>
            <w:r>
              <w:rPr>
                <w:sz w:val="24"/>
              </w:rPr>
            </w:r>
          </w:p>
        </w:tc>
        <w:tc>
          <w:tcPr>
            <w:tcW w:w="1295" w:type="dxa"/>
            <w:textDirection w:val="lrTb"/>
            <w:noWrap w:val="false"/>
          </w:tcPr>
          <w:p>
            <w:pPr>
              <w:pStyle w:val="625"/>
              <w:ind w:left="31" w:right="14"/>
              <w:jc w:val="center"/>
              <w:spacing w:line="25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Б/У</w:t>
            </w:r>
            <w:r>
              <w:rPr>
                <w:sz w:val="24"/>
              </w:rPr>
            </w:r>
          </w:p>
        </w:tc>
        <w:tc>
          <w:tcPr>
            <w:tcW w:w="1357" w:type="dxa"/>
            <w:textDirection w:val="lrTb"/>
            <w:noWrap w:val="false"/>
          </w:tcPr>
          <w:p>
            <w:pPr>
              <w:pStyle w:val="625"/>
              <w:ind w:left="30" w:right="10"/>
              <w:jc w:val="center"/>
              <w:spacing w:line="25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3/5</w:t>
            </w:r>
            <w:r>
              <w:rPr>
                <w:sz w:val="24"/>
              </w:rPr>
            </w:r>
          </w:p>
        </w:tc>
      </w:tr>
      <w:tr>
        <w:tblPrEx/>
        <w:trPr>
          <w:trHeight w:val="551"/>
        </w:trPr>
        <w:tc>
          <w:tcPr>
            <w:tcW w:w="2569" w:type="dxa"/>
            <w:textDirection w:val="lrTb"/>
            <w:noWrap w:val="false"/>
          </w:tcPr>
          <w:p>
            <w:pPr>
              <w:pStyle w:val="625"/>
              <w:ind w:left="11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Иностранные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языки</w:t>
            </w:r>
            <w:r>
              <w:rPr>
                <w:sz w:val="24"/>
              </w:rPr>
            </w:r>
          </w:p>
        </w:tc>
        <w:tc>
          <w:tcPr>
            <w:tcW w:w="3397" w:type="dxa"/>
            <w:textDirection w:val="lrTb"/>
            <w:noWrap w:val="false"/>
          </w:tcPr>
          <w:p>
            <w:pPr>
              <w:pStyle w:val="625"/>
              <w:ind w:left="116" w:right="1316"/>
              <w:spacing w:line="230" w:lineRule="auto"/>
              <w:rPr>
                <w:sz w:val="24"/>
              </w:rPr>
            </w:pPr>
            <w:r>
              <w:rPr>
                <w:sz w:val="24"/>
              </w:rPr>
              <w:t xml:space="preserve">Иностранный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 (Английский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язык)</w:t>
            </w:r>
            <w:r>
              <w:rPr>
                <w:sz w:val="24"/>
              </w:rPr>
            </w:r>
          </w:p>
        </w:tc>
        <w:tc>
          <w:tcPr>
            <w:tcW w:w="1295" w:type="dxa"/>
            <w:textDirection w:val="lrTb"/>
            <w:noWrap w:val="false"/>
          </w:tcPr>
          <w:p>
            <w:pPr>
              <w:pStyle w:val="625"/>
              <w:ind w:left="31" w:right="14"/>
              <w:jc w:val="center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Б/У</w:t>
            </w:r>
            <w:r>
              <w:rPr>
                <w:sz w:val="24"/>
              </w:rPr>
            </w:r>
          </w:p>
        </w:tc>
        <w:tc>
          <w:tcPr>
            <w:tcW w:w="1357" w:type="dxa"/>
            <w:textDirection w:val="lrTb"/>
            <w:noWrap w:val="false"/>
          </w:tcPr>
          <w:p>
            <w:pPr>
              <w:pStyle w:val="625"/>
              <w:ind w:left="30" w:right="10"/>
              <w:jc w:val="center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3/5</w:t>
            </w:r>
            <w:r>
              <w:rPr>
                <w:sz w:val="24"/>
              </w:rPr>
            </w:r>
          </w:p>
        </w:tc>
      </w:tr>
      <w:tr>
        <w:tblPrEx/>
        <w:trPr>
          <w:trHeight w:val="277"/>
        </w:trPr>
        <w:tc>
          <w:tcPr>
            <w:tcW w:w="2569" w:type="dxa"/>
            <w:vMerge w:val="restart"/>
            <w:textDirection w:val="lrTb"/>
            <w:noWrap w:val="false"/>
          </w:tcPr>
          <w:p>
            <w:pPr>
              <w:pStyle w:val="625"/>
              <w:ind w:left="114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Общественные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науки</w:t>
            </w:r>
            <w:r>
              <w:rPr>
                <w:sz w:val="24"/>
              </w:rPr>
            </w:r>
          </w:p>
        </w:tc>
        <w:tc>
          <w:tcPr>
            <w:tcW w:w="3397" w:type="dxa"/>
            <w:textDirection w:val="lrTb"/>
            <w:noWrap w:val="false"/>
          </w:tcPr>
          <w:p>
            <w:pPr>
              <w:pStyle w:val="625"/>
              <w:ind w:left="116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История</w:t>
            </w:r>
            <w:r>
              <w:rPr>
                <w:sz w:val="24"/>
              </w:rPr>
            </w:r>
          </w:p>
        </w:tc>
        <w:tc>
          <w:tcPr>
            <w:tcW w:w="1295" w:type="dxa"/>
            <w:textDirection w:val="lrTb"/>
            <w:noWrap w:val="false"/>
          </w:tcPr>
          <w:p>
            <w:pPr>
              <w:pStyle w:val="625"/>
              <w:ind w:left="31"/>
              <w:jc w:val="center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Б/У</w:t>
            </w:r>
            <w:r>
              <w:rPr>
                <w:sz w:val="24"/>
              </w:rPr>
            </w:r>
          </w:p>
        </w:tc>
        <w:tc>
          <w:tcPr>
            <w:tcW w:w="1357" w:type="dxa"/>
            <w:textDirection w:val="lrTb"/>
            <w:noWrap w:val="false"/>
          </w:tcPr>
          <w:p>
            <w:pPr>
              <w:pStyle w:val="625"/>
              <w:ind w:left="30" w:right="1"/>
              <w:jc w:val="center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2/4</w:t>
            </w:r>
            <w:r>
              <w:rPr>
                <w:sz w:val="24"/>
              </w:rPr>
            </w:r>
          </w:p>
        </w:tc>
      </w:tr>
      <w:tr>
        <w:tblPrEx/>
        <w:trPr>
          <w:trHeight w:val="278"/>
        </w:trPr>
        <w:tc>
          <w:tcPr>
            <w:tcBorders>
              <w:top w:val="none" w:color="000000" w:sz="4" w:space="0"/>
            </w:tcBorders>
            <w:tcW w:w="2569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3397" w:type="dxa"/>
            <w:textDirection w:val="lrTb"/>
            <w:noWrap w:val="false"/>
          </w:tcPr>
          <w:p>
            <w:pPr>
              <w:pStyle w:val="625"/>
              <w:ind w:left="116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География</w:t>
            </w:r>
            <w:r>
              <w:rPr>
                <w:sz w:val="24"/>
              </w:rPr>
            </w:r>
          </w:p>
        </w:tc>
        <w:tc>
          <w:tcPr>
            <w:tcW w:w="1295" w:type="dxa"/>
            <w:textDirection w:val="lrTb"/>
            <w:noWrap w:val="false"/>
          </w:tcPr>
          <w:p>
            <w:pPr>
              <w:pStyle w:val="625"/>
              <w:ind w:left="31" w:right="5"/>
              <w:jc w:val="center"/>
              <w:spacing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Б</w:t>
            </w:r>
            <w:r>
              <w:rPr>
                <w:sz w:val="24"/>
              </w:rPr>
            </w:r>
          </w:p>
        </w:tc>
        <w:tc>
          <w:tcPr>
            <w:tcW w:w="1357" w:type="dxa"/>
            <w:textDirection w:val="lrTb"/>
            <w:noWrap w:val="false"/>
          </w:tcPr>
          <w:p>
            <w:pPr>
              <w:pStyle w:val="625"/>
              <w:ind w:left="30" w:right="1"/>
              <w:jc w:val="center"/>
              <w:spacing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</w:tr>
      <w:tr>
        <w:tblPrEx/>
        <w:trPr>
          <w:trHeight w:val="273"/>
        </w:trPr>
        <w:tc>
          <w:tcPr>
            <w:tcBorders>
              <w:top w:val="none" w:color="000000" w:sz="4" w:space="0"/>
            </w:tcBorders>
            <w:tcW w:w="2569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3397" w:type="dxa"/>
            <w:textDirection w:val="lrTb"/>
            <w:noWrap w:val="false"/>
          </w:tcPr>
          <w:p>
            <w:pPr>
              <w:pStyle w:val="625"/>
              <w:ind w:left="116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Обществознание</w:t>
            </w:r>
            <w:r>
              <w:rPr>
                <w:sz w:val="24"/>
              </w:rPr>
            </w:r>
          </w:p>
        </w:tc>
        <w:tc>
          <w:tcPr>
            <w:tcW w:w="1295" w:type="dxa"/>
            <w:textDirection w:val="lrTb"/>
            <w:noWrap w:val="false"/>
          </w:tcPr>
          <w:p>
            <w:pPr>
              <w:pStyle w:val="625"/>
              <w:ind w:left="31" w:right="14"/>
              <w:jc w:val="center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Б/У</w:t>
            </w:r>
            <w:r>
              <w:rPr>
                <w:sz w:val="24"/>
              </w:rPr>
            </w:r>
          </w:p>
        </w:tc>
        <w:tc>
          <w:tcPr>
            <w:tcW w:w="1357" w:type="dxa"/>
            <w:textDirection w:val="lrTb"/>
            <w:noWrap w:val="false"/>
          </w:tcPr>
          <w:p>
            <w:pPr>
              <w:pStyle w:val="625"/>
              <w:ind w:left="30" w:right="1"/>
              <w:jc w:val="center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2/4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W w:w="2569" w:type="dxa"/>
            <w:vMerge w:val="restart"/>
            <w:textDirection w:val="lrTb"/>
            <w:noWrap w:val="false"/>
          </w:tcPr>
          <w:p>
            <w:pPr>
              <w:pStyle w:val="625"/>
              <w:ind w:left="114" w:right="1005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информатика</w:t>
            </w:r>
            <w:r>
              <w:rPr>
                <w:sz w:val="24"/>
              </w:rPr>
            </w:r>
          </w:p>
        </w:tc>
        <w:tc>
          <w:tcPr>
            <w:tcW w:w="3397" w:type="dxa"/>
            <w:textDirection w:val="lrTb"/>
            <w:noWrap w:val="false"/>
          </w:tcPr>
          <w:p>
            <w:pPr>
              <w:pStyle w:val="625"/>
              <w:ind w:left="116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Математика</w:t>
            </w:r>
            <w:r>
              <w:rPr>
                <w:sz w:val="24"/>
              </w:rPr>
            </w:r>
          </w:p>
        </w:tc>
        <w:tc>
          <w:tcPr>
            <w:tcW w:w="1295" w:type="dxa"/>
            <w:textDirection w:val="lrTb"/>
            <w:noWrap w:val="false"/>
          </w:tcPr>
          <w:p>
            <w:pPr>
              <w:pStyle w:val="625"/>
              <w:ind w:left="31"/>
              <w:jc w:val="center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Б</w:t>
            </w:r>
            <w:r>
              <w:rPr>
                <w:sz w:val="24"/>
              </w:rPr>
            </w:r>
          </w:p>
        </w:tc>
        <w:tc>
          <w:tcPr>
            <w:tcW w:w="1357" w:type="dxa"/>
            <w:textDirection w:val="lrTb"/>
            <w:noWrap w:val="false"/>
          </w:tcPr>
          <w:p>
            <w:pPr>
              <w:pStyle w:val="625"/>
              <w:ind w:left="30" w:right="1"/>
              <w:jc w:val="center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</w:tr>
      <w:tr>
        <w:tblPrEx/>
        <w:trPr>
          <w:trHeight w:val="273"/>
        </w:trPr>
        <w:tc>
          <w:tcPr>
            <w:tcBorders>
              <w:top w:val="none" w:color="000000" w:sz="4" w:space="0"/>
            </w:tcBorders>
            <w:tcW w:w="2569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3397" w:type="dxa"/>
            <w:textDirection w:val="lrTb"/>
            <w:noWrap w:val="false"/>
          </w:tcPr>
          <w:p>
            <w:pPr>
              <w:pStyle w:val="625"/>
              <w:ind w:left="116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Информатика</w:t>
            </w:r>
            <w:r>
              <w:rPr>
                <w:sz w:val="24"/>
              </w:rPr>
            </w:r>
          </w:p>
        </w:tc>
        <w:tc>
          <w:tcPr>
            <w:tcW w:w="1295" w:type="dxa"/>
            <w:textDirection w:val="lrTb"/>
            <w:noWrap w:val="false"/>
          </w:tcPr>
          <w:p>
            <w:pPr>
              <w:pStyle w:val="625"/>
              <w:ind w:left="31" w:right="5"/>
              <w:jc w:val="center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Б</w:t>
            </w:r>
            <w:r>
              <w:rPr>
                <w:sz w:val="24"/>
              </w:rPr>
            </w:r>
          </w:p>
        </w:tc>
        <w:tc>
          <w:tcPr>
            <w:tcW w:w="1357" w:type="dxa"/>
            <w:textDirection w:val="lrTb"/>
            <w:noWrap w:val="false"/>
          </w:tcPr>
          <w:p>
            <w:pPr>
              <w:pStyle w:val="625"/>
              <w:ind w:left="30" w:right="1"/>
              <w:jc w:val="center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</w:tr>
      <w:tr>
        <w:tblPrEx/>
        <w:trPr>
          <w:trHeight w:val="277"/>
        </w:trPr>
        <w:tc>
          <w:tcPr>
            <w:tcW w:w="2569" w:type="dxa"/>
            <w:vMerge w:val="restart"/>
            <w:textDirection w:val="lrTb"/>
            <w:noWrap w:val="false"/>
          </w:tcPr>
          <w:p>
            <w:pPr>
              <w:pStyle w:val="625"/>
              <w:ind w:left="114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Естественные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науки</w:t>
            </w:r>
            <w:r>
              <w:rPr>
                <w:sz w:val="24"/>
              </w:rPr>
            </w:r>
          </w:p>
        </w:tc>
        <w:tc>
          <w:tcPr>
            <w:tcW w:w="3397" w:type="dxa"/>
            <w:textDirection w:val="lrTb"/>
            <w:noWrap w:val="false"/>
          </w:tcPr>
          <w:p>
            <w:pPr>
              <w:pStyle w:val="625"/>
              <w:ind w:left="116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Физика</w:t>
            </w:r>
            <w:r>
              <w:rPr>
                <w:sz w:val="24"/>
              </w:rPr>
            </w:r>
          </w:p>
        </w:tc>
        <w:tc>
          <w:tcPr>
            <w:tcW w:w="1295" w:type="dxa"/>
            <w:textDirection w:val="lrTb"/>
            <w:noWrap w:val="false"/>
          </w:tcPr>
          <w:p>
            <w:pPr>
              <w:pStyle w:val="625"/>
              <w:ind w:left="31" w:right="5"/>
              <w:jc w:val="center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Б</w:t>
            </w:r>
            <w:r>
              <w:rPr>
                <w:sz w:val="24"/>
              </w:rPr>
            </w:r>
          </w:p>
        </w:tc>
        <w:tc>
          <w:tcPr>
            <w:tcW w:w="1357" w:type="dxa"/>
            <w:textDirection w:val="lrTb"/>
            <w:noWrap w:val="false"/>
          </w:tcPr>
          <w:p>
            <w:pPr>
              <w:pStyle w:val="625"/>
              <w:ind w:left="30" w:right="1"/>
              <w:jc w:val="center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</w:tr>
      <w:tr>
        <w:tblPrEx/>
        <w:trPr>
          <w:trHeight w:val="277"/>
        </w:trPr>
        <w:tc>
          <w:tcPr>
            <w:tcBorders>
              <w:top w:val="none" w:color="000000" w:sz="4" w:space="0"/>
            </w:tcBorders>
            <w:tcW w:w="2569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3397" w:type="dxa"/>
            <w:textDirection w:val="lrTb"/>
            <w:noWrap w:val="false"/>
          </w:tcPr>
          <w:p>
            <w:pPr>
              <w:pStyle w:val="625"/>
              <w:ind w:left="116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Биология</w:t>
            </w:r>
            <w:r>
              <w:rPr>
                <w:sz w:val="24"/>
              </w:rPr>
            </w:r>
          </w:p>
        </w:tc>
        <w:tc>
          <w:tcPr>
            <w:tcW w:w="1295" w:type="dxa"/>
            <w:textDirection w:val="lrTb"/>
            <w:noWrap w:val="false"/>
          </w:tcPr>
          <w:p>
            <w:pPr>
              <w:pStyle w:val="625"/>
              <w:ind w:left="31" w:right="5"/>
              <w:jc w:val="center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Б</w:t>
            </w:r>
            <w:r>
              <w:rPr>
                <w:sz w:val="24"/>
              </w:rPr>
            </w:r>
          </w:p>
        </w:tc>
        <w:tc>
          <w:tcPr>
            <w:tcW w:w="1357" w:type="dxa"/>
            <w:textDirection w:val="lrTb"/>
            <w:noWrap w:val="false"/>
          </w:tcPr>
          <w:p>
            <w:pPr>
              <w:pStyle w:val="625"/>
              <w:ind w:left="30" w:right="1"/>
              <w:jc w:val="center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</w:tr>
      <w:tr>
        <w:tblPrEx/>
        <w:trPr>
          <w:trHeight w:val="273"/>
        </w:trPr>
        <w:tc>
          <w:tcPr>
            <w:tcBorders>
              <w:top w:val="none" w:color="000000" w:sz="4" w:space="0"/>
            </w:tcBorders>
            <w:tcW w:w="2569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3397" w:type="dxa"/>
            <w:textDirection w:val="lrTb"/>
            <w:noWrap w:val="false"/>
          </w:tcPr>
          <w:p>
            <w:pPr>
              <w:pStyle w:val="625"/>
              <w:ind w:left="116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Химия</w:t>
            </w:r>
            <w:r>
              <w:rPr>
                <w:sz w:val="24"/>
              </w:rPr>
            </w:r>
          </w:p>
        </w:tc>
        <w:tc>
          <w:tcPr>
            <w:tcW w:w="1295" w:type="dxa"/>
            <w:textDirection w:val="lrTb"/>
            <w:noWrap w:val="false"/>
          </w:tcPr>
          <w:p>
            <w:pPr>
              <w:pStyle w:val="625"/>
              <w:ind w:left="31" w:right="5"/>
              <w:jc w:val="center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Б</w:t>
            </w:r>
            <w:r>
              <w:rPr>
                <w:sz w:val="24"/>
              </w:rPr>
            </w:r>
          </w:p>
        </w:tc>
        <w:tc>
          <w:tcPr>
            <w:tcW w:w="1357" w:type="dxa"/>
            <w:textDirection w:val="lrTb"/>
            <w:noWrap w:val="false"/>
          </w:tcPr>
          <w:p>
            <w:pPr>
              <w:pStyle w:val="625"/>
              <w:ind w:left="30" w:right="1"/>
              <w:jc w:val="center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W w:w="2569" w:type="dxa"/>
            <w:vMerge w:val="restart"/>
            <w:textDirection w:val="lrTb"/>
            <w:noWrap w:val="false"/>
          </w:tcPr>
          <w:p>
            <w:pPr>
              <w:pStyle w:val="625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Физическая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культура, </w:t>
            </w:r>
            <w:r>
              <w:rPr>
                <w:sz w:val="24"/>
              </w:rPr>
              <w:t xml:space="preserve">экология и основы </w:t>
            </w:r>
            <w:r>
              <w:rPr>
                <w:spacing w:val="-2"/>
                <w:sz w:val="24"/>
              </w:rPr>
              <w:t xml:space="preserve">безопасности</w:t>
            </w:r>
            <w:r>
              <w:rPr>
                <w:sz w:val="24"/>
              </w:rPr>
            </w:r>
          </w:p>
          <w:p>
            <w:pPr>
              <w:pStyle w:val="625"/>
              <w:ind w:left="114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жизнедеятельности</w:t>
            </w:r>
            <w:r>
              <w:rPr>
                <w:sz w:val="24"/>
              </w:rPr>
            </w:r>
          </w:p>
        </w:tc>
        <w:tc>
          <w:tcPr>
            <w:tcW w:w="3397" w:type="dxa"/>
            <w:textDirection w:val="lrTb"/>
            <w:noWrap w:val="false"/>
          </w:tcPr>
          <w:p>
            <w:pPr>
              <w:pStyle w:val="625"/>
              <w:ind w:left="116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Физическая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культура</w:t>
            </w:r>
            <w:r>
              <w:rPr>
                <w:sz w:val="24"/>
              </w:rPr>
            </w:r>
          </w:p>
        </w:tc>
        <w:tc>
          <w:tcPr>
            <w:tcW w:w="1295" w:type="dxa"/>
            <w:textDirection w:val="lrTb"/>
            <w:noWrap w:val="false"/>
          </w:tcPr>
          <w:p>
            <w:pPr>
              <w:pStyle w:val="625"/>
              <w:ind w:left="31" w:right="5"/>
              <w:jc w:val="center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Б</w:t>
            </w:r>
            <w:r>
              <w:rPr>
                <w:sz w:val="24"/>
              </w:rPr>
            </w:r>
          </w:p>
        </w:tc>
        <w:tc>
          <w:tcPr>
            <w:tcW w:w="1357" w:type="dxa"/>
            <w:textDirection w:val="lrTb"/>
            <w:noWrap w:val="false"/>
          </w:tcPr>
          <w:p>
            <w:pPr>
              <w:pStyle w:val="625"/>
              <w:ind w:left="30" w:right="1"/>
              <w:jc w:val="center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</w:tr>
      <w:tr>
        <w:tblPrEx/>
        <w:trPr>
          <w:trHeight w:val="817"/>
        </w:trPr>
        <w:tc>
          <w:tcPr>
            <w:tcBorders>
              <w:top w:val="none" w:color="000000" w:sz="4" w:space="0"/>
            </w:tcBorders>
            <w:tcW w:w="2569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3397" w:type="dxa"/>
            <w:textDirection w:val="lrTb"/>
            <w:noWrap w:val="false"/>
          </w:tcPr>
          <w:p>
            <w:pPr>
              <w:pStyle w:val="625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безопасности жизнедеятельности</w:t>
            </w:r>
            <w:r>
              <w:rPr>
                <w:sz w:val="24"/>
              </w:rPr>
            </w:r>
          </w:p>
        </w:tc>
        <w:tc>
          <w:tcPr>
            <w:tcW w:w="1295" w:type="dxa"/>
            <w:textDirection w:val="lrTb"/>
            <w:noWrap w:val="false"/>
          </w:tcPr>
          <w:p>
            <w:pPr>
              <w:pStyle w:val="625"/>
              <w:ind w:left="31" w:right="5"/>
              <w:jc w:val="center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Б</w:t>
            </w:r>
            <w:r>
              <w:rPr>
                <w:sz w:val="24"/>
              </w:rPr>
            </w:r>
          </w:p>
        </w:tc>
        <w:tc>
          <w:tcPr>
            <w:tcW w:w="1357" w:type="dxa"/>
            <w:textDirection w:val="lrTb"/>
            <w:noWrap w:val="false"/>
          </w:tcPr>
          <w:p>
            <w:pPr>
              <w:pStyle w:val="625"/>
              <w:ind w:left="30" w:right="1"/>
              <w:jc w:val="center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</w:tr>
      <w:tr>
        <w:tblPrEx/>
        <w:trPr>
          <w:trHeight w:val="273"/>
        </w:trPr>
        <w:tc>
          <w:tcPr>
            <w:tcW w:w="2569" w:type="dxa"/>
            <w:textDirection w:val="lrTb"/>
            <w:noWrap w:val="false"/>
          </w:tcPr>
          <w:p>
            <w:pPr>
              <w:pStyle w:val="62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3397" w:type="dxa"/>
            <w:textDirection w:val="lrTb"/>
            <w:noWrap w:val="false"/>
          </w:tcPr>
          <w:p>
            <w:pPr>
              <w:pStyle w:val="625"/>
              <w:ind w:left="116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проект</w:t>
            </w:r>
            <w:r>
              <w:rPr>
                <w:sz w:val="24"/>
              </w:rPr>
            </w:r>
          </w:p>
        </w:tc>
        <w:tc>
          <w:tcPr>
            <w:tcW w:w="1295" w:type="dxa"/>
            <w:textDirection w:val="lrTb"/>
            <w:noWrap w:val="false"/>
          </w:tcPr>
          <w:p>
            <w:pPr>
              <w:pStyle w:val="625"/>
              <w:ind w:left="31" w:right="17"/>
              <w:jc w:val="center"/>
              <w:spacing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ЭК</w:t>
            </w:r>
            <w:r>
              <w:rPr>
                <w:sz w:val="24"/>
              </w:rPr>
            </w:r>
          </w:p>
        </w:tc>
        <w:tc>
          <w:tcPr>
            <w:tcW w:w="1357" w:type="dxa"/>
            <w:textDirection w:val="lrTb"/>
            <w:noWrap w:val="false"/>
          </w:tcPr>
          <w:p>
            <w:pPr>
              <w:pStyle w:val="625"/>
              <w:ind w:left="30" w:right="1"/>
              <w:jc w:val="center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</w:tr>
      <w:tr>
        <w:tblPrEx/>
        <w:trPr>
          <w:trHeight w:val="551"/>
        </w:trPr>
        <w:tc>
          <w:tcPr>
            <w:gridSpan w:val="3"/>
            <w:tcW w:w="7261" w:type="dxa"/>
            <w:textDirection w:val="lrTb"/>
            <w:noWrap w:val="false"/>
          </w:tcPr>
          <w:p>
            <w:pPr>
              <w:pStyle w:val="625"/>
              <w:ind w:left="14"/>
              <w:jc w:val="center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Курсы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выбору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(элективные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курсы)</w:t>
            </w:r>
            <w:r>
              <w:rPr>
                <w:b/>
                <w:sz w:val="24"/>
              </w:rPr>
            </w:r>
          </w:p>
        </w:tc>
        <w:tc>
          <w:tcPr>
            <w:tcW w:w="1357" w:type="dxa"/>
            <w:textDirection w:val="lrTb"/>
            <w:noWrap w:val="false"/>
          </w:tcPr>
          <w:p>
            <w:pPr>
              <w:pStyle w:val="625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278"/>
        </w:trPr>
        <w:tc>
          <w:tcPr>
            <w:gridSpan w:val="2"/>
            <w:tcW w:w="5966" w:type="dxa"/>
            <w:textDirection w:val="lrTb"/>
            <w:noWrap w:val="false"/>
          </w:tcPr>
          <w:p>
            <w:pPr>
              <w:pStyle w:val="625"/>
              <w:ind w:left="114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Обществознание: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практика</w:t>
            </w:r>
            <w:r>
              <w:rPr>
                <w:sz w:val="24"/>
              </w:rPr>
            </w:r>
          </w:p>
        </w:tc>
        <w:tc>
          <w:tcPr>
            <w:tcW w:w="1295" w:type="dxa"/>
            <w:textDirection w:val="lrTb"/>
            <w:noWrap w:val="false"/>
          </w:tcPr>
          <w:p>
            <w:pPr>
              <w:pStyle w:val="625"/>
              <w:ind w:left="31" w:right="17"/>
              <w:jc w:val="center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ЭК</w:t>
            </w:r>
            <w:r>
              <w:rPr>
                <w:sz w:val="24"/>
              </w:rPr>
            </w:r>
          </w:p>
        </w:tc>
        <w:tc>
          <w:tcPr>
            <w:tcW w:w="1357" w:type="dxa"/>
            <w:textDirection w:val="lrTb"/>
            <w:noWrap w:val="false"/>
          </w:tcPr>
          <w:p>
            <w:pPr>
              <w:pStyle w:val="625"/>
              <w:ind w:left="30" w:right="1"/>
              <w:jc w:val="center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gridSpan w:val="2"/>
            <w:tcW w:w="5966" w:type="dxa"/>
            <w:textDirection w:val="lrTb"/>
            <w:noWrap w:val="false"/>
          </w:tcPr>
          <w:p>
            <w:pPr>
              <w:pStyle w:val="625"/>
              <w:ind w:left="114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текста</w:t>
            </w:r>
            <w:r>
              <w:rPr>
                <w:sz w:val="24"/>
              </w:rPr>
            </w:r>
          </w:p>
        </w:tc>
        <w:tc>
          <w:tcPr>
            <w:tcW w:w="1295" w:type="dxa"/>
            <w:textDirection w:val="lrTb"/>
            <w:noWrap w:val="false"/>
          </w:tcPr>
          <w:p>
            <w:pPr>
              <w:pStyle w:val="625"/>
              <w:ind w:left="31" w:right="17"/>
              <w:jc w:val="center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ЭК</w:t>
            </w:r>
            <w:r>
              <w:rPr>
                <w:sz w:val="24"/>
              </w:rPr>
            </w:r>
          </w:p>
        </w:tc>
        <w:tc>
          <w:tcPr>
            <w:tcW w:w="1357" w:type="dxa"/>
            <w:textDirection w:val="lrTb"/>
            <w:noWrap w:val="false"/>
          </w:tcPr>
          <w:p>
            <w:pPr>
              <w:pStyle w:val="625"/>
              <w:ind w:left="30" w:right="26"/>
              <w:jc w:val="center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</w:tr>
      <w:tr>
        <w:tblPrEx/>
        <w:trPr>
          <w:trHeight w:val="273"/>
        </w:trPr>
        <w:tc>
          <w:tcPr>
            <w:gridSpan w:val="2"/>
            <w:tcW w:w="5966" w:type="dxa"/>
            <w:textDirection w:val="lrTb"/>
            <w:noWrap w:val="false"/>
          </w:tcPr>
          <w:p>
            <w:pPr>
              <w:pStyle w:val="625"/>
              <w:ind w:left="114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Введение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профессию</w:t>
            </w:r>
            <w:r>
              <w:rPr>
                <w:sz w:val="24"/>
              </w:rPr>
            </w:r>
          </w:p>
        </w:tc>
        <w:tc>
          <w:tcPr>
            <w:tcW w:w="1295" w:type="dxa"/>
            <w:textDirection w:val="lrTb"/>
            <w:noWrap w:val="false"/>
          </w:tcPr>
          <w:p>
            <w:pPr>
              <w:pStyle w:val="625"/>
              <w:ind w:left="31" w:right="17"/>
              <w:jc w:val="center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ЭК</w:t>
            </w:r>
            <w:r>
              <w:rPr>
                <w:sz w:val="24"/>
              </w:rPr>
            </w:r>
          </w:p>
        </w:tc>
        <w:tc>
          <w:tcPr>
            <w:tcW w:w="1357" w:type="dxa"/>
            <w:textDirection w:val="lrTb"/>
            <w:noWrap w:val="false"/>
          </w:tcPr>
          <w:p>
            <w:pPr>
              <w:pStyle w:val="625"/>
              <w:ind w:left="30" w:right="1"/>
              <w:jc w:val="center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</w:tr>
      <w:tr>
        <w:tblPrEx/>
        <w:trPr>
          <w:trHeight w:val="277"/>
        </w:trPr>
        <w:tc>
          <w:tcPr>
            <w:gridSpan w:val="2"/>
            <w:tcW w:w="5966" w:type="dxa"/>
            <w:textDirection w:val="lrTb"/>
            <w:noWrap w:val="false"/>
          </w:tcPr>
          <w:p>
            <w:pPr>
              <w:pStyle w:val="625"/>
              <w:ind w:left="114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2"/>
                <w:sz w:val="24"/>
              </w:rPr>
              <w:t xml:space="preserve"> психологию</w:t>
            </w:r>
            <w:r>
              <w:rPr>
                <w:sz w:val="24"/>
              </w:rPr>
            </w:r>
          </w:p>
        </w:tc>
        <w:tc>
          <w:tcPr>
            <w:tcW w:w="1295" w:type="dxa"/>
            <w:textDirection w:val="lrTb"/>
            <w:noWrap w:val="false"/>
          </w:tcPr>
          <w:p>
            <w:pPr>
              <w:pStyle w:val="625"/>
              <w:ind w:left="31" w:right="17"/>
              <w:jc w:val="center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ЭК</w:t>
            </w:r>
            <w:r>
              <w:rPr>
                <w:sz w:val="24"/>
              </w:rPr>
            </w:r>
          </w:p>
        </w:tc>
        <w:tc>
          <w:tcPr>
            <w:tcW w:w="1357" w:type="dxa"/>
            <w:textDirection w:val="lrTb"/>
            <w:noWrap w:val="false"/>
          </w:tcPr>
          <w:p>
            <w:pPr>
              <w:pStyle w:val="625"/>
              <w:ind w:left="30" w:right="1"/>
              <w:jc w:val="center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</w:tr>
      <w:tr>
        <w:tblPrEx/>
        <w:trPr>
          <w:trHeight w:val="273"/>
        </w:trPr>
        <w:tc>
          <w:tcPr>
            <w:gridSpan w:val="2"/>
            <w:tcW w:w="5966" w:type="dxa"/>
            <w:textDirection w:val="lrTb"/>
            <w:noWrap w:val="false"/>
          </w:tcPr>
          <w:p>
            <w:pPr>
              <w:pStyle w:val="625"/>
              <w:ind w:left="114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Педагогическая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практика</w:t>
            </w:r>
            <w:r>
              <w:rPr>
                <w:sz w:val="24"/>
              </w:rPr>
            </w:r>
          </w:p>
        </w:tc>
        <w:tc>
          <w:tcPr>
            <w:tcW w:w="1295" w:type="dxa"/>
            <w:textDirection w:val="lrTb"/>
            <w:noWrap w:val="false"/>
          </w:tcPr>
          <w:p>
            <w:pPr>
              <w:pStyle w:val="625"/>
              <w:ind w:left="31" w:right="17"/>
              <w:jc w:val="center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ЭК</w:t>
            </w:r>
            <w:r>
              <w:rPr>
                <w:sz w:val="24"/>
              </w:rPr>
            </w:r>
          </w:p>
        </w:tc>
        <w:tc>
          <w:tcPr>
            <w:tcW w:w="1357" w:type="dxa"/>
            <w:textDirection w:val="lrTb"/>
            <w:noWrap w:val="false"/>
          </w:tcPr>
          <w:p>
            <w:pPr>
              <w:pStyle w:val="625"/>
              <w:ind w:left="30" w:right="1"/>
              <w:jc w:val="center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</w:tr>
      <w:tr>
        <w:tblPrEx/>
        <w:trPr>
          <w:trHeight w:val="549"/>
        </w:trPr>
        <w:tc>
          <w:tcPr>
            <w:gridSpan w:val="2"/>
            <w:tcW w:w="5966" w:type="dxa"/>
            <w:textDirection w:val="lrTb"/>
            <w:noWrap w:val="false"/>
          </w:tcPr>
          <w:p>
            <w:pPr>
              <w:pStyle w:val="625"/>
              <w:ind w:left="114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ИТОГО</w:t>
            </w:r>
            <w:r>
              <w:rPr>
                <w:b/>
                <w:sz w:val="24"/>
              </w:rPr>
            </w:r>
          </w:p>
        </w:tc>
        <w:tc>
          <w:tcPr>
            <w:tcW w:w="1295" w:type="dxa"/>
            <w:textDirection w:val="lrTb"/>
            <w:noWrap w:val="false"/>
          </w:tcPr>
          <w:p>
            <w:pPr>
              <w:pStyle w:val="625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57" w:type="dxa"/>
            <w:textDirection w:val="lrTb"/>
            <w:noWrap w:val="false"/>
          </w:tcPr>
          <w:p>
            <w:pPr>
              <w:pStyle w:val="625"/>
              <w:ind w:left="30"/>
              <w:jc w:val="center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37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 xml:space="preserve">ч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552"/>
        </w:trPr>
        <w:tc>
          <w:tcPr>
            <w:gridSpan w:val="2"/>
            <w:tcW w:w="5966" w:type="dxa"/>
            <w:textDirection w:val="lrTb"/>
            <w:noWrap w:val="false"/>
          </w:tcPr>
          <w:p>
            <w:pPr>
              <w:pStyle w:val="625"/>
              <w:ind w:left="114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деятельность</w:t>
            </w:r>
            <w:r>
              <w:rPr>
                <w:b/>
                <w:sz w:val="24"/>
              </w:rPr>
            </w:r>
          </w:p>
        </w:tc>
        <w:tc>
          <w:tcPr>
            <w:tcW w:w="1295" w:type="dxa"/>
            <w:textDirection w:val="lrTb"/>
            <w:noWrap w:val="false"/>
          </w:tcPr>
          <w:p>
            <w:pPr>
              <w:pStyle w:val="625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57" w:type="dxa"/>
            <w:textDirection w:val="lrTb"/>
            <w:noWrap w:val="false"/>
          </w:tcPr>
          <w:p>
            <w:pPr>
              <w:pStyle w:val="625"/>
              <w:ind w:left="30" w:right="5"/>
              <w:jc w:val="center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 xml:space="preserve">ч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277"/>
        </w:trPr>
        <w:tc>
          <w:tcPr>
            <w:gridSpan w:val="2"/>
            <w:tcW w:w="5966" w:type="dxa"/>
            <w:textDirection w:val="lrTb"/>
            <w:noWrap w:val="false"/>
          </w:tcPr>
          <w:p>
            <w:pPr>
              <w:pStyle w:val="625"/>
              <w:ind w:left="114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Жизнь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ученических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сообществ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«РДШ»</w:t>
            </w:r>
            <w:r>
              <w:rPr>
                <w:sz w:val="24"/>
              </w:rPr>
            </w:r>
          </w:p>
        </w:tc>
        <w:tc>
          <w:tcPr>
            <w:tcW w:w="1295" w:type="dxa"/>
            <w:textDirection w:val="lrTb"/>
            <w:noWrap w:val="false"/>
          </w:tcPr>
          <w:p>
            <w:pPr>
              <w:pStyle w:val="62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357" w:type="dxa"/>
            <w:textDirection w:val="lrTb"/>
            <w:noWrap w:val="false"/>
          </w:tcPr>
          <w:p>
            <w:pPr>
              <w:pStyle w:val="625"/>
              <w:ind w:left="30" w:right="1"/>
              <w:jc w:val="center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</w:tr>
      <w:tr>
        <w:tblPrEx/>
        <w:trPr>
          <w:trHeight w:val="278"/>
        </w:trPr>
        <w:tc>
          <w:tcPr>
            <w:gridSpan w:val="2"/>
            <w:tcW w:w="5966" w:type="dxa"/>
            <w:textDirection w:val="lrTb"/>
            <w:noWrap w:val="false"/>
          </w:tcPr>
          <w:p>
            <w:pPr>
              <w:pStyle w:val="625"/>
              <w:ind w:left="114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Нравственные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семейной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жизни</w:t>
            </w:r>
            <w:r>
              <w:rPr>
                <w:sz w:val="24"/>
              </w:rPr>
            </w:r>
          </w:p>
        </w:tc>
        <w:tc>
          <w:tcPr>
            <w:tcW w:w="1295" w:type="dxa"/>
            <w:textDirection w:val="lrTb"/>
            <w:noWrap w:val="false"/>
          </w:tcPr>
          <w:p>
            <w:pPr>
              <w:pStyle w:val="62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357" w:type="dxa"/>
            <w:textDirection w:val="lrTb"/>
            <w:noWrap w:val="false"/>
          </w:tcPr>
          <w:p>
            <w:pPr>
              <w:pStyle w:val="625"/>
              <w:ind w:left="30" w:right="1"/>
              <w:jc w:val="center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</w:tr>
      <w:tr>
        <w:tblPrEx/>
        <w:trPr>
          <w:trHeight w:val="273"/>
        </w:trPr>
        <w:tc>
          <w:tcPr>
            <w:gridSpan w:val="2"/>
            <w:tcW w:w="5966" w:type="dxa"/>
            <w:textDirection w:val="lrTb"/>
            <w:noWrap w:val="false"/>
          </w:tcPr>
          <w:p>
            <w:pPr>
              <w:pStyle w:val="625"/>
              <w:ind w:left="114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Научное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общество</w:t>
            </w:r>
            <w:r>
              <w:rPr>
                <w:sz w:val="24"/>
              </w:rPr>
            </w:r>
          </w:p>
        </w:tc>
        <w:tc>
          <w:tcPr>
            <w:tcW w:w="1295" w:type="dxa"/>
            <w:textDirection w:val="lrTb"/>
            <w:noWrap w:val="false"/>
          </w:tcPr>
          <w:p>
            <w:pPr>
              <w:pStyle w:val="62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357" w:type="dxa"/>
            <w:textDirection w:val="lrTb"/>
            <w:noWrap w:val="false"/>
          </w:tcPr>
          <w:p>
            <w:pPr>
              <w:pStyle w:val="62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78"/>
        </w:trPr>
        <w:tc>
          <w:tcPr>
            <w:gridSpan w:val="2"/>
            <w:tcW w:w="5966" w:type="dxa"/>
            <w:textDirection w:val="lrTb"/>
            <w:noWrap w:val="false"/>
          </w:tcPr>
          <w:p>
            <w:pPr>
              <w:pStyle w:val="625"/>
              <w:ind w:left="114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мероприятия</w:t>
            </w:r>
            <w:r>
              <w:rPr>
                <w:sz w:val="24"/>
              </w:rPr>
            </w:r>
          </w:p>
        </w:tc>
        <w:tc>
          <w:tcPr>
            <w:tcW w:w="1295" w:type="dxa"/>
            <w:textDirection w:val="lrTb"/>
            <w:noWrap w:val="false"/>
          </w:tcPr>
          <w:p>
            <w:pPr>
              <w:pStyle w:val="62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357" w:type="dxa"/>
            <w:textDirection w:val="lrTb"/>
            <w:noWrap w:val="false"/>
          </w:tcPr>
          <w:p>
            <w:pPr>
              <w:pStyle w:val="625"/>
              <w:ind w:left="30" w:right="1"/>
              <w:jc w:val="center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</w:tr>
      <w:tr>
        <w:tblPrEx/>
        <w:trPr>
          <w:trHeight w:val="549"/>
        </w:trPr>
        <w:tc>
          <w:tcPr>
            <w:gridSpan w:val="2"/>
            <w:tcW w:w="5966" w:type="dxa"/>
            <w:textDirection w:val="lrTb"/>
            <w:noWrap w:val="false"/>
          </w:tcPr>
          <w:p>
            <w:pPr>
              <w:pStyle w:val="625"/>
              <w:ind w:right="83"/>
              <w:jc w:val="right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ВСЕГО</w:t>
            </w:r>
            <w:r>
              <w:rPr>
                <w:b/>
                <w:sz w:val="24"/>
              </w:rPr>
            </w:r>
          </w:p>
        </w:tc>
        <w:tc>
          <w:tcPr>
            <w:tcW w:w="1295" w:type="dxa"/>
            <w:textDirection w:val="lrTb"/>
            <w:noWrap w:val="false"/>
          </w:tcPr>
          <w:p>
            <w:pPr>
              <w:pStyle w:val="625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57" w:type="dxa"/>
            <w:textDirection w:val="lrTb"/>
            <w:noWrap w:val="false"/>
          </w:tcPr>
          <w:p>
            <w:pPr>
              <w:pStyle w:val="625"/>
              <w:ind w:left="30"/>
              <w:jc w:val="center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 xml:space="preserve">ч</w:t>
            </w:r>
            <w:r>
              <w:rPr>
                <w:b/>
                <w:sz w:val="24"/>
              </w:rPr>
            </w:r>
          </w:p>
        </w:tc>
      </w:tr>
    </w:tbl>
    <w:p>
      <w:r/>
    </w:p>
    <w:sectPr>
      <w:footnotePr/>
      <w:endnotePr/>
      <w:type w:val="nextPage"/>
      <w:pgSz w:w="11920" w:h="16850" w:orient="portrait"/>
      <w:pgMar w:top="760" w:right="283" w:bottom="280" w:left="1133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panose1 w:val="020B06040202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17"/>
    <w:link w:val="622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0"/>
    <w:next w:val="62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7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0"/>
    <w:next w:val="62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7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0"/>
    <w:next w:val="62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7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0"/>
    <w:next w:val="62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7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0"/>
    <w:next w:val="62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0"/>
    <w:next w:val="62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0"/>
    <w:next w:val="62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0"/>
    <w:next w:val="62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7"/>
    <w:link w:val="29"/>
    <w:uiPriority w:val="9"/>
    <w:rPr>
      <w:rFonts w:ascii="Arial" w:hAnsi="Arial" w:eastAsia="Arial" w:cs="Arial"/>
      <w:i/>
      <w:iCs/>
      <w:sz w:val="21"/>
      <w:szCs w:val="21"/>
    </w:rPr>
  </w:style>
  <w:style w:type="table" w:styleId="32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17"/>
    <w:link w:val="623"/>
    <w:uiPriority w:val="10"/>
    <w:rPr>
      <w:sz w:val="48"/>
      <w:szCs w:val="48"/>
    </w:rPr>
  </w:style>
  <w:style w:type="paragraph" w:styleId="36">
    <w:name w:val="Subtitle"/>
    <w:basedOn w:val="620"/>
    <w:next w:val="62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7"/>
    <w:link w:val="36"/>
    <w:uiPriority w:val="11"/>
    <w:rPr>
      <w:sz w:val="24"/>
      <w:szCs w:val="24"/>
    </w:rPr>
  </w:style>
  <w:style w:type="paragraph" w:styleId="38">
    <w:name w:val="Quote"/>
    <w:basedOn w:val="620"/>
    <w:next w:val="62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0"/>
    <w:next w:val="62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7"/>
    <w:link w:val="42"/>
    <w:uiPriority w:val="99"/>
  </w:style>
  <w:style w:type="paragraph" w:styleId="44">
    <w:name w:val="Footer"/>
    <w:basedOn w:val="620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7"/>
    <w:link w:val="44"/>
    <w:uiPriority w:val="99"/>
  </w:style>
  <w:style w:type="paragraph" w:styleId="46">
    <w:name w:val="Caption"/>
    <w:basedOn w:val="620"/>
    <w:next w:val="620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7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7"/>
    <w:uiPriority w:val="99"/>
    <w:unhideWhenUsed/>
    <w:rPr>
      <w:vertAlign w:val="superscript"/>
    </w:rPr>
  </w:style>
  <w:style w:type="paragraph" w:styleId="178">
    <w:name w:val="endnote text"/>
    <w:basedOn w:val="62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7"/>
    <w:uiPriority w:val="99"/>
    <w:semiHidden/>
    <w:unhideWhenUsed/>
    <w:rPr>
      <w:vertAlign w:val="superscript"/>
    </w:rPr>
  </w:style>
  <w:style w:type="paragraph" w:styleId="181">
    <w:name w:val="toc 1"/>
    <w:basedOn w:val="620"/>
    <w:next w:val="62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0"/>
    <w:next w:val="62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0"/>
    <w:next w:val="62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0"/>
    <w:next w:val="62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0"/>
    <w:next w:val="62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0"/>
    <w:next w:val="62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0"/>
    <w:next w:val="62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0"/>
    <w:next w:val="62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0"/>
    <w:next w:val="62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0"/>
    <w:next w:val="620"/>
    <w:uiPriority w:val="99"/>
    <w:unhideWhenUsed/>
    <w:pPr>
      <w:spacing w:after="0" w:afterAutospacing="0"/>
    </w:pPr>
  </w:style>
  <w:style w:type="character" w:styleId="617" w:default="1">
    <w:name w:val="Default Paragraph Font"/>
    <w:uiPriority w:val="1"/>
    <w:semiHidden/>
    <w:unhideWhenUsed/>
  </w:style>
  <w:style w:type="table" w:styleId="618" w:default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 w:default="1">
    <w:name w:val="Normal"/>
    <w:uiPriority w:val="1"/>
    <w:qFormat/>
    <w:rPr>
      <w:rFonts w:ascii="Times New Roman" w:hAnsi="Times New Roman" w:eastAsia="Times New Roman" w:cs="Times New Roman"/>
      <w:lang w:val="ru-RU" w:eastAsia="en-US" w:bidi="ar-SA"/>
    </w:rPr>
  </w:style>
  <w:style w:type="paragraph" w:styleId="621">
    <w:name w:val="Body Text"/>
    <w:basedOn w:val="620"/>
    <w:uiPriority w:val="1"/>
    <w:qFormat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622">
    <w:name w:val="Heading 1"/>
    <w:basedOn w:val="620"/>
    <w:uiPriority w:val="1"/>
    <w:qFormat/>
    <w:pPr>
      <w:ind w:left="8" w:right="718"/>
      <w:jc w:val="center"/>
      <w:spacing w:line="320" w:lineRule="exact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623">
    <w:name w:val="Title"/>
    <w:basedOn w:val="620"/>
    <w:uiPriority w:val="1"/>
    <w:qFormat/>
    <w:pPr>
      <w:ind w:left="149" w:right="718"/>
      <w:jc w:val="center"/>
      <w:spacing w:line="506" w:lineRule="exact"/>
    </w:pPr>
    <w:rPr>
      <w:rFonts w:ascii="Times New Roman" w:hAnsi="Times New Roman" w:eastAsia="Times New Roman" w:cs="Times New Roman"/>
      <w:b/>
      <w:bCs/>
      <w:sz w:val="44"/>
      <w:szCs w:val="44"/>
      <w:lang w:val="ru-RU" w:eastAsia="en-US" w:bidi="ar-SA"/>
    </w:rPr>
  </w:style>
  <w:style w:type="paragraph" w:styleId="624">
    <w:name w:val="List Paragraph"/>
    <w:basedOn w:val="620"/>
    <w:uiPriority w:val="1"/>
    <w:qFormat/>
    <w:rPr>
      <w:lang w:val="ru-RU" w:eastAsia="en-US" w:bidi="ar-SA"/>
    </w:rPr>
  </w:style>
  <w:style w:type="paragraph" w:styleId="625">
    <w:name w:val="Table Paragraph"/>
    <w:basedOn w:val="620"/>
    <w:uiPriority w:val="1"/>
    <w:qFormat/>
    <w:rPr>
      <w:rFonts w:ascii="Times New Roman" w:hAnsi="Times New Roman" w:eastAsia="Times New Roman" w:cs="Times New Roman"/>
      <w:lang w:val="ru-RU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Nurlat-gimnazy</cp:lastModifiedBy>
  <cp:revision>1</cp:revision>
  <dcterms:created xsi:type="dcterms:W3CDTF">2025-12-11T05:38:53Z</dcterms:created>
  <dcterms:modified xsi:type="dcterms:W3CDTF">2025-12-11T07:07:04Z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2025-12-11T00:00:00Z</vt:filetime>
  </property>
  <property fmtid="{D5CDD505-2E9C-101B-9397-08002B2CF9AE}" pid="5" name="Producer">
    <vt:lpwstr>Microsoft® Word 2016</vt:lpwstr>
  </property>
</Properties>
</file>