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«Скалолаз» (30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https://www.gov.spb.ru/gov/otrasl/press/video/238/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«Семья» (30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https://www.gov.spb.ru/gov/otrasl/press/video/239/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«Употребляя наркотики</w:t>
      </w:r>
      <w:r>
        <w:rPr>
          <w:rFonts w:ascii="Times New Roman" w:hAnsi="Times New Roman" w:cs="Times New Roman"/>
          <w:sz w:val="28"/>
          <w:szCs w:val="28"/>
        </w:rPr>
        <w:t xml:space="preserve"> – теряешь себя» (1 мин 24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https://www.gov.spb.ru/gov/otrasl/press/video/240/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 xml:space="preserve"> «Обман» (45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https://www.gov.spb.ru/gov/otrasl/press/video/243/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«ВИЧ» (2 мин 22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https://www.gov.spb.ru/gov/otrasl/press/video/241/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«Игры» (1 мин 39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https://www.gov.spb.ru/gov/otrasl/press/video/245/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«Семья» (1 мин 27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https://www.gov.spb.ru/gov/otrasl/press/video/246/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(1 мин 42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https://www.gov.spb.ru/gov/otrasl/press/video/251/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Обещание (58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https://www.gov.spb.ru/gov/otrasl/press/video/252/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Алкоголь и наркотики могут стать твоими спутниками до конца жизни (30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https://www.gov.spb.ru/gov/otrasl/press/video/250/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Наркоти</w:t>
      </w:r>
      <w:r>
        <w:rPr>
          <w:rFonts w:ascii="Times New Roman" w:hAnsi="Times New Roman" w:cs="Times New Roman"/>
          <w:sz w:val="28"/>
          <w:szCs w:val="28"/>
        </w:rPr>
        <w:t>ки лишают тебя будущего (9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https://www.gov.spb.ru/gov/otrasl/press/video/249/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Употребление наркотиков приводит к д</w:t>
      </w:r>
      <w:r>
        <w:rPr>
          <w:rFonts w:ascii="Times New Roman" w:hAnsi="Times New Roman" w:cs="Times New Roman"/>
          <w:sz w:val="28"/>
          <w:szCs w:val="28"/>
        </w:rPr>
        <w:t>епрессии (10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https://www.gov.spb.ru/gov/otrasl/press/video/248/</w:t>
        </w:r>
      </w:hyperlink>
    </w:p>
    <w:p w:rsidR="00E17D6D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Свобода внутри (9 мин)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https://www.gov.spb.ru/gov/otrasl/press/video/253/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тановим гепатит вместе (30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https://www.gov.spb.ru/gov/otrasl/press/video/254/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Наркотики – это всегда риск (30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https://www.gov.spb.ru/gov/otrasl/press/video/255/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F361BB">
        <w:rPr>
          <w:rFonts w:ascii="Times New Roman" w:hAnsi="Times New Roman" w:cs="Times New Roman"/>
          <w:sz w:val="28"/>
          <w:szCs w:val="28"/>
        </w:rPr>
        <w:t>Выбирай спорт! (21 сек)</w:t>
      </w:r>
    </w:p>
    <w:p w:rsid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E1202B">
          <w:rPr>
            <w:rStyle w:val="a3"/>
            <w:rFonts w:ascii="Times New Roman" w:hAnsi="Times New Roman" w:cs="Times New Roman"/>
            <w:sz w:val="28"/>
            <w:szCs w:val="28"/>
          </w:rPr>
          <w:t>https://www.gov.spb.ru/gov/otrasl/press/video/256/</w:t>
        </w:r>
      </w:hyperlink>
    </w:p>
    <w:p w:rsidR="00E17D6D" w:rsidRPr="00F361BB" w:rsidRDefault="00E17D6D" w:rsidP="00F361BB">
      <w:pPr>
        <w:rPr>
          <w:rFonts w:ascii="Times New Roman" w:hAnsi="Times New Roman" w:cs="Times New Roman"/>
          <w:sz w:val="28"/>
          <w:szCs w:val="28"/>
        </w:rPr>
      </w:pPr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361BB">
        <w:rPr>
          <w:rFonts w:ascii="Times New Roman" w:hAnsi="Times New Roman" w:cs="Times New Roman"/>
          <w:sz w:val="28"/>
          <w:szCs w:val="28"/>
        </w:rPr>
        <w:t>Антинар</w:t>
      </w:r>
      <w:r>
        <w:rPr>
          <w:rFonts w:ascii="Times New Roman" w:hAnsi="Times New Roman" w:cs="Times New Roman"/>
          <w:sz w:val="28"/>
          <w:szCs w:val="28"/>
        </w:rPr>
        <w:t>котический фильм (12 мин 43 сек</w:t>
      </w:r>
      <w:proofErr w:type="gramEnd"/>
    </w:p>
    <w:p w:rsidR="00F361BB" w:rsidRPr="00F361BB" w:rsidRDefault="00F361BB" w:rsidP="00F361BB">
      <w:pPr>
        <w:rPr>
          <w:rFonts w:ascii="Times New Roman" w:hAnsi="Times New Roman" w:cs="Times New Roman"/>
          <w:sz w:val="28"/>
          <w:szCs w:val="28"/>
        </w:rPr>
      </w:pPr>
      <w:r w:rsidRPr="00E17D6D">
        <w:rPr>
          <w:rFonts w:ascii="Times New Roman" w:hAnsi="Times New Roman" w:cs="Times New Roman"/>
          <w:sz w:val="28"/>
          <w:szCs w:val="28"/>
        </w:rPr>
        <w:t>https://www.gov.spb.ru/gov/otrasl/press/video/266/</w:t>
      </w:r>
      <w:bookmarkStart w:id="0" w:name="_GoBack"/>
      <w:bookmarkEnd w:id="0"/>
    </w:p>
    <w:sectPr w:rsidR="00F361BB" w:rsidRPr="00F3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07E"/>
    <w:rsid w:val="00003866"/>
    <w:rsid w:val="004D0A8A"/>
    <w:rsid w:val="00AC107E"/>
    <w:rsid w:val="00E17D6D"/>
    <w:rsid w:val="00F3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1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1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press/video/243/" TargetMode="External"/><Relationship Id="rId13" Type="http://schemas.openxmlformats.org/officeDocument/2006/relationships/hyperlink" Target="https://www.gov.spb.ru/gov/otrasl/press/video/252/" TargetMode="External"/><Relationship Id="rId18" Type="http://schemas.openxmlformats.org/officeDocument/2006/relationships/hyperlink" Target="https://www.gov.spb.ru/gov/otrasl/press/video/254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v.spb.ru/gov/otrasl/press/video/240/" TargetMode="External"/><Relationship Id="rId12" Type="http://schemas.openxmlformats.org/officeDocument/2006/relationships/hyperlink" Target="https://www.gov.spb.ru/gov/otrasl/press/video/251/" TargetMode="External"/><Relationship Id="rId17" Type="http://schemas.openxmlformats.org/officeDocument/2006/relationships/hyperlink" Target="https://www.gov.spb.ru/gov/otrasl/press/video/25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v.spb.ru/gov/otrasl/press/video/248/" TargetMode="External"/><Relationship Id="rId20" Type="http://schemas.openxmlformats.org/officeDocument/2006/relationships/hyperlink" Target="https://www.gov.spb.ru/gov/otrasl/press/video/256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v.spb.ru/gov/otrasl/press/video/239/" TargetMode="External"/><Relationship Id="rId11" Type="http://schemas.openxmlformats.org/officeDocument/2006/relationships/hyperlink" Target="https://www.gov.spb.ru/gov/otrasl/press/video/246/" TargetMode="External"/><Relationship Id="rId5" Type="http://schemas.openxmlformats.org/officeDocument/2006/relationships/hyperlink" Target="https://www.gov.spb.ru/gov/otrasl/press/video/238/" TargetMode="External"/><Relationship Id="rId15" Type="http://schemas.openxmlformats.org/officeDocument/2006/relationships/hyperlink" Target="https://www.gov.spb.ru/gov/otrasl/press/video/249/" TargetMode="External"/><Relationship Id="rId10" Type="http://schemas.openxmlformats.org/officeDocument/2006/relationships/hyperlink" Target="https://www.gov.spb.ru/gov/otrasl/press/video/245/" TargetMode="External"/><Relationship Id="rId19" Type="http://schemas.openxmlformats.org/officeDocument/2006/relationships/hyperlink" Target="https://www.gov.spb.ru/gov/otrasl/press/video/2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gov/otrasl/press/video/241/" TargetMode="External"/><Relationship Id="rId14" Type="http://schemas.openxmlformats.org/officeDocument/2006/relationships/hyperlink" Target="https://www.gov.spb.ru/gov/otrasl/press/video/25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2024-03-14T14:02:00Z</dcterms:created>
  <dcterms:modified xsi:type="dcterms:W3CDTF">2024-03-14T14:05:00Z</dcterms:modified>
</cp:coreProperties>
</file>