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BE3" w:rsidRPr="00F13136" w:rsidRDefault="004B14EA" w:rsidP="004B14EA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block-33700056"/>
      <w:r>
        <w:rPr>
          <w:rFonts w:ascii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 wp14:anchorId="67CC9CC8" wp14:editId="2FA79EDE">
            <wp:extent cx="6502498" cy="8414997"/>
            <wp:effectExtent l="0" t="0" r="0" b="0"/>
            <wp:docPr id="1" name="Рисунок 1" descr="C:\Users\Гимназия\Downloads\РП ОБЗР 10-11 класс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\Downloads\РП ОБЗР 10-11 класс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832" cy="8418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88e3db00-6636-4601-a948-1c797e67dbbc"/>
      <w:r w:rsidR="002F4BE3" w:rsidRPr="00F13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bookmarkStart w:id="2" w:name="_GoBack"/>
      <w:bookmarkEnd w:id="1"/>
      <w:bookmarkEnd w:id="2"/>
    </w:p>
    <w:p w:rsidR="00171DBE" w:rsidRPr="00E24EB8" w:rsidRDefault="00171DB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3" w:name="block-33700059"/>
      <w:bookmarkEnd w:id="0"/>
      <w:r w:rsidRPr="00E24EB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жизнедеятельности.</w:t>
      </w:r>
    </w:p>
    <w:p w:rsidR="0026619F" w:rsidRDefault="00C31B2B" w:rsidP="0026619F">
      <w:pPr>
        <w:spacing w:after="0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 w:rsidR="00171DBE" w:rsidRPr="0026619F" w:rsidRDefault="0026619F" w:rsidP="0026619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Программа ОБЗР обеспечивает:</w:t>
      </w:r>
      <w:r w:rsidR="00C31B2B" w:rsidRPr="002661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71DBE" w:rsidRPr="00E24EB8" w:rsidRDefault="00C31B2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171DBE" w:rsidRPr="00E24EB8" w:rsidRDefault="00C31B2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:rsidR="00171DBE" w:rsidRPr="00E24EB8" w:rsidRDefault="00C31B2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взаимосвязь личностных, метапредметных и предметных результатов освоения учебного предмета ОБЗР на уровнях основного общего и среднего общего образования;</w:t>
      </w:r>
    </w:p>
    <w:p w:rsidR="00171DBE" w:rsidRPr="00E24EB8" w:rsidRDefault="00C31B2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171DBE" w:rsidRPr="00E24EB8" w:rsidRDefault="00C31B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b/>
          <w:color w:val="000000"/>
          <w:sz w:val="24"/>
          <w:szCs w:val="24"/>
        </w:rPr>
        <w:t>ОБЩАЯ ХАРАКТЕРИСТИКА УЧЕБНОГО ПРЕДМЕТА «ОСНОВЫ БЕЗОПАСНОСТИ И ЗАЩИТЫ РОДИНЫ»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333333"/>
          <w:sz w:val="24"/>
          <w:szCs w:val="24"/>
        </w:rPr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171DBE" w:rsidRPr="00E24EB8" w:rsidRDefault="00C31B2B">
      <w:pPr>
        <w:spacing w:after="0"/>
        <w:ind w:firstLine="600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333333"/>
          <w:sz w:val="24"/>
          <w:szCs w:val="24"/>
        </w:rPr>
        <w:t>Модуль № 1. «Безопасное и устойчивое развитие личности, общества, государства».</w:t>
      </w:r>
    </w:p>
    <w:p w:rsidR="00171DBE" w:rsidRPr="00E24EB8" w:rsidRDefault="00C31B2B">
      <w:pPr>
        <w:spacing w:after="0"/>
        <w:ind w:firstLine="600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333333"/>
          <w:sz w:val="24"/>
          <w:szCs w:val="24"/>
        </w:rPr>
        <w:t>Модуль № 2. «Основы военной подготовки».</w:t>
      </w:r>
    </w:p>
    <w:p w:rsidR="00171DBE" w:rsidRPr="00E24EB8" w:rsidRDefault="00C31B2B">
      <w:pPr>
        <w:spacing w:after="0"/>
        <w:ind w:firstLine="600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333333"/>
          <w:sz w:val="24"/>
          <w:szCs w:val="24"/>
        </w:rPr>
        <w:t>Модуль № 3. «Культура безопасности жизнедеятельности в современном обществе».</w:t>
      </w:r>
    </w:p>
    <w:p w:rsidR="00171DBE" w:rsidRPr="00E24EB8" w:rsidRDefault="00C31B2B">
      <w:pPr>
        <w:spacing w:after="0"/>
        <w:ind w:firstLine="600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333333"/>
          <w:sz w:val="24"/>
          <w:szCs w:val="24"/>
        </w:rPr>
        <w:t>Модуль № 4. «Безопасность в быту».</w:t>
      </w:r>
    </w:p>
    <w:p w:rsidR="00171DBE" w:rsidRPr="00E24EB8" w:rsidRDefault="00C31B2B">
      <w:pPr>
        <w:spacing w:after="0"/>
        <w:ind w:firstLine="600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333333"/>
          <w:sz w:val="24"/>
          <w:szCs w:val="24"/>
        </w:rPr>
        <w:t>Модуль № 5. «Безопасность на транспорте».</w:t>
      </w:r>
    </w:p>
    <w:p w:rsidR="00171DBE" w:rsidRPr="00E24EB8" w:rsidRDefault="00C31B2B">
      <w:pPr>
        <w:spacing w:after="0"/>
        <w:ind w:firstLine="600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333333"/>
          <w:sz w:val="24"/>
          <w:szCs w:val="24"/>
        </w:rPr>
        <w:t>Модуль № 6. «Безопасность в общественных местах».</w:t>
      </w:r>
    </w:p>
    <w:p w:rsidR="00171DBE" w:rsidRPr="00E24EB8" w:rsidRDefault="00C31B2B">
      <w:pPr>
        <w:spacing w:after="0"/>
        <w:ind w:firstLine="600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333333"/>
          <w:sz w:val="24"/>
          <w:szCs w:val="24"/>
        </w:rPr>
        <w:lastRenderedPageBreak/>
        <w:t>Модуль № 7. «Безопасность в природной среде».</w:t>
      </w:r>
    </w:p>
    <w:p w:rsidR="00171DBE" w:rsidRPr="00E24EB8" w:rsidRDefault="00C31B2B">
      <w:pPr>
        <w:spacing w:after="0"/>
        <w:ind w:firstLine="600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333333"/>
          <w:sz w:val="24"/>
          <w:szCs w:val="24"/>
        </w:rPr>
        <w:t>Модуль № 8. «Основы медицинских знаний. Оказание первой помощи».</w:t>
      </w:r>
    </w:p>
    <w:p w:rsidR="00171DBE" w:rsidRPr="00E24EB8" w:rsidRDefault="00C31B2B">
      <w:pPr>
        <w:spacing w:after="0"/>
        <w:ind w:firstLine="600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333333"/>
          <w:sz w:val="24"/>
          <w:szCs w:val="24"/>
        </w:rPr>
        <w:t>Модуль № 9. «Безопасность в социуме».</w:t>
      </w:r>
    </w:p>
    <w:p w:rsidR="00171DBE" w:rsidRPr="00E24EB8" w:rsidRDefault="00C31B2B">
      <w:pPr>
        <w:spacing w:after="0"/>
        <w:ind w:firstLine="600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333333"/>
          <w:sz w:val="24"/>
          <w:szCs w:val="24"/>
        </w:rPr>
        <w:t>Модуль № 10. «Безопасность в информационном пространстве».</w:t>
      </w:r>
    </w:p>
    <w:p w:rsidR="00171DBE" w:rsidRPr="00E24EB8" w:rsidRDefault="00C31B2B">
      <w:pPr>
        <w:spacing w:after="0"/>
        <w:ind w:firstLine="600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333333"/>
          <w:sz w:val="24"/>
          <w:szCs w:val="24"/>
        </w:rPr>
        <w:t>Модуль № 11. «Основы противодействия экстремизму и терроризму».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333333"/>
          <w:sz w:val="24"/>
          <w:szCs w:val="24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 xml:space="preserve"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</w:t>
      </w:r>
      <w:r w:rsidRPr="00E24EB8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Изучение ОБЗР направлено на формирование ценностей, освоение знаний и умений,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b/>
          <w:color w:val="000000"/>
          <w:sz w:val="24"/>
          <w:szCs w:val="24"/>
        </w:rPr>
        <w:t>ЦЕЛЬ ИЗУЧЕНИЯ УЧЕБНОГО ПРЕДМЕТА «ОСНОВЫ БЕЗОПАСНОСТИ И ЗАЩИТЫ РОДИНЫ»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сформированность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сформированность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171DBE" w:rsidRPr="00E24EB8" w:rsidRDefault="00C31B2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b/>
          <w:color w:val="000000"/>
          <w:sz w:val="24"/>
          <w:szCs w:val="24"/>
        </w:rPr>
        <w:t>МЕСТО УЧЕБНОГО ПРЕДМЕТА «ОСНОВЫ БЕЗОПАСНОСТИ ЖИЗНЕДЕЯТЕЛЬНОСТИ» В УЧЕБНОМ ПЛАНЕ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:rsidR="00171DBE" w:rsidRPr="00E24EB8" w:rsidRDefault="00171DBE">
      <w:pPr>
        <w:rPr>
          <w:rFonts w:ascii="Times New Roman" w:hAnsi="Times New Roman" w:cs="Times New Roman"/>
          <w:sz w:val="24"/>
          <w:szCs w:val="24"/>
        </w:rPr>
        <w:sectPr w:rsidR="00171DBE" w:rsidRPr="00E24EB8" w:rsidSect="0026619F">
          <w:footerReference w:type="default" r:id="rId9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171DBE" w:rsidRPr="00E24EB8" w:rsidRDefault="00C31B2B" w:rsidP="0026619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4" w:name="block-33700053"/>
      <w:bookmarkEnd w:id="3"/>
      <w:r w:rsidRPr="00E24EB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СОДЕРЖАНИЕ ОБУЧЕНИЯ</w:t>
      </w:r>
      <w:r w:rsidR="002661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</w:t>
      </w:r>
    </w:p>
    <w:p w:rsidR="00171DBE" w:rsidRPr="0067715E" w:rsidRDefault="0067715E">
      <w:pPr>
        <w:spacing w:after="0"/>
        <w:ind w:left="120"/>
        <w:rPr>
          <w:rFonts w:ascii="Times New Roman" w:hAnsi="Times New Roman" w:cs="Times New Roman"/>
          <w:sz w:val="28"/>
          <w:szCs w:val="24"/>
        </w:rPr>
      </w:pPr>
      <w:r w:rsidRPr="0067715E">
        <w:rPr>
          <w:rStyle w:val="af0"/>
          <w:rFonts w:ascii="Times New Roman" w:hAnsi="Times New Roman" w:cs="Times New Roman"/>
          <w:color w:val="333333"/>
          <w:sz w:val="24"/>
          <w:shd w:val="clear" w:color="auto" w:fill="FFFFFF"/>
        </w:rPr>
        <w:t>Модуль № 1. «Безопасное и устойчивое развитие личности, общества, государства»: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правовая основа обеспечения национальной безопасности;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принципы обеспечения национальной безопасности;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взаимодействие личности, государства и общества в реализации национальных приоритетов;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роль правоохранительных органов и специальных служб в обеспечении национальной безопасности;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роль личности, общества и государства в предупреждении противоправной деятельности;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территориальный и функциональный принцип организации РСЧС, её задачи и примеры их решения;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права и обязанности граждан в области защиты от чрезвычайных ситуаций;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задачи гражданской обороны;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права и обязанности граждан Российской Федерации в области гражданской обороны;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роль Вооружённых Сил Российской Федерации в обеспечении национальной безопасности.</w:t>
      </w:r>
    </w:p>
    <w:p w:rsidR="00171DBE" w:rsidRPr="00E24EB8" w:rsidRDefault="00171DB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b/>
          <w:color w:val="000000"/>
          <w:sz w:val="24"/>
          <w:szCs w:val="24"/>
        </w:rPr>
        <w:t>Модуль № 2. «Основы военной подготовки»: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основы общевойскового боя;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основные понятия общевойскового боя (бой, удар, огонь, маневр);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виды маневра;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походный, предбоевой и боевой порядок действия подразделений;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оборона, ее задачи и принципы;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наступление, задачи и способы;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требования курса стрельб по организации, порядку и мерам безопасности во время стрельб и тренировок;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правила безопасного обращения с оружием;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изучение условий выполнения упражнения начальных стрельб из стрелкового оружия;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способы удержания оружия и правильность прицеливания;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перспективы и тенденции развития современного стрелкового оружия;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история возникновения и развития робототехнических комплексов;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конструктивные особенности БПЛА квадрокоптерного типа;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история возникновения и развития радиосвязи;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радиосвязь, назначение и основные требования;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предназначение, общее устройство и тактико-технические характеристики переносных радиостанций;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 xml:space="preserve">местность как элемент боевой обстановки; 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 xml:space="preserve">шанцевый инструмент, его назначение, применение и сбережение; 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 xml:space="preserve">порядок оборудования позиции отделения; 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назначение, размеры и последовательность оборудования окопа для стрелка;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понятие оружия массового поражения, история его развития, примеры применения, его роль в современном бою;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поражающие факторы ядерных взрывов;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 xml:space="preserve">отравляющие вещества, их назначение и классификация; 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внешние признаки применения бактериологического (биологического) оружия;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зажигательное оружие и способы защиты от него;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 xml:space="preserve">состав и назначение штатных и подручных средств первой помощи; 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виды боевых ранений и опасность их получения;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алгоритм оказания первой помощи при различных состояниях;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 xml:space="preserve">условные зоны оказания первой помощи; 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 xml:space="preserve">характеристика особенностей «красной», «желтой» и «зеленой» зон; 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 xml:space="preserve">объем мероприятий первой помощи в «красной», «желтой» и «зеленой» зонах; 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порядок выполнения мероприятий первой помощи в «красной», «желтой» и «зеленой» зонах;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особенности прохождения службы по призыву, освоение военно-учетных специальностей;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особенности прохождения службы по контракту;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171DBE" w:rsidRPr="00E24EB8" w:rsidRDefault="00C31B2B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военно-учебные заведение и военно-учебные центры.</w:t>
      </w:r>
    </w:p>
    <w:p w:rsidR="00171DBE" w:rsidRPr="00E24EB8" w:rsidRDefault="00C31B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b/>
          <w:color w:val="000000"/>
          <w:sz w:val="24"/>
          <w:szCs w:val="24"/>
        </w:rPr>
        <w:t>Модуль № 3. «Культура безопасности жизнедеятельности в современном обществе»: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понятие «культура безопасности», его значение в жизни человека, общества, государства;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соотношение понятий «опасность», «безопасность», «риск» (угроза);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соотношение понятий «опасная ситуация», «чрезвычайная ситуация»;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общие принципы (правила) безопасного поведения;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 xml:space="preserve">понятия «виктимность», «виктимное поведение», «безопасное поведение»; 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 xml:space="preserve">влияние действий и поступков человека на его безопасность и благополучие; 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действия, позволяющие предвидеть опасность;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действия, позволяющие избежать опасности;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действия в опасной и чрезвычайной ситуациях;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риск-ориентированное мышление как основа обеспечения безопасности;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риск-ориентированный подход к обеспечению безопасности личности, общества, государства.</w:t>
      </w:r>
    </w:p>
    <w:p w:rsidR="00171DBE" w:rsidRPr="00E24EB8" w:rsidRDefault="00C31B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b/>
          <w:color w:val="000000"/>
          <w:sz w:val="24"/>
          <w:szCs w:val="24"/>
        </w:rPr>
        <w:t>Модуль № 4. «Безопасность в быту»:</w:t>
      </w:r>
    </w:p>
    <w:p w:rsidR="00171DBE" w:rsidRPr="00E24EB8" w:rsidRDefault="00171DB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источники опасности в быту, их классификация;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общие правила безопасного поведения;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защита прав потребителя;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правила безопасного поведения при осуществлении покупок в Интернете;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 xml:space="preserve">причины и профилактика бытовых отравлений, первая помощь, порядок действий в экстренных случаях; 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предупреждение бытовых травм;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основные правила безопасного поведения при обращении и газовыми и электрическими приборами;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последствия электротравмы;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 xml:space="preserve">порядок проведения сердечно-легочной реанимации; 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основные правила пожарной безопасности в быту;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термические и химические ожоги, первая помощь при ожогах;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коммуникация с соседями;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меры по предупреждению преступлений;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аварии на коммунальных системах жизнеобеспечения;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правила безопасного поведения в ситуации аварии на коммунальной системе;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порядок вызова аварийных служб и взаимодействия с ними;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действия в экстренных случаях.</w:t>
      </w:r>
    </w:p>
    <w:p w:rsidR="00171DBE" w:rsidRPr="00E24EB8" w:rsidRDefault="00171DB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b/>
          <w:color w:val="000000"/>
          <w:sz w:val="24"/>
          <w:szCs w:val="24"/>
        </w:rPr>
        <w:t>Модуль № 5. «Безопасность на транспорте»: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история появления правил дорожного движения и причины их изменчивости;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риск-ориентированный подход к обеспечению безопасности на транспорте;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взаимосвязь безопасности водителя и пассажира;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правила безопасного поведения при поездке в легковом автомобиле, автобусе;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ответственность водителя, ответственность пассажира;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представления о знаниях и навыках, необходимых водителю;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171DBE" w:rsidRPr="00E24EB8" w:rsidRDefault="00C31B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b/>
          <w:color w:val="000000"/>
          <w:sz w:val="24"/>
          <w:szCs w:val="24"/>
        </w:rPr>
        <w:t>Модуль № 6. «Безопасность в общественных местах»:</w:t>
      </w:r>
    </w:p>
    <w:p w:rsidR="00171DBE" w:rsidRPr="00E24EB8" w:rsidRDefault="00171DB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общественные места и их классификация;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порядок действий при риске возникновения или возникновении толпы, давки;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правила безопасного поведения при проявлении агрессии;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порядок действий в ситуации, если вы обнаружили потерявшегося человека;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меры безопасности и порядок действий при угрозе обрушения зданий и отдельных конструкций;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меры безопасности и порядок поведения при угрозе, в случае террористического акта.</w:t>
      </w:r>
    </w:p>
    <w:p w:rsidR="00171DBE" w:rsidRPr="00E24EB8" w:rsidRDefault="00171DB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b/>
          <w:color w:val="000000"/>
          <w:sz w:val="24"/>
          <w:szCs w:val="24"/>
        </w:rPr>
        <w:t>Модуль № 7. «Безопасность в природной среде»: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отдых на природе, источники опасности в природной среде;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правила безопасного поведения в лесу, в горах, на водоёмах; 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общие правила безопасности в походе;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особенности обеспечения безопасности в лыжном походе;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особенности обеспечения безопасности в водном походе;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особенности обеспечения безопасности в горном походе;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ориентирование на местности;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карты, традиционные и современные средства навигации (компас, GPS);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порядок действий в случаях, когда человек потерялся в природной среде;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источники опасности в автономных условия;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сооружение убежища, получение воды и питания;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природные чрезвычайные ситуации;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природные пожары, возможности прогнозирования и предупреждения;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правила безопасного поведения, последствия природных пожаров для людей и окружающей среды;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влияние деятельности человека на природную среду;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причины и источники загрязнения Мирового океана, рек, почвы, космоса;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экологическая грамотность и разумное природопользование.</w:t>
      </w:r>
    </w:p>
    <w:p w:rsidR="00171DBE" w:rsidRPr="00E24EB8" w:rsidRDefault="00C31B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b/>
          <w:color w:val="000000"/>
          <w:sz w:val="24"/>
          <w:szCs w:val="24"/>
        </w:rPr>
        <w:t>Модуль № 8. «Основы медицинских знаний. Оказание первой помощи»</w:t>
      </w:r>
    </w:p>
    <w:p w:rsidR="00171DBE" w:rsidRPr="00E24EB8" w:rsidRDefault="00171DB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понятия «здоровье», «охрана здоровья», «здоровый образ жизни», «лечение», «профилактика»;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составляющие здорового образа жизни: сон, питание, физическая активность, психологическое благополучие;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общие представления об инфекционных заболеваниях;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 xml:space="preserve">механизм распространения и способы передачи инфекционных заболеваний; 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чрезвычайные ситуации биолого-социального характера, меры профилактики и защиты;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роль вакцинации, национальный календарь профилактических прививок;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вакцинация по эпидемиологическим показаниям;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значение изобретения вакцины для человечества;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неинфекционные заболевания, самые распространённые неинфекционные заболевания;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факторы риска возникновения сердечно-сосудистых заболеваний;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факторы риска возникновения онкологических заболеваний;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факторы риска возникновения заболеваний дыхательной системы;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 xml:space="preserve">факторы риска возникновения эндокринных заболеваний; 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меры профилактики неинфекционных заболеваний;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роль диспансеризации в профилактике неинфекционных заболеваний;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психическое здоровье и психологическое благополучие;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критерии психического здоровья и психологического благополучия;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факторы, влияющие на психическое здоровье и психологическое благополучие; 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меры, направленные на сохранение и укрепление психического здоровья;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 xml:space="preserve">первая помощь, история возникновения скорой медицинской помощи и первой помощи; 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состояния, при которых оказывается первая помощь;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мероприятия по оказанию первой помощи;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алгоритм первой помощи;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действия при прибытии скорой медицинской помощи.</w:t>
      </w:r>
    </w:p>
    <w:p w:rsidR="00171DBE" w:rsidRPr="00E24EB8" w:rsidRDefault="00171DB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b/>
          <w:color w:val="000000"/>
          <w:sz w:val="24"/>
          <w:szCs w:val="24"/>
        </w:rPr>
        <w:t>Модуль 9. «Безопасность в социуме»:</w:t>
      </w:r>
    </w:p>
    <w:p w:rsidR="00171DBE" w:rsidRPr="00E24EB8" w:rsidRDefault="00171DB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определение понятия «общение»; 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навыки конструктивного общения;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 xml:space="preserve">общие представления о понятиях «социальная группа», «большая группа», «малая группа»; 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межличностное общение, общение в группе, межгрупповое общение (взаимодействие);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особенности общения в группе;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психологические характеристики группы и особенности взаимодействия в группе;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групповые нормы и ценности;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коллектив как социальная группа;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психологические закономерности в группе;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понятие «конфликт», стадии развития конфликта;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 xml:space="preserve">конфликты в межличностном общении, конфликты в малой группе; 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факторы, способствующие и препятствующие эскалации конфликта;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способы поведения в конфликте;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деструктивное и агрессивное поведение;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конструктивное поведение в конфликте;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роль регуляции эмоций при разрешении конфликта, способы саморегуляции;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способы разрешения конфликтных ситуаций;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основные формы участия третьей стороны в процессе урегулирования и разрешения конфликта;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 xml:space="preserve">ведение переговоров при разрешении конфликта; 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опасные проявления конфликтов (буллинг, насилие);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способы противодействия буллингу и проявлению насилия;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 xml:space="preserve">способы психологического воздействия; 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психологическое влияние в малой группе;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положительные и отрицательные стороны конформизма;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 xml:space="preserve">эмпатия и уважение к партнёру (партнёрам) по общению как основа коммуникации; 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убеждающая коммуникация;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манипуляция в общении, цели, технологии и способы противодействия;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психологическое влияние на большие группы;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способы воздействия на большую группу: заражение; убеждение; внушение; подражание;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деструктивные и псевдопсихологические технологии;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противодействие вовлечению молодёжи в противозаконную и антиобщественную деятельность.</w:t>
      </w:r>
    </w:p>
    <w:p w:rsidR="00171DBE" w:rsidRPr="00E24EB8" w:rsidRDefault="00171DB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b/>
          <w:color w:val="000000"/>
          <w:sz w:val="24"/>
          <w:szCs w:val="24"/>
        </w:rPr>
        <w:t>Модуль № 10. «Безопасность в информационном пространстве»:</w:t>
      </w:r>
    </w:p>
    <w:p w:rsidR="00171DBE" w:rsidRPr="00E24EB8" w:rsidRDefault="00171DB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понятия «цифровая среда», «цифровой след»;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влияние цифровой среды на жизнь человека;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приватность, персональные данные;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«цифровая зависимость», её признаки и последствия;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опасности и риски цифровой среды, их источники;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правила безопасного поведения в цифровой среде;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вредоносное программное обеспечение;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виды вредоносного программного обеспечения, его цели, принципы работы;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правила защиты от вредоносного программного обеспечения;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кража персональных данных, паролей;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мошенничество, фишинг, правила защиты от мошенников;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правила безопасного использования устройств и программ;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поведенческие опасности в цифровой среде и их причины;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опасные персоны, имитация близких социальных отношений;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неосмотрительное поведение и коммуникация в Интернете как угроза для будущей жизни и карьеры;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травля в Интернете, методы защиты от травли;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деструктивные сообщества и деструктивный контент в цифровой среде, их признаки;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механизмы вовлечения в деструктивные сообщества;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 xml:space="preserve">вербовка, манипуляция, «воронки вовлечения»; 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радикализация деструктива;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профилактика и противодействие вовлечению в деструктивные сообщества;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правила коммуникации в цифровой среде;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достоверность информации в цифровой среде;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 xml:space="preserve">источники информации, проверка на достоверность; 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«информационный пузырь», манипуляция сознанием, пропаганда;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фальшивые аккаунты, вредные советчики, манипуляторы;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понятие «фейк», цели и виды, распространение фейков;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правила и инструменты для распознавания фейковых текстов и изображений;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 xml:space="preserve">понятие прав человека в цифровой среде, их защита; 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ответственность за действия в Интернете;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запрещённый контент;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защита прав в цифровом пространстве.</w:t>
      </w:r>
    </w:p>
    <w:p w:rsidR="00171DBE" w:rsidRPr="00E24EB8" w:rsidRDefault="00171DB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b/>
          <w:color w:val="000000"/>
          <w:sz w:val="24"/>
          <w:szCs w:val="24"/>
        </w:rPr>
        <w:t>Модуль № 11. «Основы противодействия экстремизму и терроризму»:</w:t>
      </w:r>
    </w:p>
    <w:p w:rsidR="00171DBE" w:rsidRPr="00E24EB8" w:rsidRDefault="00171DB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экстремизм и терроризм как угроза устойчивого развития общества;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понятия «экстремизм» и «терроризм», их взаимосвязь;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варианты проявления экстремизма, возможные последствия;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 xml:space="preserve">преступления террористической направленности, их цель, причины, последствия; 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опасность вовлечения в экстремистскую и террористическую деятельность: способы и признаки;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предупреждение и противодействие вовлечению в экстремистскую и террористическую деятельность;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формы террористических актов;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уровни террористической угрозы;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правовые основы противодействия экстремизму и терроризму в Российской Федерации;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основы государственной системы противодействия экстремизму и терроризму, ее цели, задачи, принципы;</w:t>
      </w:r>
    </w:p>
    <w:p w:rsidR="00171DBE" w:rsidRPr="00E24EB8" w:rsidRDefault="00171D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права и обязанности граждан и общественных организаций в области противодействия экстремизму и терроризму.</w:t>
      </w:r>
    </w:p>
    <w:p w:rsidR="00171DBE" w:rsidRPr="00E24EB8" w:rsidRDefault="00171DB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5" w:name="block-33700054"/>
      <w:bookmarkEnd w:id="4"/>
      <w:r w:rsidRPr="00E24EB8">
        <w:rPr>
          <w:rFonts w:ascii="Times New Roman" w:hAnsi="Times New Roman" w:cs="Times New Roman"/>
          <w:b/>
          <w:color w:val="000000"/>
          <w:sz w:val="24"/>
          <w:szCs w:val="24"/>
        </w:rPr>
        <w:t>ПЛАНИРУЕМЫЕ ОБРАЗОВАТЕЛЬНЫЕ РЕЗУЛЬТАТЫ</w:t>
      </w:r>
    </w:p>
    <w:p w:rsidR="00171DBE" w:rsidRPr="00E24EB8" w:rsidRDefault="00171DBE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171DBE" w:rsidRPr="00E24EB8" w:rsidRDefault="00171DBE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:rsidR="00171DBE" w:rsidRPr="00E24EB8" w:rsidRDefault="00C31B2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171DBE" w:rsidRPr="00E24EB8" w:rsidRDefault="00C31B2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Личностные результаты изучения ОБЗР включают:</w:t>
      </w:r>
    </w:p>
    <w:p w:rsidR="00171DBE" w:rsidRPr="00E24EB8" w:rsidRDefault="00C31B2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b/>
          <w:color w:val="000000"/>
          <w:sz w:val="24"/>
          <w:szCs w:val="24"/>
        </w:rPr>
        <w:t>1) Гражданское воспитание:</w:t>
      </w:r>
    </w:p>
    <w:p w:rsidR="00171DBE" w:rsidRPr="00E24EB8" w:rsidRDefault="00C31B2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 xml:space="preserve">сформированность активной гражданской позиции обучающегося, готового </w:t>
      </w:r>
    </w:p>
    <w:p w:rsidR="00171DBE" w:rsidRPr="00E24EB8" w:rsidRDefault="00C31B2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и способного применять принципы и правила безопасного поведения в течение всей жизни;</w:t>
      </w:r>
    </w:p>
    <w:p w:rsidR="00171DBE" w:rsidRPr="00E24EB8" w:rsidRDefault="00C31B2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171DBE" w:rsidRPr="00E24EB8" w:rsidRDefault="00C31B2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сформированность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171DBE" w:rsidRPr="00E24EB8" w:rsidRDefault="00C31B2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171DBE" w:rsidRPr="00E24EB8" w:rsidRDefault="00C31B2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171DBE" w:rsidRPr="00E24EB8" w:rsidRDefault="00C31B2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171DBE" w:rsidRPr="00E24EB8" w:rsidRDefault="00C31B2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b/>
          <w:color w:val="000000"/>
          <w:sz w:val="24"/>
          <w:szCs w:val="24"/>
        </w:rPr>
        <w:t>2) Патриотическое воспитание:</w:t>
      </w:r>
    </w:p>
    <w:p w:rsidR="00171DBE" w:rsidRPr="00E24EB8" w:rsidRDefault="00C31B2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сформированность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:rsidR="00171DBE" w:rsidRPr="00E24EB8" w:rsidRDefault="00C31B2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171DBE" w:rsidRPr="00E24EB8" w:rsidRDefault="00C31B2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сформированность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171DBE" w:rsidRPr="00E24EB8" w:rsidRDefault="00C31B2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b/>
          <w:color w:val="000000"/>
          <w:sz w:val="24"/>
          <w:szCs w:val="24"/>
        </w:rPr>
        <w:t>3) Духовно-нравственное воспитание:</w:t>
      </w:r>
    </w:p>
    <w:p w:rsidR="00171DBE" w:rsidRPr="00E24EB8" w:rsidRDefault="00C31B2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осознание духовных ценностей российского народа и российского воинства;</w:t>
      </w:r>
    </w:p>
    <w:p w:rsidR="00171DBE" w:rsidRPr="00E24EB8" w:rsidRDefault="00C31B2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сформированность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171DBE" w:rsidRPr="00E24EB8" w:rsidRDefault="00C31B2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 xml:space="preserve">способность оценивать ситуацию и принимать осознанные решения, готовность реализовать риск-ориентированное поведение, самостоятельно и ответственно действовать в различных условиях жизнедеятельности по снижению риска возникновения </w:t>
      </w:r>
      <w:r w:rsidRPr="00E24EB8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опасных ситуаций, перерастания их в чрезвычайные ситуации, смягчению их последствий;</w:t>
      </w:r>
    </w:p>
    <w:p w:rsidR="00171DBE" w:rsidRPr="00E24EB8" w:rsidRDefault="00C31B2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ответственное отношение к своим родителям, старшему поколению, семье, культуре и традициям народов России, принятие идей волонтёрства и добровольчества;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b/>
          <w:color w:val="000000"/>
          <w:sz w:val="24"/>
          <w:szCs w:val="24"/>
        </w:rPr>
        <w:t>4) Эстетическое воспитание:</w:t>
      </w:r>
    </w:p>
    <w:p w:rsidR="00171DBE" w:rsidRPr="00E24EB8" w:rsidRDefault="00C31B2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эстетическое отношение к миру в сочетании с культурой безопасности жизнедеятельности;</w:t>
      </w:r>
    </w:p>
    <w:p w:rsidR="00171DBE" w:rsidRPr="00E24EB8" w:rsidRDefault="00C31B2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171DBE" w:rsidRPr="00E24EB8" w:rsidRDefault="00C31B2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b/>
          <w:color w:val="000000"/>
          <w:sz w:val="24"/>
          <w:szCs w:val="24"/>
        </w:rPr>
        <w:t>5) Ценности научного познания:</w:t>
      </w:r>
    </w:p>
    <w:p w:rsidR="00171DBE" w:rsidRPr="00E24EB8" w:rsidRDefault="00C31B2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сформированность мировоззрения, соответствующего текущему уровню развития общей теории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:rsidR="00171DBE" w:rsidRPr="00E24EB8" w:rsidRDefault="00C31B2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:rsidR="00171DBE" w:rsidRPr="00E24EB8" w:rsidRDefault="00C31B2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171DBE" w:rsidRPr="00E24EB8" w:rsidRDefault="00C31B2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b/>
          <w:color w:val="000000"/>
          <w:sz w:val="24"/>
          <w:szCs w:val="24"/>
        </w:rPr>
        <w:t>6) Физическое воспитание:</w:t>
      </w:r>
    </w:p>
    <w:p w:rsidR="00171DBE" w:rsidRPr="00E24EB8" w:rsidRDefault="00C31B2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осознание ценности жизни, сформированность ответственного отношения к своему здоровью и здоровью окружающих;</w:t>
      </w:r>
    </w:p>
    <w:p w:rsidR="00171DBE" w:rsidRPr="00E24EB8" w:rsidRDefault="00C31B2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знание приёмов оказания первой помощи и готовность применять их в случае необходимости;</w:t>
      </w:r>
    </w:p>
    <w:p w:rsidR="00171DBE" w:rsidRPr="00E24EB8" w:rsidRDefault="00C31B2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потребность в регулярном ведении здорового образа жизни;</w:t>
      </w:r>
    </w:p>
    <w:p w:rsidR="00171DBE" w:rsidRPr="00E24EB8" w:rsidRDefault="00C31B2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171DBE" w:rsidRPr="00E24EB8" w:rsidRDefault="00C31B2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b/>
          <w:color w:val="000000"/>
          <w:sz w:val="24"/>
          <w:szCs w:val="24"/>
        </w:rPr>
        <w:t>7) Трудовое воспитание:</w:t>
      </w:r>
    </w:p>
    <w:p w:rsidR="00171DBE" w:rsidRPr="00E24EB8" w:rsidRDefault="00C31B2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171DBE" w:rsidRPr="00E24EB8" w:rsidRDefault="00C31B2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171DBE" w:rsidRPr="00E24EB8" w:rsidRDefault="00C31B2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интерес к различным сферам профессиональной деятельности, включая военно-профессиональную деятельность;</w:t>
      </w:r>
    </w:p>
    <w:p w:rsidR="00171DBE" w:rsidRPr="00E24EB8" w:rsidRDefault="00C31B2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готовность и способность к образованию и самообразованию на протяжении всей жизни;</w:t>
      </w:r>
    </w:p>
    <w:p w:rsidR="00171DBE" w:rsidRPr="00E24EB8" w:rsidRDefault="00C31B2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b/>
          <w:color w:val="000000"/>
          <w:sz w:val="24"/>
          <w:szCs w:val="24"/>
        </w:rPr>
        <w:t>8) Экологическое воспитание:</w:t>
      </w:r>
    </w:p>
    <w:p w:rsidR="00171DBE" w:rsidRPr="00E24EB8" w:rsidRDefault="00C31B2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сформированность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171DBE" w:rsidRPr="00E24EB8" w:rsidRDefault="00C31B2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171DBE" w:rsidRPr="00E24EB8" w:rsidRDefault="00C31B2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171DBE" w:rsidRPr="00E24EB8" w:rsidRDefault="00C31B2B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расширение представлений о деятельности экологической направленности.</w:t>
      </w:r>
    </w:p>
    <w:p w:rsidR="00171DBE" w:rsidRPr="00E24EB8" w:rsidRDefault="00171DBE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171DBE" w:rsidRPr="00E24EB8" w:rsidRDefault="00C31B2B">
      <w:pPr>
        <w:spacing w:after="0" w:line="9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развивать творческое мышление при решении ситуационных задач.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</w:t>
      </w:r>
      <w:r w:rsidRPr="00E24EB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владеть научной терминологией, ключевыми понятиями и методами в области безопасности жизнедеятельности;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характеризовать приобретённые знания и навыки, оценивать возможность их реализации в реальных ситуациях;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оценивать достоверность, легитимность информации, её соответствие правовым и морально-этическим нормам;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владеть навыками по предотвращению рисков, профилактике угроз и защите от опасностей цифровой среды;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b/>
          <w:color w:val="000000"/>
          <w:sz w:val="24"/>
          <w:szCs w:val="24"/>
        </w:rPr>
        <w:t>Общение: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аргументированно, логично и ясно излагать свою точку зрения с использованием языковых средств.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Самоорганизация: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делать осознанный выбор в новой ситуации, аргументировать его; брать ответственность за своё решение;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оценивать приобретённый опыт;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Самоконтроль, принятие себя и других: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принимать себя, понимая свои недостатки и достоинства, невозможности контроля всего вокруг;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понимать и использовать преимущества командной и индивидуальной работы в конкретной учебной ситуации;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Предметные результаты характеризуют сформированность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Предметные результаты, формируемые в ходе изучения ОБЗР, должны обеспечивать: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1) знание основ законодательства Российской Федерации, обеспечивающих национальную безопасность и защиту населения от внешних и внутренних угроз; сформированность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 xml:space="preserve">3) сформированность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 xml:space="preserve">4) сформированность знаний об элементах начальной военной подготовки; овладение знаниями требований безопасности при обращении со стрелковым оружием; сформированность представлений о боевых свойствах и поражающем действии оружия массового поражения, а также способах защиты от него; 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5) сформированность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6) сформированность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7) сформированность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8) сформированность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9) сформированность представлений о важности соблюдения правил дорожного движения всеми участниками движения, правил безопасности на 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сформированность представлений об экологической безопасности, ценности бережного отношения к природе, разумного природопользования;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сформированность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14) сформированность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 xml:space="preserve">15) сформированность представлений об опасности и негативном влиянии на жизнь личности, общества, государства деструктивной идеологии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действий при угрозе совершения </w:t>
      </w:r>
      <w:r w:rsidRPr="00E24EB8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террористического акта; совершении террористического акта; проведении контртеррористической операции.</w:t>
      </w:r>
    </w:p>
    <w:p w:rsidR="00171DBE" w:rsidRPr="00E24EB8" w:rsidRDefault="00C31B2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171DBE" w:rsidRPr="00E24EB8" w:rsidRDefault="00C31B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b/>
          <w:color w:val="000000"/>
          <w:sz w:val="24"/>
          <w:szCs w:val="24"/>
        </w:rPr>
        <w:t>10 КЛАСС</w:t>
      </w:r>
    </w:p>
    <w:p w:rsidR="00171DBE" w:rsidRPr="00E24EB8" w:rsidRDefault="00C31B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b/>
          <w:color w:val="000000"/>
          <w:sz w:val="24"/>
          <w:szCs w:val="24"/>
        </w:rPr>
        <w:t>Модуль № 1. «Безопасное и устойчивое развитие личности, общества, государства»: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раскрывать правовые основы и принципы обеспечения национальной безопасности Российской Федерации;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объяснять роль личности, общества и государства в предупреждении противоправной деятельности;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объяснять права и обязанности граждан Российской Федерации в области гражданской обороны;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уметь действовать при сигнале «Внимание всем!», в том числе при химической и радиационной опасности;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характеризовать роль Вооружённых Сил Российской в обеспечении национальной безопасности.</w:t>
      </w:r>
    </w:p>
    <w:p w:rsidR="00171DBE" w:rsidRPr="00E24EB8" w:rsidRDefault="00C31B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b/>
          <w:color w:val="000000"/>
          <w:sz w:val="24"/>
          <w:szCs w:val="24"/>
        </w:rPr>
        <w:t>Модуль № 2. «Основы военной подготовки»: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знать строевые приёмы в движении без оружия;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выполнять строевые приёмы в движении без оружия;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об основах общевойскового боя;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об основных видах общевойскового боя и способах маневра в бою;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походном, предбоевом и боевом порядке подразделений;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понимать способы действий военнослужащего в бою;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 xml:space="preserve">знать правила и меры безопасности при обращении с оружием; 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применять меры безопасности при проведении занятий по боевой подготовке и обращении с оружием;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знать способы удержания оружия, правила прицеливания и производства меткого выстрела;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современных видах короткоствольного стрелкового оружия;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 xml:space="preserve">иметь представление об истории возникновения и развития робототехнических комплексов; 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конструктивных особенностях БПЛА квадрокоптерного типа;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 xml:space="preserve">иметь представление о способах боевого применения БПЛА; 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об истории возникновения и развития связи;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назначении радиосвязи и о требованиях, предъявляемых к радиосвязи;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тактических свойствах местности и их влиянии на боевые действия войск;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шанцевом инструменте;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позиции отделения и порядке оборудования окопа для стрелка;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видах оружия массового поражения и их поражающих факторах;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знать способы действий при применении противником оружия массового поражения;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понимать особенности оказания первой помощи в бою;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знать условные зоны оказания первой помощи в бою;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знать приемы самопомощи в бою;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 xml:space="preserve">иметь представление о военно-учетных специальностях; 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знать особенности прохождение военной службы по призыву и по контракту;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 xml:space="preserve">иметь представления о военно-учебных заведениях; 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системе военно-учебных центров при учебных заведениях высшего образования.</w:t>
      </w:r>
    </w:p>
    <w:p w:rsidR="00171DBE" w:rsidRPr="00E24EB8" w:rsidRDefault="00C31B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b/>
          <w:color w:val="000000"/>
          <w:sz w:val="24"/>
          <w:szCs w:val="24"/>
        </w:rPr>
        <w:t>Модуль № 3. «Культура безопасности жизнедеятельности в современном обществе»: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знать общие принципы безопасного поведения, приводить примеры;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объяснять смысл понятий «виктимное поведение», «безопасное поведение»;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 xml:space="preserve">понимать влияние поведения человека на его безопасность, приводить примеры; 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иметь навыки оценки своих действий с точки зрения их влияния на безопасность;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 xml:space="preserve">раскрывать суть риск-ориентированного подхода к обеспечению безопасности; 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приводить примеры реализации риск-ориентированного подхода на уровне личности, общества, государства.</w:t>
      </w:r>
    </w:p>
    <w:p w:rsidR="00171DBE" w:rsidRPr="00E24EB8" w:rsidRDefault="00C31B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b/>
          <w:color w:val="000000"/>
          <w:sz w:val="24"/>
          <w:szCs w:val="24"/>
        </w:rPr>
        <w:t>Модуль № 4. «Безопасность в быту»: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оценивать риски возникновения бытовых отравлений, иметь навыки их профилактики;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иметь навыки первой помощи при бытовых отравлениях;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уметь оценивать риски получения бытовых травм;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понимать взаимосвязь поведения и риска получить травму;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знать правила пожарной безопасности и электробезопасности, понимать влияние соблюдения правил на безопасность в быту;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иметь навыки безопасного поведения в быту при использовании газового и электрического оборудования;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иметь навыки поведения при угрозе и возникновении пожара;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иметь навыки первой помощи при бытовых травмах, ожогах, порядок проведения сердечно-лёгочной реанимации;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понимать влияние конструктивной коммуникации с соседями на уровень безопасности, приводить примеры;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понимать риски противоправных действий, выработать навыки, снижающие криминогенные риски;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знать правила поведения при возникновении аварии на коммунальной системе;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иметь навыки взаимодействия с коммунальными службами.</w:t>
      </w:r>
    </w:p>
    <w:p w:rsidR="00171DBE" w:rsidRPr="00E24EB8" w:rsidRDefault="00C31B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b/>
          <w:color w:val="000000"/>
          <w:sz w:val="24"/>
          <w:szCs w:val="24"/>
        </w:rPr>
        <w:t>Модуль № 5. «Безопасность на транспорте»: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знать правила дорожного движения;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характеризовать изменения правил дорожного движения в зависимости от изменения уровня рисков (риск-ориентированный подход);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понимать риски для пешехода при разных условиях, выработать навыки безопасного поведения;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знать права, обязанности и иметь представление об ответственности пешехода, пассажира, водителя;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знаниях и навыках, необходимых водителю;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знать правила безопасного поведения при дорожно-транспортных происшествиях разного характера;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иметь навыки оказания первой помощи, навыки пользования огнетушителем;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знать источники опасности на различных видах транспорта, приводить примеры;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знать правила безопасного поведения на транспорте, приводить примеры влияния поведения на безопасность;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порядке действий при возникновении опасныхи чрезвычайных ситуаций на различных видах транспорта.</w:t>
      </w:r>
    </w:p>
    <w:p w:rsidR="00171DBE" w:rsidRPr="00E24EB8" w:rsidRDefault="00C31B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b/>
          <w:color w:val="000000"/>
          <w:sz w:val="24"/>
          <w:szCs w:val="24"/>
        </w:rPr>
        <w:t>Модуль № 6. «Безопасность в общественных местах»: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перечислять и классифицировать основные источники опасности в общественных местах;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знать общие правила безопасного поведения в общественных местах, характеризовать их влияние на безопасность;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иметь навыки оценки рисков возникновения толпы, давки;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оценивать риски возникновения ситуаций криминогенного характера в общественных местах;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иметь навыки безопасного поведения при проявлении агрессии;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безопасном поведении для снижения рисков криминогенного характера;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оценивать риски потеряться в общественном месте;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знать порядок действий в случаях, когда потерялся человек;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знать правила пожарной безопасности в общественных местах;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понимать особенности поведения при угрозе пожара и пожаре в общественных местах разного типа;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знать правила поведения при угрозе обрушения или обрушении зданий или отдельных конструкций;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171DBE" w:rsidRPr="00E24EB8" w:rsidRDefault="00C31B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b/>
          <w:color w:val="000000"/>
          <w:sz w:val="24"/>
          <w:szCs w:val="24"/>
        </w:rPr>
        <w:t>11 КЛАСС</w:t>
      </w:r>
    </w:p>
    <w:p w:rsidR="00171DBE" w:rsidRPr="00E24EB8" w:rsidRDefault="00C31B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b/>
          <w:color w:val="000000"/>
          <w:sz w:val="24"/>
          <w:szCs w:val="24"/>
        </w:rPr>
        <w:t>Модуль № 7 «Безопасность в природной среде»: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выделять и классифицировать источники опасности в природной среде;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знать правила безопасного поведения, минимизирующие риски потеряться в природной среде;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знать о порядке действий, если человек потерялся в природной среде;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иметь навыки первой помощи при перегреве, переохлаждении, отморожении, навыки транспортировки пострадавших;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называть и характеризовать природные чрезвычайные ситуации;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указывать причины и признаки возникновения природных пожаров;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понимать влияние поведения человека на риски возникновения природных пожаров;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иметь представление о безопасных действиях при угрозе и возникновении природного пожара;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оценивать риски природных чрезвычайных ситуаций, вызванных опасными геологическими явлениями и процессами, для своего региона, приводить примеры риск-ориентированного поведения;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риск-ориентированного поведения;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характеризовать значение риск-ориентированного подхода к обеспечению экологической безопасности;</w:t>
      </w:r>
    </w:p>
    <w:p w:rsidR="00171DBE" w:rsidRPr="00E24EB8" w:rsidRDefault="00C31B2B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иметь навыки экологической грамотности и разумного природопользования.</w:t>
      </w:r>
    </w:p>
    <w:p w:rsidR="00171DBE" w:rsidRPr="00E24EB8" w:rsidRDefault="00C31B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b/>
          <w:color w:val="000000"/>
          <w:sz w:val="24"/>
          <w:szCs w:val="24"/>
        </w:rPr>
        <w:t>Модуль № 8. «Основы медицинских знаний. Оказание первой помощи»: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понимать значение здорового образа жизни и его элементов для человека, приводить примеры из собственного опыта;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lastRenderedPageBreak/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иметь навыки соблюдения мер личной профилактики;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понимать роль вакцинации в профилактике инфекционных заболеваний, приводить примеры;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объяснять смысл понятия «вакцинация по эпидемиологическим показаниям»;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приводить примеры реализации риск-ориентированного подхода к обеспечению безопасности при чрезвычайных ситуациях биолого-социального характера;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характеризовать наиболее распространённые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 xml:space="preserve">характеризовать признаки угрожающих жизни и здоровью состояний (инсульт, сердечный приступ и другие); 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иметь навыки вызова скорой медицинской помощи;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понимать значение образа жизни в профилактике и защите от неинфекционных заболеваний;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знать основные критерии психического здоровья и психологического благополучия;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характеризовать факторы, влияющие на психическое здоровье и психологическое благополучие;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об основных направления сохранения и укрепления психического здоровья и психологического благополучия;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объяснять смысл понятия «инклюзивное обучение»;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иметь навыки, позволяющие минимизировать влияние хронического стресса;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характеризовать признаки психологического неблагополучия и критерии обращения за помощью;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знать правовые основы оказания первой помощи в Российской Федерации;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объяснять смысл понятий «первая помощь», «скорая медицинская помощь», их соотношение;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знать о состояниях, при которых оказывается первая помощь, и действиях при оказании первой помощи;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иметь навыки применения алгоритма первой помощи;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 xml:space="preserve">иметь представление о безопасных действиях по оказанию первой помощи в различных условиях (травмы глаза; «сложные» кровотечения; первая помощь с </w:t>
      </w:r>
      <w:r w:rsidRPr="00E24EB8">
        <w:rPr>
          <w:rFonts w:ascii="Times New Roman" w:hAnsi="Times New Roman" w:cs="Times New Roman"/>
          <w:color w:val="000000"/>
          <w:sz w:val="24"/>
          <w:szCs w:val="24"/>
        </w:rPr>
        <w:lastRenderedPageBreak/>
        <w:t>использованием подручных средств; первая помощь при нескольких травмах одновременно).</w:t>
      </w:r>
    </w:p>
    <w:p w:rsidR="00171DBE" w:rsidRPr="00E24EB8" w:rsidRDefault="00C31B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b/>
          <w:color w:val="000000"/>
          <w:sz w:val="24"/>
          <w:szCs w:val="24"/>
        </w:rPr>
        <w:t>Модуль № 9. «Безопасность в социуме»: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иметь навыки конструктивного общения;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объяснять смысл понятий «социальная группа», «малая группа», «большая группа»;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характеризовать взаимодействие в группе;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объяснять смысл понятия «конфликт»;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знать стадии развития конфликта, приводить примеры;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характеризовать факторы, способствующие и препятствующие развитию конфликта;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иметь навыки конструктивного разрешения конфликта;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знать условия привлечения третьей стороны для разрешения конфликта;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способах пресечения опасных проявлений конфликтов;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раскрывать способы противодействия буллингу, проявлениям насилия;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характеризовать способы психологического воздействия;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характеризовать особенности убеждающей коммуникации;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 xml:space="preserve">объяснять смысл понятия «манипуляция»; 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 xml:space="preserve">называть характеристики манипулятивного воздействия, приводить примеры; 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иметь представления о способах противодействия манипуляции;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деструктивных и псевдопсихологических технологиях и способах противодействия.</w:t>
      </w:r>
    </w:p>
    <w:p w:rsidR="00171DBE" w:rsidRPr="00E24EB8" w:rsidRDefault="00C31B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b/>
          <w:color w:val="000000"/>
          <w:sz w:val="24"/>
          <w:szCs w:val="24"/>
        </w:rPr>
        <w:t>Модуль № 10. «Безопасность в информационном пространстве»: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характеризовать цифровую среду, её влияние на жизнь человека;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объяснять смысл понятий «цифровая среда», «цифровой след», «персональные данные»;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контент и другие), раскрывать их характерные признаки;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иметь навыки безопасных действий по снижению рисков, и защите от опасностей цифровой среды;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объяснять смысл понятий «программное обеспечение», «вредоносное программное обеспечение»;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иметь навыки безопасного использования устройств и программ;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перечислять и классифицировать опасности, связанные с поведением людей в цифровой среде;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иметь навыки безопасной коммуникации в цифровой среде;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объяснять смысл и взаимосвязь понятий «достоверность информации», «информационный пузырь», «фейк»;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171DBE" w:rsidRPr="00E24EB8" w:rsidRDefault="00C31B2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b/>
          <w:color w:val="000000"/>
          <w:sz w:val="24"/>
          <w:szCs w:val="24"/>
        </w:rPr>
        <w:t>Модуль № 11. «Основы противодействия экстремизму и терроризму»: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методах и видах террористической деятельности;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знать уровни террористической опасности, иметь навыки безопасных действий при их объявлении;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:rsidR="00171DBE" w:rsidRPr="00E24EB8" w:rsidRDefault="00C31B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:rsidR="00171DBE" w:rsidRPr="00E24EB8" w:rsidRDefault="00171DBE">
      <w:pPr>
        <w:rPr>
          <w:rFonts w:ascii="Times New Roman" w:hAnsi="Times New Roman" w:cs="Times New Roman"/>
          <w:sz w:val="24"/>
          <w:szCs w:val="24"/>
        </w:rPr>
        <w:sectPr w:rsidR="00171DBE" w:rsidRPr="00E24EB8">
          <w:pgSz w:w="11906" w:h="16383"/>
          <w:pgMar w:top="1134" w:right="850" w:bottom="1134" w:left="1701" w:header="720" w:footer="720" w:gutter="0"/>
          <w:cols w:space="720"/>
        </w:sectPr>
      </w:pPr>
    </w:p>
    <w:p w:rsidR="00171DBE" w:rsidRPr="00E24EB8" w:rsidRDefault="00C31B2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6" w:name="block-33700055"/>
      <w:bookmarkEnd w:id="5"/>
      <w:r w:rsidRPr="00E24EB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171DBE" w:rsidRPr="00E24EB8" w:rsidRDefault="00C31B2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4696"/>
        <w:gridCol w:w="1450"/>
        <w:gridCol w:w="1841"/>
        <w:gridCol w:w="1910"/>
        <w:gridCol w:w="3103"/>
      </w:tblGrid>
      <w:tr w:rsidR="00171DBE" w:rsidRPr="00E24EB8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DBE" w:rsidRPr="00E24E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DBE" w:rsidRPr="00E24EB8" w:rsidRDefault="00171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DBE" w:rsidRPr="00E24EB8" w:rsidRDefault="00171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DBE" w:rsidRPr="00E24EB8" w:rsidRDefault="00171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https://m.edsoo.ru/8332b07b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военной подготовки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https://m.edsoo.ru/8332b07b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https://m.edsoo.ru/8332b07b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в быту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https://m.edsoo.ru/8332b07b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на транспорте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https://m.edsoo.ru/8332b07b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в общественных местах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https://m.edsoo.ru/8332b07b</w:t>
              </w:r>
            </w:hyperlink>
          </w:p>
        </w:tc>
      </w:tr>
      <w:tr w:rsidR="00171DBE" w:rsidRPr="00E24E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1DBE" w:rsidRPr="00E24EB8" w:rsidRDefault="00171DBE">
      <w:pPr>
        <w:rPr>
          <w:rFonts w:ascii="Times New Roman" w:hAnsi="Times New Roman" w:cs="Times New Roman"/>
          <w:sz w:val="24"/>
          <w:szCs w:val="24"/>
        </w:rPr>
        <w:sectPr w:rsidR="00171DBE" w:rsidRPr="00E24E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1DBE" w:rsidRPr="00E24EB8" w:rsidRDefault="00C31B2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0"/>
        <w:gridCol w:w="4599"/>
        <w:gridCol w:w="1500"/>
        <w:gridCol w:w="1841"/>
        <w:gridCol w:w="1910"/>
        <w:gridCol w:w="3050"/>
      </w:tblGrid>
      <w:tr w:rsidR="00171DBE" w:rsidRPr="00E24EB8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DBE" w:rsidRPr="00E24E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DBE" w:rsidRPr="00E24EB8" w:rsidRDefault="00171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DBE" w:rsidRPr="00E24EB8" w:rsidRDefault="00171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DBE" w:rsidRPr="00E24EB8" w:rsidRDefault="00171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в природной среде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https://m.edsoo.ru/2d60fb5a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медицинских знаний. Оказание первой помощи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https://m.edsoo.ru/2d60fb5a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в социуме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https://m.edsoo.ru/2d60fb5a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в информационном пространстве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https://m.edsoo.ru/2d60fb5a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противодействия экстремизму и терроризму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https://m.edsoo.ru/2d60fb5a</w:t>
              </w:r>
            </w:hyperlink>
          </w:p>
        </w:tc>
      </w:tr>
      <w:tr w:rsidR="00171DBE" w:rsidRPr="00E24E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1DBE" w:rsidRPr="00E24EB8" w:rsidRDefault="00171DBE">
      <w:pPr>
        <w:rPr>
          <w:rFonts w:ascii="Times New Roman" w:hAnsi="Times New Roman" w:cs="Times New Roman"/>
          <w:sz w:val="24"/>
          <w:szCs w:val="24"/>
        </w:rPr>
        <w:sectPr w:rsidR="00171DBE" w:rsidRPr="00E24E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1DBE" w:rsidRPr="00E24EB8" w:rsidRDefault="00C31B2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7" w:name="block-33700058"/>
      <w:bookmarkEnd w:id="6"/>
      <w:r w:rsidRPr="00E24EB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171DBE" w:rsidRPr="00E24EB8" w:rsidRDefault="00C31B2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8"/>
        <w:gridCol w:w="3786"/>
        <w:gridCol w:w="1165"/>
        <w:gridCol w:w="1841"/>
        <w:gridCol w:w="1910"/>
        <w:gridCol w:w="1347"/>
        <w:gridCol w:w="3103"/>
      </w:tblGrid>
      <w:tr w:rsidR="00171DBE" w:rsidRPr="00E24EB8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DBE" w:rsidRPr="00E24E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DBE" w:rsidRPr="00E24EB8" w:rsidRDefault="00171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DBE" w:rsidRPr="00E24EB8" w:rsidRDefault="00171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DBE" w:rsidRPr="00E24EB8" w:rsidRDefault="00171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DBE" w:rsidRPr="00E24EB8" w:rsidRDefault="00171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Бибилиотека ЦОК </w:t>
            </w:r>
            <w:hyperlink r:id="rId21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https://m.edsoo.ru/eae0fff3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и общественная безопасность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https://m.edsoo.ru/7f419506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https://m.edsoo.ru/7f419506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https://m.edsoo.ru/7f419506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Строевые приемы и движение без оружия (строевая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https://m.edsoo.ru/7f419506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https://m.edsoo.ru/7f419506</w:t>
              </w:r>
            </w:hyperlink>
          </w:p>
        </w:tc>
      </w:tr>
      <w:tr w:rsidR="00171DBE" w:rsidRPr="004B14EA" w:rsidTr="007744A5">
        <w:trPr>
          <w:trHeight w:val="1366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безопасности при обращении с оружием и боеприпасами 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https://m.edsoo.ru/7f419506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https://m.edsoo.ru/7f419506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Беспилотные летательные аппараты (БПЛА) – эффективное средство вооруженной борьбы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https://m.edsoo.ru/7f419506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https://m.edsoo.ru/7f419506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https://m.edsoo.ru/7f419506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https://m.edsoo.ru/7f419506</w:t>
              </w:r>
            </w:hyperlink>
          </w:p>
        </w:tc>
      </w:tr>
      <w:tr w:rsidR="00171DBE" w:rsidRPr="004B14EA" w:rsidTr="00E24EB8">
        <w:trPr>
          <w:trHeight w:val="801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https://m.edsoo.ru/7f419506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помощь на поле боя (военно-медицинская подготовка. Тактическая медицина)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https://m.edsoo.ru/7f419506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помощь на поле боя (военно-медицинская подготовка. Тактическая медицина)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https://m.edsoo.ru/7f419506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прохождения военной службы по призыву и по контракту. Военно-учебные заведения и военно-учебные центры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https://m.edsoo.ru/7f419506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представления о культуре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Бибилиотека ЦОК </w:t>
            </w:r>
            <w:hyperlink r:id="rId37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https://m.edsoo.ru/3488963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Влияние поведения на безопасность. Риск-ориентированный подход к обеспечению безопасности на уровне личности, общества,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Бибилиотека ЦОК </w:t>
            </w:r>
            <w:hyperlink r:id="rId38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https://m.edsoo.ru/ca989222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 опасности в быту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Бибилиотека ЦОК </w:t>
            </w:r>
            <w:hyperlink r:id="rId39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https://m.edsoo.ru/ee497bff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и первая помощь при отравлениях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Бибилиотека ЦОК </w:t>
            </w:r>
            <w:hyperlink r:id="rId40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https://m.edsoo.ru/1146f112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Бибилиотека ЦОК </w:t>
            </w:r>
            <w:hyperlink r:id="rId41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https://m.edsoo.ru/1146f112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Пожарная безопасность в быту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Бибилиотека ЦОК </w:t>
            </w:r>
            <w:hyperlink r:id="rId42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https://m.edsoo.ru/1146f112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Безопасное поведение в местах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Бибилиотека ЦОК </w:t>
            </w:r>
            <w:hyperlink r:id="rId43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https://m.edsoo.ru/63b34161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Безопасное поведение в местах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Бибилиотека ЦОК </w:t>
            </w:r>
            <w:hyperlink r:id="rId44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https://m.edsoo.ru/63b34161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дорожного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Бибилиотека ЦОК </w:t>
            </w:r>
            <w:hyperlink r:id="rId45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https://m.edsoo.ru/3eb0db0c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дорожного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Бибилиотека ЦОК </w:t>
            </w:r>
            <w:hyperlink r:id="rId46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https://m.edsoo.ru/3eb0db0c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действий при 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Бибилиотека ЦОК </w:t>
            </w:r>
            <w:hyperlink r:id="rId47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https://m.edsoo.ru/ec659795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Бибилиотека ЦОК </w:t>
            </w:r>
            <w:hyperlink r:id="rId48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https://m.edsoo.ru/b4cebedd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Бибилиотека ЦОК </w:t>
            </w:r>
            <w:hyperlink r:id="rId49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https://m.edsoo.ru/b4cebedd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Бибилиотека ЦОК </w:t>
            </w:r>
            <w:hyperlink r:id="rId50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https://m.edsoo.ru/a196276c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Бибилиотека ЦОК </w:t>
            </w:r>
            <w:hyperlink r:id="rId51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https://m.edsoo.ru/a196276c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Бибилиотека ЦОК </w:t>
            </w:r>
            <w:hyperlink r:id="rId52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https://m.edsoo.ru/a2e1b5d5</w:t>
              </w:r>
            </w:hyperlink>
          </w:p>
        </w:tc>
      </w:tr>
      <w:tr w:rsidR="00171DBE" w:rsidRPr="004B14EA" w:rsidTr="00F33CA0">
        <w:trPr>
          <w:trHeight w:val="122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Бибилиотека ЦОК </w:t>
            </w:r>
            <w:hyperlink r:id="rId53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https://m.edsoo.ru/b12d5cd5</w:t>
              </w:r>
            </w:hyperlink>
          </w:p>
        </w:tc>
      </w:tr>
      <w:tr w:rsidR="00171DBE" w:rsidRPr="004B14EA" w:rsidTr="007744A5">
        <w:trPr>
          <w:trHeight w:val="122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Бибилиотека ЦОК </w:t>
            </w:r>
            <w:hyperlink r:id="rId54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https://m.edsoo.ru/b12d5cd5</w:t>
              </w:r>
            </w:hyperlink>
          </w:p>
        </w:tc>
      </w:tr>
      <w:tr w:rsidR="00171DBE" w:rsidRPr="00E24E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1DBE" w:rsidRPr="00E24EB8" w:rsidRDefault="00171DBE">
      <w:pPr>
        <w:rPr>
          <w:rFonts w:ascii="Times New Roman" w:hAnsi="Times New Roman" w:cs="Times New Roman"/>
          <w:sz w:val="24"/>
          <w:szCs w:val="24"/>
        </w:rPr>
        <w:sectPr w:rsidR="00171DBE" w:rsidRPr="00E24E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1DBE" w:rsidRPr="00E24EB8" w:rsidRDefault="00C31B2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3537"/>
        <w:gridCol w:w="1109"/>
        <w:gridCol w:w="1841"/>
        <w:gridCol w:w="1910"/>
        <w:gridCol w:w="1347"/>
        <w:gridCol w:w="3463"/>
      </w:tblGrid>
      <w:tr w:rsidR="00171DBE" w:rsidRPr="00E24EB8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DBE" w:rsidRPr="00E24E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DBE" w:rsidRPr="00E24EB8" w:rsidRDefault="00171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DBE" w:rsidRPr="00E24EB8" w:rsidRDefault="00171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DBE" w:rsidRPr="00E24EB8" w:rsidRDefault="00171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DBE" w:rsidRPr="00E24EB8" w:rsidRDefault="00171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в природной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5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https://m.edsoo.ru/7f419506</w:t>
              </w:r>
            </w:hyperlink>
          </w:p>
        </w:tc>
      </w:tr>
      <w:tr w:rsidR="00171DBE" w:rsidRPr="00E24EB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Выживание в автономных условиях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[[Библиотека ЦОК</w:t>
            </w:r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Природные чрезвычайные ситуации. Природные пожары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56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https://m.edsoo.ru/4dd59356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7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https://m.edsoo.ru/d331f5d5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Природные чрезвычайные ситуации. Опасные гидрологические явления и процессы: наводнения, паводки, половодья, цунами, сели, лавины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8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https://m.edsoo.ru/552ec0cd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9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https://m.edsoo.ru/12845814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Экологическая грамотность и разумное природопользование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0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https://m.edsoo.ru/6beae69f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Факторы, влияющие на здоровье человека. Здоровый образ жизни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1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https://m.edsoo.ru/cf0d6e0f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2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https://m.edsoo.ru/a38c6e17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3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https://m.edsoo.ru/7f419506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Неинфекционные заболевания. Факторы риска и меры профилактики. Роль диспансеризации для сохранения здоровья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4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https://m.edsoo.ru/7f419506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Психическое здоровье и психологическое благополучие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5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https://m.edsoo.ru/d4ee0176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помощь пострадавшему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6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https://m.edsoo.ru/e58b334d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помощь пострадавшему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7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https://m.edsoo.ru/e58b334d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Общение в жизни человека. Межличностное общение, общение в группе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8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https://m.edsoo.ru/b20971f2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9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https://m.edsoo.ru/c66f9d2e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0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https://m.edsoo.ru/c66f9d2e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1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https://m.edsoo.ru/738187f6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2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https://m.edsoo.ru/738187f6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3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https://m.edsoo.ru/7f419506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4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https://m.edsoo.ru/7f419506</w:t>
              </w:r>
            </w:hyperlink>
          </w:p>
        </w:tc>
      </w:tr>
      <w:tr w:rsidR="00171DBE" w:rsidRPr="00E24EB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4C31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>
              <w:r w:rsidR="00C31B2B"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https://m.edsoo.ru/d526ac07]]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6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https://m.edsoo.ru/7f419506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7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https://m.edsoo.ru/7f419506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8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https://m.edsoo.ru/7f419506</w:t>
              </w:r>
            </w:hyperlink>
          </w:p>
        </w:tc>
      </w:tr>
      <w:tr w:rsidR="00171DBE" w:rsidRPr="004B14EA" w:rsidTr="00E24EB8">
        <w:trPr>
          <w:trHeight w:val="941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Достоверность 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9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https://m.edsoo.ru/3906b95b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Достоверность 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0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https://m.edsoo.ru/3906b95b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прав в цифровом пространстве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1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https://m.edsoo.ru/39a257c1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2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https://m.edsoo.ru/98341000000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3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https://m.edsoo.ru/98341000000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4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https://m.edsoo.ru/fbc7d6cc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5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https://m.edsoo.ru/fbc7d6cc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Противодействие экстремизму и терроризму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6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https://m.edsoo.ru/1e56ec00</w:t>
              </w:r>
            </w:hyperlink>
          </w:p>
        </w:tc>
      </w:tr>
      <w:tr w:rsidR="00171DBE" w:rsidRPr="004B14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Противодействие экстремизму и терроризму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7">
              <w:r w:rsidRPr="00E24E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https://m.edsoo.ru/1e56ec00</w:t>
              </w:r>
            </w:hyperlink>
          </w:p>
        </w:tc>
      </w:tr>
      <w:tr w:rsidR="00171DBE" w:rsidRPr="00E24E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71DBE" w:rsidRPr="00E24EB8" w:rsidRDefault="00C31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1DBE" w:rsidRPr="00E24EB8" w:rsidRDefault="00171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1DBE" w:rsidRPr="00E24EB8" w:rsidRDefault="00171DBE">
      <w:pPr>
        <w:rPr>
          <w:rFonts w:ascii="Times New Roman" w:hAnsi="Times New Roman" w:cs="Times New Roman"/>
          <w:sz w:val="24"/>
          <w:szCs w:val="24"/>
        </w:rPr>
        <w:sectPr w:rsidR="00171DBE" w:rsidRPr="00E24E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1DBE" w:rsidRPr="00E24EB8" w:rsidRDefault="00C31B2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8" w:name="block-33700057"/>
      <w:bookmarkEnd w:id="7"/>
      <w:r w:rsidRPr="00E24EB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171DBE" w:rsidRPr="00E24EB8" w:rsidRDefault="00C31B2B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171DBE" w:rsidRPr="00E24EB8" w:rsidRDefault="00C31B2B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• Основы безопасности жизнедеятельности; базовый уровень 10 класс/ Хренников Б.О., Гололобов Н.В., Льняная Л.И. и др.; под редакцией Егорова С.Н. Акционерное общество «Издательство «Просвещение»</w:t>
      </w:r>
      <w:r w:rsidRPr="00E24EB8">
        <w:rPr>
          <w:rFonts w:ascii="Times New Roman" w:hAnsi="Times New Roman" w:cs="Times New Roman"/>
          <w:sz w:val="24"/>
          <w:szCs w:val="24"/>
        </w:rPr>
        <w:br/>
      </w:r>
      <w:bookmarkStart w:id="9" w:name="1cf67330-67df-428f-9a99-0efe5a0fdace"/>
      <w:r w:rsidRPr="00E24EB8">
        <w:rPr>
          <w:rFonts w:ascii="Times New Roman" w:hAnsi="Times New Roman" w:cs="Times New Roman"/>
          <w:color w:val="000000"/>
          <w:sz w:val="24"/>
          <w:szCs w:val="24"/>
        </w:rPr>
        <w:t xml:space="preserve"> • Основы безопасности жизнедеятельности; базовый уровень 11 класс/ Хренников Б.О., Гололобов Н.В., Льняная Л.И. и др.; под редакцией Егорова С.Н. Акционерное общество «Издательство «Просвещение»</w:t>
      </w:r>
      <w:bookmarkEnd w:id="9"/>
    </w:p>
    <w:p w:rsidR="00171DBE" w:rsidRPr="00E24EB8" w:rsidRDefault="00171DBE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171DB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171DBE" w:rsidRPr="00E24EB8" w:rsidRDefault="00C31B2B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333333"/>
          <w:sz w:val="24"/>
          <w:szCs w:val="24"/>
        </w:rPr>
        <w:t xml:space="preserve">Методические рекомендации для учителей </w:t>
      </w:r>
      <w:r w:rsidRPr="00E24EB8">
        <w:rPr>
          <w:rFonts w:ascii="Times New Roman" w:hAnsi="Times New Roman" w:cs="Times New Roman"/>
          <w:color w:val="000000"/>
          <w:sz w:val="24"/>
          <w:szCs w:val="24"/>
        </w:rPr>
        <w:t xml:space="preserve"> по использованию учебников, включённых в федеральный перечень, при реализации учебного предмета «Основы безопасности и защиты Родины»</w:t>
      </w:r>
      <w:r w:rsidRPr="00E24EB8">
        <w:rPr>
          <w:rFonts w:ascii="Times New Roman" w:hAnsi="Times New Roman" w:cs="Times New Roman"/>
          <w:color w:val="333333"/>
          <w:sz w:val="24"/>
          <w:szCs w:val="24"/>
        </w:rPr>
        <w:t xml:space="preserve"> https://uchitel.club/fgos/fgos-obzh. </w:t>
      </w:r>
    </w:p>
    <w:p w:rsidR="00171DBE" w:rsidRPr="00E24EB8" w:rsidRDefault="00171DB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171DBE" w:rsidRPr="00E24EB8" w:rsidRDefault="00C31B2B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C31B2B" w:rsidRPr="00E24EB8" w:rsidRDefault="00C31B2B" w:rsidP="007744A5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E24EB8">
        <w:rPr>
          <w:rFonts w:ascii="Times New Roman" w:hAnsi="Times New Roman" w:cs="Times New Roman"/>
          <w:color w:val="000000"/>
          <w:sz w:val="24"/>
          <w:szCs w:val="24"/>
        </w:rPr>
        <w:t>1. Библиотека ЦОК https://m.edsoo.ru/f5eb65c0</w:t>
      </w:r>
      <w:r w:rsidRPr="00E24EB8">
        <w:rPr>
          <w:rFonts w:ascii="Times New Roman" w:hAnsi="Times New Roman" w:cs="Times New Roman"/>
          <w:sz w:val="24"/>
          <w:szCs w:val="24"/>
        </w:rPr>
        <w:br/>
      </w:r>
      <w:r w:rsidRPr="00E24EB8">
        <w:rPr>
          <w:rFonts w:ascii="Times New Roman" w:hAnsi="Times New Roman" w:cs="Times New Roman"/>
          <w:color w:val="000000"/>
          <w:sz w:val="24"/>
          <w:szCs w:val="24"/>
        </w:rPr>
        <w:t xml:space="preserve"> 2. Сетевое сообщество учителей физической культуры и ОБЖ «В здоровом теле- здоровый дух» https://vcpm.ru/soobshchestva/v-zdorovom-tele</w:t>
      </w:r>
      <w:r w:rsidRPr="00E24EB8">
        <w:rPr>
          <w:rFonts w:ascii="Times New Roman" w:hAnsi="Times New Roman" w:cs="Times New Roman"/>
          <w:sz w:val="24"/>
          <w:szCs w:val="24"/>
        </w:rPr>
        <w:br/>
      </w:r>
      <w:bookmarkStart w:id="10" w:name="cf711ec5-5bd7-47c6-88a3-ea50f4376a30"/>
      <w:bookmarkEnd w:id="8"/>
      <w:bookmarkEnd w:id="10"/>
    </w:p>
    <w:sectPr w:rsidR="00C31B2B" w:rsidRPr="00E24EB8" w:rsidSect="00171DBE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163" w:rsidRDefault="004C3163" w:rsidP="0026619F">
      <w:pPr>
        <w:spacing w:after="0" w:line="240" w:lineRule="auto"/>
      </w:pPr>
      <w:r>
        <w:separator/>
      </w:r>
    </w:p>
  </w:endnote>
  <w:endnote w:type="continuationSeparator" w:id="0">
    <w:p w:rsidR="004C3163" w:rsidRDefault="004C3163" w:rsidP="00266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1303589"/>
      <w:docPartObj>
        <w:docPartGallery w:val="Page Numbers (Bottom of Page)"/>
        <w:docPartUnique/>
      </w:docPartObj>
    </w:sdtPr>
    <w:sdtEndPr/>
    <w:sdtContent>
      <w:p w:rsidR="007B69E4" w:rsidRDefault="004C3163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14E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69E4" w:rsidRDefault="007B69E4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163" w:rsidRDefault="004C3163" w:rsidP="0026619F">
      <w:pPr>
        <w:spacing w:after="0" w:line="240" w:lineRule="auto"/>
      </w:pPr>
      <w:r>
        <w:separator/>
      </w:r>
    </w:p>
  </w:footnote>
  <w:footnote w:type="continuationSeparator" w:id="0">
    <w:p w:rsidR="004C3163" w:rsidRDefault="004C3163" w:rsidP="002661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5190F"/>
    <w:multiLevelType w:val="multilevel"/>
    <w:tmpl w:val="189A0F4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DBE"/>
    <w:rsid w:val="00171DBE"/>
    <w:rsid w:val="0026619F"/>
    <w:rsid w:val="00281387"/>
    <w:rsid w:val="002F4BE3"/>
    <w:rsid w:val="004B14EA"/>
    <w:rsid w:val="004C3163"/>
    <w:rsid w:val="0067715E"/>
    <w:rsid w:val="007744A5"/>
    <w:rsid w:val="007B69E4"/>
    <w:rsid w:val="00990570"/>
    <w:rsid w:val="00C31B2B"/>
    <w:rsid w:val="00DE0FD7"/>
    <w:rsid w:val="00E24EB8"/>
    <w:rsid w:val="00E26CDE"/>
    <w:rsid w:val="00E526A2"/>
    <w:rsid w:val="00F3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71DB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71D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266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6619F"/>
  </w:style>
  <w:style w:type="character" w:styleId="af0">
    <w:name w:val="Strong"/>
    <w:basedOn w:val="a0"/>
    <w:uiPriority w:val="22"/>
    <w:qFormat/>
    <w:rsid w:val="0067715E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4B1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B14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71DB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71D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266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6619F"/>
  </w:style>
  <w:style w:type="character" w:styleId="af0">
    <w:name w:val="Strong"/>
    <w:basedOn w:val="a0"/>
    <w:uiPriority w:val="22"/>
    <w:qFormat/>
    <w:rsid w:val="0067715E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4B1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B14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332b07b" TargetMode="External"/><Relationship Id="rId18" Type="http://schemas.openxmlformats.org/officeDocument/2006/relationships/hyperlink" Target="https://m.edsoo.ru/2d60fb5a" TargetMode="External"/><Relationship Id="rId26" Type="http://schemas.openxmlformats.org/officeDocument/2006/relationships/hyperlink" Target="https://m.edsoo.ru/7f419506" TargetMode="External"/><Relationship Id="rId39" Type="http://schemas.openxmlformats.org/officeDocument/2006/relationships/hyperlink" Target="https://m.edsoo.ru/ee497bff" TargetMode="External"/><Relationship Id="rId21" Type="http://schemas.openxmlformats.org/officeDocument/2006/relationships/hyperlink" Target="https://m.edsoo.ru/eae0fff3" TargetMode="External"/><Relationship Id="rId34" Type="http://schemas.openxmlformats.org/officeDocument/2006/relationships/hyperlink" Target="https://m.edsoo.ru/7f419506" TargetMode="External"/><Relationship Id="rId42" Type="http://schemas.openxmlformats.org/officeDocument/2006/relationships/hyperlink" Target="https://m.edsoo.ru/1146f112" TargetMode="External"/><Relationship Id="rId47" Type="http://schemas.openxmlformats.org/officeDocument/2006/relationships/hyperlink" Target="https://m.edsoo.ru/ec659795" TargetMode="External"/><Relationship Id="rId50" Type="http://schemas.openxmlformats.org/officeDocument/2006/relationships/hyperlink" Target="https://m.edsoo.ru/a196276c" TargetMode="External"/><Relationship Id="rId55" Type="http://schemas.openxmlformats.org/officeDocument/2006/relationships/hyperlink" Target="https://m.edsoo.ru/7f419506" TargetMode="External"/><Relationship Id="rId63" Type="http://schemas.openxmlformats.org/officeDocument/2006/relationships/hyperlink" Target="https://m.edsoo.ru/7f419506" TargetMode="External"/><Relationship Id="rId68" Type="http://schemas.openxmlformats.org/officeDocument/2006/relationships/hyperlink" Target="https://m.edsoo.ru/b20971f2" TargetMode="External"/><Relationship Id="rId76" Type="http://schemas.openxmlformats.org/officeDocument/2006/relationships/hyperlink" Target="https://m.edsoo.ru/7f419506" TargetMode="External"/><Relationship Id="rId84" Type="http://schemas.openxmlformats.org/officeDocument/2006/relationships/hyperlink" Target="https://m.edsoo.ru/fbc7d6cc" TargetMode="External"/><Relationship Id="rId89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m.edsoo.ru/738187f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2d60fb5a" TargetMode="External"/><Relationship Id="rId29" Type="http://schemas.openxmlformats.org/officeDocument/2006/relationships/hyperlink" Target="https://m.edsoo.ru/7f419506" TargetMode="External"/><Relationship Id="rId11" Type="http://schemas.openxmlformats.org/officeDocument/2006/relationships/hyperlink" Target="https://m.edsoo.ru/8332b07b" TargetMode="External"/><Relationship Id="rId24" Type="http://schemas.openxmlformats.org/officeDocument/2006/relationships/hyperlink" Target="https://m.edsoo.ru/7f419506" TargetMode="External"/><Relationship Id="rId32" Type="http://schemas.openxmlformats.org/officeDocument/2006/relationships/hyperlink" Target="https://m.edsoo.ru/7f419506" TargetMode="External"/><Relationship Id="rId37" Type="http://schemas.openxmlformats.org/officeDocument/2006/relationships/hyperlink" Target="https://m.edsoo.ru/3488963" TargetMode="External"/><Relationship Id="rId40" Type="http://schemas.openxmlformats.org/officeDocument/2006/relationships/hyperlink" Target="https://m.edsoo.ru/1146f112" TargetMode="External"/><Relationship Id="rId45" Type="http://schemas.openxmlformats.org/officeDocument/2006/relationships/hyperlink" Target="https://m.edsoo.ru/3eb0db0c" TargetMode="External"/><Relationship Id="rId53" Type="http://schemas.openxmlformats.org/officeDocument/2006/relationships/hyperlink" Target="https://m.edsoo.ru/b12d5cd5" TargetMode="External"/><Relationship Id="rId58" Type="http://schemas.openxmlformats.org/officeDocument/2006/relationships/hyperlink" Target="https://m.edsoo.ru/552ec0cd" TargetMode="External"/><Relationship Id="rId66" Type="http://schemas.openxmlformats.org/officeDocument/2006/relationships/hyperlink" Target="https://m.edsoo.ru/e58b334d" TargetMode="External"/><Relationship Id="rId74" Type="http://schemas.openxmlformats.org/officeDocument/2006/relationships/hyperlink" Target="https://m.edsoo.ru/7f419506" TargetMode="External"/><Relationship Id="rId79" Type="http://schemas.openxmlformats.org/officeDocument/2006/relationships/hyperlink" Target="https://m.edsoo.ru/3906b95b" TargetMode="External"/><Relationship Id="rId87" Type="http://schemas.openxmlformats.org/officeDocument/2006/relationships/hyperlink" Target="https://m.edsoo.ru/1e56ec00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cf0d6e0f" TargetMode="External"/><Relationship Id="rId82" Type="http://schemas.openxmlformats.org/officeDocument/2006/relationships/hyperlink" Target="https://m.edsoo.ru/98341000000" TargetMode="External"/><Relationship Id="rId19" Type="http://schemas.openxmlformats.org/officeDocument/2006/relationships/hyperlink" Target="https://m.edsoo.ru/2d60fb5a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m.edsoo.ru/8332b07b" TargetMode="External"/><Relationship Id="rId22" Type="http://schemas.openxmlformats.org/officeDocument/2006/relationships/hyperlink" Target="https://m.edsoo.ru/7f419506" TargetMode="External"/><Relationship Id="rId27" Type="http://schemas.openxmlformats.org/officeDocument/2006/relationships/hyperlink" Target="https://m.edsoo.ru/7f419506" TargetMode="External"/><Relationship Id="rId30" Type="http://schemas.openxmlformats.org/officeDocument/2006/relationships/hyperlink" Target="https://m.edsoo.ru/7f419506" TargetMode="External"/><Relationship Id="rId35" Type="http://schemas.openxmlformats.org/officeDocument/2006/relationships/hyperlink" Target="https://m.edsoo.ru/7f419506" TargetMode="External"/><Relationship Id="rId43" Type="http://schemas.openxmlformats.org/officeDocument/2006/relationships/hyperlink" Target="https://m.edsoo.ru/63b34161" TargetMode="External"/><Relationship Id="rId48" Type="http://schemas.openxmlformats.org/officeDocument/2006/relationships/hyperlink" Target="https://m.edsoo.ru/b4cebedd" TargetMode="External"/><Relationship Id="rId56" Type="http://schemas.openxmlformats.org/officeDocument/2006/relationships/hyperlink" Target="https://m.edsoo.ru/4dd59356" TargetMode="External"/><Relationship Id="rId64" Type="http://schemas.openxmlformats.org/officeDocument/2006/relationships/hyperlink" Target="https://m.edsoo.ru/7f419506" TargetMode="External"/><Relationship Id="rId69" Type="http://schemas.openxmlformats.org/officeDocument/2006/relationships/hyperlink" Target="https://m.edsoo.ru/c66f9d2e" TargetMode="External"/><Relationship Id="rId77" Type="http://schemas.openxmlformats.org/officeDocument/2006/relationships/hyperlink" Target="https://m.edsoo.ru/7f419506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m.edsoo.ru/a196276c" TargetMode="External"/><Relationship Id="rId72" Type="http://schemas.openxmlformats.org/officeDocument/2006/relationships/hyperlink" Target="https://m.edsoo.ru/738187f6" TargetMode="External"/><Relationship Id="rId80" Type="http://schemas.openxmlformats.org/officeDocument/2006/relationships/hyperlink" Target="https://m.edsoo.ru/3906b95b" TargetMode="External"/><Relationship Id="rId85" Type="http://schemas.openxmlformats.org/officeDocument/2006/relationships/hyperlink" Target="https://m.edsoo.ru/fbc7d6cc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8332b07b" TargetMode="External"/><Relationship Id="rId17" Type="http://schemas.openxmlformats.org/officeDocument/2006/relationships/hyperlink" Target="https://m.edsoo.ru/2d60fb5a" TargetMode="External"/><Relationship Id="rId25" Type="http://schemas.openxmlformats.org/officeDocument/2006/relationships/hyperlink" Target="https://m.edsoo.ru/7f419506" TargetMode="External"/><Relationship Id="rId33" Type="http://schemas.openxmlformats.org/officeDocument/2006/relationships/hyperlink" Target="https://m.edsoo.ru/7f419506" TargetMode="External"/><Relationship Id="rId38" Type="http://schemas.openxmlformats.org/officeDocument/2006/relationships/hyperlink" Target="https://m.edsoo.ru/ca989222" TargetMode="External"/><Relationship Id="rId46" Type="http://schemas.openxmlformats.org/officeDocument/2006/relationships/hyperlink" Target="https://m.edsoo.ru/3eb0db0c" TargetMode="External"/><Relationship Id="rId59" Type="http://schemas.openxmlformats.org/officeDocument/2006/relationships/hyperlink" Target="https://m.edsoo.ru/12845814" TargetMode="External"/><Relationship Id="rId67" Type="http://schemas.openxmlformats.org/officeDocument/2006/relationships/hyperlink" Target="https://m.edsoo.ru/e58b334d" TargetMode="External"/><Relationship Id="rId20" Type="http://schemas.openxmlformats.org/officeDocument/2006/relationships/hyperlink" Target="https://m.edsoo.ru/2d60fb5a" TargetMode="External"/><Relationship Id="rId41" Type="http://schemas.openxmlformats.org/officeDocument/2006/relationships/hyperlink" Target="https://m.edsoo.ru/1146f112" TargetMode="External"/><Relationship Id="rId54" Type="http://schemas.openxmlformats.org/officeDocument/2006/relationships/hyperlink" Target="https://m.edsoo.ru/b12d5cd5" TargetMode="External"/><Relationship Id="rId62" Type="http://schemas.openxmlformats.org/officeDocument/2006/relationships/hyperlink" Target="https://m.edsoo.ru/a38c6e17" TargetMode="External"/><Relationship Id="rId70" Type="http://schemas.openxmlformats.org/officeDocument/2006/relationships/hyperlink" Target="https://m.edsoo.ru/c66f9d2e" TargetMode="External"/><Relationship Id="rId75" Type="http://schemas.openxmlformats.org/officeDocument/2006/relationships/hyperlink" Target="https://m.edsoo.ru/d526ac07%5D%5D" TargetMode="External"/><Relationship Id="rId83" Type="http://schemas.openxmlformats.org/officeDocument/2006/relationships/hyperlink" Target="https://m.edsoo.ru/98341000000" TargetMode="External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m.edsoo.ru/8332b07b" TargetMode="External"/><Relationship Id="rId23" Type="http://schemas.openxmlformats.org/officeDocument/2006/relationships/hyperlink" Target="https://m.edsoo.ru/7f419506" TargetMode="External"/><Relationship Id="rId28" Type="http://schemas.openxmlformats.org/officeDocument/2006/relationships/hyperlink" Target="https://m.edsoo.ru/7f419506" TargetMode="External"/><Relationship Id="rId36" Type="http://schemas.openxmlformats.org/officeDocument/2006/relationships/hyperlink" Target="https://m.edsoo.ru/7f419506" TargetMode="External"/><Relationship Id="rId49" Type="http://schemas.openxmlformats.org/officeDocument/2006/relationships/hyperlink" Target="https://m.edsoo.ru/b4cebedd" TargetMode="External"/><Relationship Id="rId57" Type="http://schemas.openxmlformats.org/officeDocument/2006/relationships/hyperlink" Target="https://m.edsoo.ru/d331f5d5" TargetMode="External"/><Relationship Id="rId10" Type="http://schemas.openxmlformats.org/officeDocument/2006/relationships/hyperlink" Target="https://m.edsoo.ru/8332b07b" TargetMode="External"/><Relationship Id="rId31" Type="http://schemas.openxmlformats.org/officeDocument/2006/relationships/hyperlink" Target="https://m.edsoo.ru/7f419506" TargetMode="External"/><Relationship Id="rId44" Type="http://schemas.openxmlformats.org/officeDocument/2006/relationships/hyperlink" Target="https://m.edsoo.ru/63b34161" TargetMode="External"/><Relationship Id="rId52" Type="http://schemas.openxmlformats.org/officeDocument/2006/relationships/hyperlink" Target="https://m.edsoo.ru/a2e1b5d5" TargetMode="External"/><Relationship Id="rId60" Type="http://schemas.openxmlformats.org/officeDocument/2006/relationships/hyperlink" Target="https://m.edsoo.ru/6beae69f" TargetMode="External"/><Relationship Id="rId65" Type="http://schemas.openxmlformats.org/officeDocument/2006/relationships/hyperlink" Target="https://m.edsoo.ru/d4ee0176" TargetMode="External"/><Relationship Id="rId73" Type="http://schemas.openxmlformats.org/officeDocument/2006/relationships/hyperlink" Target="https://m.edsoo.ru/7f419506" TargetMode="External"/><Relationship Id="rId78" Type="http://schemas.openxmlformats.org/officeDocument/2006/relationships/hyperlink" Target="https://m.edsoo.ru/7f419506" TargetMode="External"/><Relationship Id="rId81" Type="http://schemas.openxmlformats.org/officeDocument/2006/relationships/hyperlink" Target="https://m.edsoo.ru/39a257c1" TargetMode="External"/><Relationship Id="rId86" Type="http://schemas.openxmlformats.org/officeDocument/2006/relationships/hyperlink" Target="https://m.edsoo.ru/1e56ec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11726</Words>
  <Characters>66841</Characters>
  <Application>Microsoft Office Word</Application>
  <DocSecurity>0</DocSecurity>
  <Lines>557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Гимназия</cp:lastModifiedBy>
  <cp:revision>2</cp:revision>
  <cp:lastPrinted>2024-09-26T11:37:00Z</cp:lastPrinted>
  <dcterms:created xsi:type="dcterms:W3CDTF">2024-12-19T13:45:00Z</dcterms:created>
  <dcterms:modified xsi:type="dcterms:W3CDTF">2024-12-19T13:45:00Z</dcterms:modified>
</cp:coreProperties>
</file>