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C5B" w:rsidRPr="00EF6C5B" w:rsidRDefault="00EF6C5B" w:rsidP="00EF6C5B">
      <w:pPr>
        <w:spacing w:after="240" w:line="480" w:lineRule="atLeast"/>
        <w:outlineLvl w:val="0"/>
        <w:rPr>
          <w:rFonts w:ascii="Times New Roman" w:eastAsia="Times New Roman" w:hAnsi="Times New Roman" w:cs="Times New Roman"/>
          <w:b/>
          <w:bCs/>
          <w:color w:val="005B7F"/>
          <w:kern w:val="36"/>
          <w:sz w:val="32"/>
          <w:szCs w:val="32"/>
          <w:lang w:eastAsia="ru-RU"/>
        </w:rPr>
      </w:pPr>
      <w:r w:rsidRPr="00EF6C5B">
        <w:rPr>
          <w:rFonts w:ascii="Times New Roman" w:eastAsia="Times New Roman" w:hAnsi="Times New Roman" w:cs="Times New Roman"/>
          <w:b/>
          <w:bCs/>
          <w:color w:val="005B7F"/>
          <w:kern w:val="36"/>
          <w:sz w:val="32"/>
          <w:szCs w:val="32"/>
          <w:lang w:eastAsia="ru-RU"/>
        </w:rPr>
        <w:t>Бан</w:t>
      </w:r>
      <w:r>
        <w:rPr>
          <w:rFonts w:ascii="Times New Roman" w:eastAsia="Times New Roman" w:hAnsi="Times New Roman" w:cs="Times New Roman"/>
          <w:b/>
          <w:bCs/>
          <w:color w:val="005B7F"/>
          <w:kern w:val="36"/>
          <w:sz w:val="32"/>
          <w:szCs w:val="32"/>
          <w:lang w:eastAsia="ru-RU"/>
        </w:rPr>
        <w:t xml:space="preserve">к </w:t>
      </w:r>
      <w:r w:rsidRPr="00EF6C5B">
        <w:rPr>
          <w:rFonts w:ascii="Times New Roman" w:eastAsia="Times New Roman" w:hAnsi="Times New Roman" w:cs="Times New Roman"/>
          <w:b/>
          <w:bCs/>
          <w:color w:val="005B7F"/>
          <w:kern w:val="36"/>
          <w:sz w:val="32"/>
          <w:szCs w:val="32"/>
          <w:lang w:eastAsia="ru-RU"/>
        </w:rPr>
        <w:t xml:space="preserve"> заданий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 заданий для формирования и оценки функциональной грамотности обучающихся основной школы (5-9 классы). ФГБНУ Институт стратегии развития образования российской академии образования (</w:t>
      </w:r>
      <w:hyperlink r:id="rId6" w:history="1">
        <w:r w:rsidR="004527F0" w:rsidRPr="003612CA">
          <w:rPr>
            <w:rStyle w:val="a3"/>
          </w:rPr>
          <w:t>http://skiv.instrao.ru/bank-zadaniy/</w:t>
        </w:r>
      </w:hyperlink>
      <w:proofErr w:type="gramStart"/>
      <w:r w:rsidR="004527F0">
        <w:t xml:space="preserve"> 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материалы для оценки функциональной грамотности учащихся 5 и 7 классов. ФГБНУ «Институт стратегии развития образования российской академии образования» (Демонстрационные материалы по </w:t>
      </w:r>
      <w:hyperlink r:id="rId7" w:history="1">
        <w:r w:rsidR="004527F0" w:rsidRPr="003612CA">
          <w:rPr>
            <w:rStyle w:val="a3"/>
          </w:rPr>
          <w:t>http://skiv.instrao.ru/support/demonstratsionnye-materialya/</w:t>
        </w:r>
      </w:hyperlink>
      <w:proofErr w:type="gramStart"/>
      <w:r w:rsidR="004527F0">
        <w:t xml:space="preserve"> 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Открытые задания PISA (</w:t>
      </w:r>
      <w:hyperlink r:id="rId8" w:history="1">
        <w:r w:rsidR="004527F0" w:rsidRPr="003612CA">
          <w:rPr>
            <w:rStyle w:val="a3"/>
          </w:rPr>
          <w:t>https://fioco.ru/%D0%BF%D1%80%D0%B8%D0%BC%D0%B5%D1%80%D1%8B-%D0%B7%D0%B0%D0%B4%D0%B0%D1%87-pisa</w:t>
        </w:r>
      </w:hyperlink>
      <w:proofErr w:type="gramStart"/>
      <w:r w:rsidR="004527F0">
        <w:t xml:space="preserve"> 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открытых заданий PISA по читательской, математической, естественнонаучной, финансовой грамотности и заданий по совместному решению задач (</w:t>
      </w:r>
      <w:r w:rsidR="004527F0" w:rsidRPr="004527F0">
        <w:t>http://center-imc.ru/wp-content/uploads/2020/02/10120.pdf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EF6C5B" w:rsidRPr="00EF6C5B" w:rsidRDefault="00EF6C5B" w:rsidP="00EF6C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Сборники эталонных заданий серии «Функциональная грамотность. Учимся для жизни» издательства «Просвещение» (</w:t>
      </w:r>
      <w:hyperlink r:id="rId9" w:tgtFrame="_blank" w:history="1">
        <w:r w:rsidRPr="00EF6C5B">
          <w:rPr>
            <w:rFonts w:ascii="Times New Roman" w:eastAsia="Times New Roman" w:hAnsi="Times New Roman" w:cs="Times New Roman"/>
            <w:color w:val="005B7F"/>
            <w:sz w:val="24"/>
            <w:szCs w:val="24"/>
            <w:u w:val="single"/>
            <w:lang w:eastAsia="ru-RU"/>
          </w:rPr>
          <w:t>перейти по ссылке</w:t>
        </w:r>
      </w:hyperlink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Функциональная грамотность 5,7 класс. Опыт системы образования г. Санкт-Петербурга. КИМ, спецификация, кодификаторы (</w:t>
      </w:r>
      <w:hyperlink r:id="rId10" w:history="1">
        <w:r w:rsidR="004527F0" w:rsidRPr="003612CA">
          <w:rPr>
            <w:rStyle w:val="a3"/>
          </w:rPr>
          <w:t>https://monitoring.spbcokoit.ru/procedure/1043/</w:t>
        </w:r>
      </w:hyperlink>
      <w:proofErr w:type="gramStart"/>
      <w:r w:rsidR="004527F0">
        <w:t xml:space="preserve"> 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банк заданий по функциональной грамотности (</w:t>
      </w:r>
      <w:hyperlink r:id="rId11" w:history="1">
        <w:r w:rsidR="004527F0" w:rsidRPr="003612CA">
          <w:rPr>
            <w:rStyle w:val="a3"/>
          </w:rPr>
          <w:t>https://fg.resh.edu.ru/</w:t>
        </w:r>
      </w:hyperlink>
      <w:proofErr w:type="gramStart"/>
      <w:r w:rsidR="004527F0">
        <w:t xml:space="preserve"> 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Пошаговая инструкция, как </w:t>
      </w:r>
      <w:proofErr w:type="gramStart"/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доступ к электронному банку заданий представлена</w:t>
      </w:r>
      <w:proofErr w:type="gramEnd"/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руководстве пользователя. Ознакомиться с руководством пользователя можно по </w:t>
      </w:r>
      <w:hyperlink r:id="rId12" w:history="1">
        <w:r w:rsidR="004527F0" w:rsidRPr="003612C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https://resh.edu.ru/instruction</w:t>
        </w:r>
      </w:hyperlink>
      <w:r w:rsidR="00452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.Презентация платформы «Электронный банк тренировочных заданий по оценке функциональной грамотности» размещена по </w:t>
      </w:r>
      <w:hyperlink r:id="rId13" w:history="1">
        <w:r w:rsidR="004527F0" w:rsidRPr="003612C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https://fioco.ru/vebinar-shkoly-ocenka-pisa</w:t>
        </w:r>
      </w:hyperlink>
      <w:r w:rsidR="00452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4" w:tgtFrame="_blank" w:history="1"/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ФГБНУ «Федеральный институт педагогических измерений» представляет </w:t>
      </w:r>
      <w:r w:rsidRPr="00EF6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банк заданий для оценки естественнонаучной грамотности обучающихся 7 – 9 классов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сформированный в рамках Федерального проекта «Развитие банка оценочных сре</w:t>
      </w:r>
      <w:proofErr w:type="gramStart"/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проведения всероссийских проверочных работ и формирование банка заданий для оценки естественнонаучной грамотности». В рамках проекта разработана типология моделей заданий для определения уровня естественнонаучной грамотности у обучающихся 7 – 9 классов и, на ее основе, разработаны задания, которые способствуют формированию естественнонаучной грамотности обучающихся в учебном процессе. Банк заданий для оценки естественнонаучной грамотности обучающихся 7 – 9 классов включает 700 разработанных заданий (</w:t>
      </w:r>
      <w:hyperlink r:id="rId15" w:history="1">
        <w:r w:rsidR="004527F0" w:rsidRPr="003612CA">
          <w:rPr>
            <w:rStyle w:val="a3"/>
          </w:rPr>
          <w:t>http://fipi.ru/otkrytyy-bank-zadaniy-dlya-otsenki-yestestvennonauchnoy-gramotnosti</w:t>
        </w:r>
      </w:hyperlink>
      <w:proofErr w:type="gramStart"/>
      <w:r w:rsidR="004527F0">
        <w:t xml:space="preserve"> 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 заданий для формирования и оценки функциональной </w:t>
      </w:r>
      <w:proofErr w:type="gramStart"/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грамотности</w:t>
      </w:r>
      <w:proofErr w:type="gramEnd"/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основной школы (5-9 классы) представлен по шести направлениям. В материалах по каждому направлению функциональной грамотности содержатся файлы со списком открытых заданий, которые разработаны в ходе проекта, сами задания, характеристики заданий и система оценивания, а также методические комментарии к заданиям. </w:t>
      </w:r>
      <w:proofErr w:type="gramStart"/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 открытых заданий состоит из материалов, которые прошли камерную апробацию в ходе когнитивных лабораторий, а также массовую апробацию в 24 регионах Российской Федерации в 2018/2019 учебном году (задания для 5 и 7 классов) и в рамках дистанционного обучения в Московской области при проведении региональных диагностических работ в 2019/2020 учебном году (задания для 6, 8 и 9 классов)</w:t>
      </w:r>
      <w:r w:rsidR="00452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6" w:history="1">
        <w:r w:rsidR="004527F0" w:rsidRPr="003612C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</w:t>
        </w:r>
        <w:proofErr w:type="gramEnd"/>
        <w:r w:rsidR="004527F0" w:rsidRPr="003612C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://skiv.instrao.ru/bank-zadaniy/</w:t>
        </w:r>
      </w:hyperlink>
      <w:r w:rsidR="00452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F6C5B" w:rsidRPr="00EF6C5B" w:rsidRDefault="004527F0" w:rsidP="00EF6C5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7" w:tgtFrame="_blank" w:history="1">
        <w:r w:rsidR="00EF6C5B" w:rsidRPr="00EF6C5B">
          <w:rPr>
            <w:rFonts w:ascii="Times New Roman" w:eastAsia="Times New Roman" w:hAnsi="Times New Roman" w:cs="Times New Roman"/>
            <w:b/>
            <w:bCs/>
            <w:color w:val="005B7F"/>
            <w:sz w:val="24"/>
            <w:szCs w:val="24"/>
            <w:u w:val="single"/>
            <w:lang w:eastAsia="ru-RU"/>
          </w:rPr>
          <w:t>математическая грамотность</w:t>
        </w:r>
      </w:hyperlink>
    </w:p>
    <w:p w:rsidR="00EF6C5B" w:rsidRPr="00EF6C5B" w:rsidRDefault="004527F0" w:rsidP="00EF6C5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8" w:tgtFrame="_blank" w:history="1">
        <w:r w:rsidR="00EF6C5B" w:rsidRPr="00EF6C5B">
          <w:rPr>
            <w:rFonts w:ascii="Times New Roman" w:eastAsia="Times New Roman" w:hAnsi="Times New Roman" w:cs="Times New Roman"/>
            <w:b/>
            <w:bCs/>
            <w:color w:val="005B7F"/>
            <w:sz w:val="24"/>
            <w:szCs w:val="24"/>
            <w:u w:val="single"/>
            <w:lang w:eastAsia="ru-RU"/>
          </w:rPr>
          <w:t>естественнонаучная грамотность</w:t>
        </w:r>
      </w:hyperlink>
    </w:p>
    <w:p w:rsidR="00EF6C5B" w:rsidRPr="00EF6C5B" w:rsidRDefault="004527F0" w:rsidP="00EF6C5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9" w:tgtFrame="_blank" w:history="1">
        <w:r w:rsidR="00EF6C5B" w:rsidRPr="00EF6C5B">
          <w:rPr>
            <w:rFonts w:ascii="Times New Roman" w:eastAsia="Times New Roman" w:hAnsi="Times New Roman" w:cs="Times New Roman"/>
            <w:b/>
            <w:bCs/>
            <w:color w:val="005B7F"/>
            <w:sz w:val="24"/>
            <w:szCs w:val="24"/>
            <w:u w:val="single"/>
            <w:lang w:eastAsia="ru-RU"/>
          </w:rPr>
          <w:t>читательская грамотность</w:t>
        </w:r>
      </w:hyperlink>
    </w:p>
    <w:p w:rsidR="00EF6C5B" w:rsidRPr="00EF6C5B" w:rsidRDefault="004527F0" w:rsidP="00EF6C5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20" w:tgtFrame="_blank" w:history="1">
        <w:r w:rsidR="00EF6C5B" w:rsidRPr="00EF6C5B">
          <w:rPr>
            <w:rFonts w:ascii="Times New Roman" w:eastAsia="Times New Roman" w:hAnsi="Times New Roman" w:cs="Times New Roman"/>
            <w:b/>
            <w:bCs/>
            <w:color w:val="005B7F"/>
            <w:sz w:val="24"/>
            <w:szCs w:val="24"/>
            <w:u w:val="single"/>
            <w:lang w:eastAsia="ru-RU"/>
          </w:rPr>
          <w:t>финансовая грамотность</w:t>
        </w:r>
      </w:hyperlink>
    </w:p>
    <w:p w:rsidR="00EF6C5B" w:rsidRPr="00EF6C5B" w:rsidRDefault="004527F0" w:rsidP="00EF6C5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21" w:tgtFrame="_blank" w:history="1">
        <w:r w:rsidR="00EF6C5B" w:rsidRPr="00EF6C5B">
          <w:rPr>
            <w:rFonts w:ascii="Times New Roman" w:eastAsia="Times New Roman" w:hAnsi="Times New Roman" w:cs="Times New Roman"/>
            <w:b/>
            <w:bCs/>
            <w:color w:val="005B7F"/>
            <w:sz w:val="24"/>
            <w:szCs w:val="24"/>
            <w:u w:val="single"/>
            <w:lang w:eastAsia="ru-RU"/>
          </w:rPr>
          <w:t>глобальные компетенции</w:t>
        </w:r>
      </w:hyperlink>
    </w:p>
    <w:p w:rsidR="00EF6C5B" w:rsidRPr="00EF6C5B" w:rsidRDefault="004527F0" w:rsidP="00EF6C5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22" w:tgtFrame="_blank" w:history="1">
        <w:r w:rsidR="00EF6C5B" w:rsidRPr="00EF6C5B">
          <w:rPr>
            <w:rFonts w:ascii="Times New Roman" w:eastAsia="Times New Roman" w:hAnsi="Times New Roman" w:cs="Times New Roman"/>
            <w:b/>
            <w:bCs/>
            <w:color w:val="005B7F"/>
            <w:sz w:val="24"/>
            <w:szCs w:val="24"/>
            <w:u w:val="single"/>
            <w:lang w:eastAsia="ru-RU"/>
          </w:rPr>
          <w:t>креативное мышление</w:t>
        </w:r>
      </w:hyperlink>
      <w:r w:rsidR="00EF6C5B" w:rsidRPr="00EF6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 заданий от издательства "Просвещение"(</w:t>
      </w:r>
      <w:hyperlink r:id="rId23" w:history="1">
        <w:r w:rsidR="004527F0" w:rsidRPr="003612CA">
          <w:rPr>
            <w:rStyle w:val="a3"/>
          </w:rPr>
          <w:t>https://media.prosv.ru/fg/</w:t>
        </w:r>
      </w:hyperlink>
      <w:proofErr w:type="gramStart"/>
      <w:r w:rsidR="004527F0">
        <w:t xml:space="preserve"> 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546D7D" w:rsidRDefault="00546D7D">
      <w:bookmarkStart w:id="0" w:name="_GoBack"/>
      <w:bookmarkEnd w:id="0"/>
    </w:p>
    <w:sectPr w:rsidR="00546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D15A9"/>
    <w:multiLevelType w:val="multilevel"/>
    <w:tmpl w:val="6E8C5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C5B"/>
    <w:rsid w:val="004527F0"/>
    <w:rsid w:val="00546D7D"/>
    <w:rsid w:val="00E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6C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C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EF6C5B"/>
    <w:rPr>
      <w:color w:val="0000FF"/>
      <w:u w:val="single"/>
    </w:rPr>
  </w:style>
  <w:style w:type="character" w:styleId="a4">
    <w:name w:val="Strong"/>
    <w:basedOn w:val="a0"/>
    <w:uiPriority w:val="22"/>
    <w:qFormat/>
    <w:rsid w:val="00EF6C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6C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C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EF6C5B"/>
    <w:rPr>
      <w:color w:val="0000FF"/>
      <w:u w:val="single"/>
    </w:rPr>
  </w:style>
  <w:style w:type="character" w:styleId="a4">
    <w:name w:val="Strong"/>
    <w:basedOn w:val="a0"/>
    <w:uiPriority w:val="22"/>
    <w:qFormat/>
    <w:rsid w:val="00EF6C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%D0%BF%D1%80%D0%B8%D0%BC%D0%B5%D1%80%D1%8B-%D0%B7%D0%B0%D0%B4%D0%B0%D1%87-pisa" TargetMode="External"/><Relationship Id="rId13" Type="http://schemas.openxmlformats.org/officeDocument/2006/relationships/hyperlink" Target="https://fioco.ru/vebinar-shkoly-ocenka-pisa" TargetMode="External"/><Relationship Id="rId18" Type="http://schemas.openxmlformats.org/officeDocument/2006/relationships/hyperlink" Target="http://skiv.instrao.ru/bank-zadaniy/estestvennonauchnaya-gramotnost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kiv.instrao.ru/bank-zadaniy/globalnye-kompetentsii/" TargetMode="External"/><Relationship Id="rId7" Type="http://schemas.openxmlformats.org/officeDocument/2006/relationships/hyperlink" Target="http://skiv.instrao.ru/support/demonstratsionnye-materialya/" TargetMode="External"/><Relationship Id="rId12" Type="http://schemas.openxmlformats.org/officeDocument/2006/relationships/hyperlink" Target="https://resh.edu.ru/instruction" TargetMode="External"/><Relationship Id="rId17" Type="http://schemas.openxmlformats.org/officeDocument/2006/relationships/hyperlink" Target="http://skiv.instrao.ru/bank-zadaniy/matematicheskaya-gramotnost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skiv.instrao.ru/bank-zadaniy/" TargetMode="External"/><Relationship Id="rId20" Type="http://schemas.openxmlformats.org/officeDocument/2006/relationships/hyperlink" Target="http://skiv.instrao.ru/bank-zadaniy/finansovaya-gramotnos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kiv.instrao.ru/bank-zadaniy/" TargetMode="External"/><Relationship Id="rId11" Type="http://schemas.openxmlformats.org/officeDocument/2006/relationships/hyperlink" Target="https://fg.resh.edu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fipi.ru/otkrytyy-bank-zadaniy-dlya-otsenki-yestestvennonauchnoy-gramotnosti" TargetMode="External"/><Relationship Id="rId23" Type="http://schemas.openxmlformats.org/officeDocument/2006/relationships/hyperlink" Target="https://media.prosv.ru/fg/" TargetMode="External"/><Relationship Id="rId10" Type="http://schemas.openxmlformats.org/officeDocument/2006/relationships/hyperlink" Target="https://monitoring.spbcokoit.ru/procedure/1043/" TargetMode="External"/><Relationship Id="rId19" Type="http://schemas.openxmlformats.org/officeDocument/2006/relationships/hyperlink" Target="http://skiv.instrao.ru/bank-zadaniy/chitatelskaya-gramotnos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shop.ru/shop/product/4539226.html" TargetMode="External"/><Relationship Id="rId14" Type="http://schemas.openxmlformats.org/officeDocument/2006/relationships/hyperlink" Target="https://fioco.ru/vebinar-shkoly-ocenka-pisa" TargetMode="External"/><Relationship Id="rId22" Type="http://schemas.openxmlformats.org/officeDocument/2006/relationships/hyperlink" Target="http://skiv.instrao.ru/bank-zadaniy/kreativnoe-myshl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710</Words>
  <Characters>4051</Characters>
  <Application>Microsoft Office Word</Application>
  <DocSecurity>0</DocSecurity>
  <Lines>33</Lines>
  <Paragraphs>9</Paragraphs>
  <ScaleCrop>false</ScaleCrop>
  <Company/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2</cp:revision>
  <dcterms:created xsi:type="dcterms:W3CDTF">2022-04-01T06:00:00Z</dcterms:created>
  <dcterms:modified xsi:type="dcterms:W3CDTF">2022-04-01T06:22:00Z</dcterms:modified>
</cp:coreProperties>
</file>