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7E" w:rsidRDefault="00894AC6">
      <w:pPr>
        <w:pStyle w:val="1"/>
        <w:spacing w:after="300"/>
        <w:ind w:left="2640" w:hanging="2260"/>
      </w:pPr>
      <w:r>
        <w:rPr>
          <w:b/>
          <w:bCs/>
        </w:rPr>
        <w:t>Реализации программы «Пушкинская карта» 20</w:t>
      </w:r>
      <w:r w:rsidR="0042430F">
        <w:rPr>
          <w:b/>
          <w:bCs/>
        </w:rPr>
        <w:t>24 - 2025 уч</w:t>
      </w:r>
      <w:r w:rsidR="00FE2471">
        <w:rPr>
          <w:b/>
          <w:bCs/>
        </w:rPr>
        <w:t>ебном году в МБОУ «Екатерининская ООШ»</w:t>
      </w:r>
      <w:bookmarkStart w:id="0" w:name="_GoBack"/>
      <w:bookmarkEnd w:id="0"/>
      <w:r w:rsidR="00971400">
        <w:rPr>
          <w:b/>
          <w:bCs/>
        </w:rPr>
        <w:t>»</w:t>
      </w:r>
    </w:p>
    <w:p w:rsidR="00917A7E" w:rsidRDefault="00894AC6">
      <w:pPr>
        <w:pStyle w:val="1"/>
        <w:ind w:left="360" w:firstLine="720"/>
      </w:pPr>
      <w:r>
        <w:t>Действие программы "Пушкинская карта" для молодежи продлено на 2025 год. Список мероприятий, куда можно по ней сходить, определяет министерство культуры. Кто и как может получить карту номиналом 5000 рублей и как ею пользоваться, как оформить онлайн через "Госуслуги", мобильное приложение или Почта Банк, как оплачивать билеты и можно ли обналичить эти деньги, что делать, если карта заблокирована?</w:t>
      </w:r>
    </w:p>
    <w:p w:rsidR="00917A7E" w:rsidRDefault="00894AC6">
      <w:pPr>
        <w:pStyle w:val="1"/>
        <w:jc w:val="center"/>
      </w:pPr>
      <w:r>
        <w:t>Пушкинская карта</w:t>
      </w:r>
    </w:p>
    <w:p w:rsidR="00917A7E" w:rsidRDefault="00894AC6">
      <w:pPr>
        <w:pStyle w:val="1"/>
        <w:ind w:left="360" w:firstLine="720"/>
      </w:pPr>
      <w:r>
        <w:t>С момента запуска программы "Пушкинская карта" (1 сентября 2021 года) прошло уже более двух лет. За это время карту оформили уже около 7 млн. человек. "Пушкинская карта" призвана популяризировать культурные мероприятия среди молодежи.</w:t>
      </w:r>
    </w:p>
    <w:p w:rsidR="00917A7E" w:rsidRDefault="00894AC6">
      <w:pPr>
        <w:pStyle w:val="1"/>
        <w:jc w:val="center"/>
      </w:pPr>
      <w:r>
        <w:t>Для чего нужна</w:t>
      </w:r>
    </w:p>
    <w:p w:rsidR="00917A7E" w:rsidRDefault="00894AC6">
      <w:pPr>
        <w:pStyle w:val="1"/>
        <w:ind w:left="360" w:firstLine="720"/>
      </w:pPr>
      <w:r>
        <w:t>”Пушкинская карта” выпускается государством в целях повышения интереса среди молодежи к культурно-просветительским мероприятиям, оплата посещения которых происходит за счет государства.</w:t>
      </w:r>
    </w:p>
    <w:p w:rsidR="00917A7E" w:rsidRDefault="00894AC6">
      <w:pPr>
        <w:pStyle w:val="1"/>
        <w:jc w:val="center"/>
      </w:pPr>
      <w:r>
        <w:t>Номинал карты</w:t>
      </w:r>
    </w:p>
    <w:p w:rsidR="00917A7E" w:rsidRDefault="00894AC6">
      <w:pPr>
        <w:pStyle w:val="1"/>
        <w:ind w:left="360" w:firstLine="720"/>
      </w:pPr>
      <w:r>
        <w:t>Лимит на 2025 год останется неизменным и составит 5000 рублей. Деньги поступают на карту держателя ежегодно до 22 лет включительно. Потратить средства нужно до конца текущего года, иначе они сгорят. Перенести остаток на следующий год невозможно.</w:t>
      </w:r>
    </w:p>
    <w:p w:rsidR="00917A7E" w:rsidRDefault="00894AC6">
      <w:pPr>
        <w:pStyle w:val="1"/>
        <w:jc w:val="center"/>
      </w:pPr>
      <w:r>
        <w:t>Кто может получить</w:t>
      </w:r>
    </w:p>
    <w:p w:rsidR="00917A7E" w:rsidRDefault="00894AC6">
      <w:pPr>
        <w:pStyle w:val="1"/>
        <w:ind w:left="360" w:firstLine="720"/>
      </w:pPr>
      <w:r>
        <w:t>Оформить "Пушкинскую карту" может любой гражданин России в возрасте от 14 до 22 лет. Деньги школьникам и студентам будут поступать на карту каждый год до момента, пока ее держателю не исполнится 23 года. Для оформления необходимо иметь паспорт и СНИЛС. Ольга Борисова, к.э.н., доцент департамента корпоративных финансов и корпоративного управления факультета экономики и бизнеса Финансового университета при Правительстве РФ поясняет, что выпустить можно как виртуальную, так и пластиковую карту.</w:t>
      </w:r>
    </w:p>
    <w:p w:rsidR="00917A7E" w:rsidRDefault="00894AC6">
      <w:pPr>
        <w:pStyle w:val="1"/>
        <w:spacing w:after="60"/>
        <w:ind w:firstLine="360"/>
      </w:pPr>
      <w:r>
        <w:rPr>
          <w:i/>
          <w:iCs/>
        </w:rPr>
        <w:t>Виртуальная карта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  <w:tab w:val="left" w:pos="350"/>
        </w:tabs>
        <w:spacing w:line="360" w:lineRule="auto"/>
      </w:pPr>
      <w:r>
        <w:t>хранится на телефоне;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  <w:tab w:val="left" w:pos="350"/>
        </w:tabs>
        <w:spacing w:line="360" w:lineRule="auto"/>
      </w:pPr>
      <w:r>
        <w:t>привязана к платежной системе "Мир";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  <w:tab w:val="left" w:pos="350"/>
        </w:tabs>
        <w:spacing w:line="360" w:lineRule="auto"/>
      </w:pPr>
      <w:r>
        <w:t>выпускается через портал "Госуслуги";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  <w:tab w:val="left" w:pos="350"/>
        </w:tabs>
        <w:spacing w:line="360" w:lineRule="auto"/>
      </w:pPr>
      <w:r>
        <w:t>срок изготовления - моментально;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</w:tabs>
        <w:spacing w:line="360" w:lineRule="auto"/>
      </w:pPr>
      <w:r>
        <w:t>может дублироваться на физическом носителе.</w:t>
      </w:r>
    </w:p>
    <w:p w:rsidR="00917A7E" w:rsidRDefault="00894AC6">
      <w:pPr>
        <w:pStyle w:val="1"/>
        <w:spacing w:after="60"/>
        <w:ind w:firstLine="360"/>
      </w:pPr>
      <w:r>
        <w:rPr>
          <w:i/>
          <w:iCs/>
        </w:rPr>
        <w:t>Пластиковая карта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</w:tabs>
        <w:spacing w:line="360" w:lineRule="auto"/>
      </w:pPr>
      <w:r>
        <w:t>имеет физический носитель;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</w:tabs>
        <w:spacing w:line="360" w:lineRule="auto"/>
      </w:pPr>
      <w:r>
        <w:t>привязана к платежной системе "Мир";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</w:tabs>
        <w:spacing w:line="360" w:lineRule="auto"/>
      </w:pPr>
      <w:r>
        <w:lastRenderedPageBreak/>
        <w:t>внешне не отличается от обычной банковской карты;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</w:tabs>
        <w:spacing w:line="360" w:lineRule="auto"/>
      </w:pPr>
      <w:r>
        <w:t>оформляется в отделении банка;</w:t>
      </w:r>
    </w:p>
    <w:p w:rsidR="00917A7E" w:rsidRDefault="00894AC6">
      <w:pPr>
        <w:pStyle w:val="1"/>
        <w:numPr>
          <w:ilvl w:val="0"/>
          <w:numId w:val="1"/>
        </w:numPr>
        <w:tabs>
          <w:tab w:val="left" w:pos="334"/>
        </w:tabs>
        <w:spacing w:line="360" w:lineRule="auto"/>
      </w:pPr>
      <w:r>
        <w:t>срок изготовления - согласно банковским правилам.</w:t>
      </w:r>
    </w:p>
    <w:p w:rsidR="00917A7E" w:rsidRDefault="00894AC6">
      <w:pPr>
        <w:pStyle w:val="1"/>
        <w:jc w:val="center"/>
      </w:pPr>
      <w:r>
        <w:t>Этапы выпуска виртуальной "Пушкинской карты":</w:t>
      </w:r>
    </w:p>
    <w:p w:rsidR="00917A7E" w:rsidRDefault="00894AC6">
      <w:pPr>
        <w:pStyle w:val="1"/>
        <w:numPr>
          <w:ilvl w:val="0"/>
          <w:numId w:val="2"/>
        </w:numPr>
        <w:tabs>
          <w:tab w:val="left" w:pos="365"/>
        </w:tabs>
        <w:ind w:left="360" w:hanging="360"/>
      </w:pPr>
      <w:r>
        <w:t>Регистрация на портале "Госуслуги" (возможна с 14 лет при получении паспорта).</w:t>
      </w:r>
    </w:p>
    <w:p w:rsidR="00917A7E" w:rsidRDefault="00894AC6">
      <w:pPr>
        <w:pStyle w:val="1"/>
        <w:numPr>
          <w:ilvl w:val="0"/>
          <w:numId w:val="2"/>
        </w:numPr>
        <w:tabs>
          <w:tab w:val="left" w:pos="365"/>
        </w:tabs>
        <w:ind w:left="360" w:hanging="360"/>
      </w:pPr>
      <w:r>
        <w:t>Подтверждение учетной записи (возможна в центрах обслуживания и через интернет-банки</w:t>
      </w:r>
      <w:hyperlink r:id="rId8" w:history="1">
        <w:r>
          <w:t xml:space="preserve"> Сбербанк </w:t>
        </w:r>
      </w:hyperlink>
      <w:r>
        <w:t>Онлайн,</w:t>
      </w:r>
      <w:hyperlink r:id="rId9" w:history="1">
        <w:r>
          <w:t xml:space="preserve"> Тинькофф </w:t>
        </w:r>
      </w:hyperlink>
      <w:r>
        <w:t>и</w:t>
      </w:r>
      <w:hyperlink r:id="rId10" w:history="1">
        <w:r>
          <w:t xml:space="preserve"> Почта Банк)</w:t>
        </w:r>
      </w:hyperlink>
      <w:r>
        <w:t>.</w:t>
      </w:r>
    </w:p>
    <w:p w:rsidR="00917A7E" w:rsidRDefault="00894AC6">
      <w:pPr>
        <w:pStyle w:val="1"/>
        <w:numPr>
          <w:ilvl w:val="0"/>
          <w:numId w:val="2"/>
        </w:numPr>
        <w:tabs>
          <w:tab w:val="left" w:pos="365"/>
        </w:tabs>
        <w:ind w:left="360" w:hanging="360"/>
      </w:pPr>
      <w:r>
        <w:t xml:space="preserve">Установка на смартфон приложения "Госуслуги.Культура" (доступно в </w:t>
      </w:r>
      <w:r>
        <w:rPr>
          <w:lang w:val="en-US" w:eastAsia="en-US" w:bidi="en-US"/>
        </w:rPr>
        <w:t>AppStore</w:t>
      </w:r>
      <w:r w:rsidRPr="0042430F">
        <w:rPr>
          <w:lang w:eastAsia="en-US" w:bidi="en-US"/>
        </w:rPr>
        <w:t>,</w:t>
      </w:r>
      <w:hyperlink r:id="rId11" w:history="1">
        <w:r w:rsidRPr="0042430F">
          <w:rPr>
            <w:lang w:eastAsia="en-US" w:bidi="en-US"/>
          </w:rPr>
          <w:t xml:space="preserve"> </w:t>
        </w:r>
        <w:r>
          <w:rPr>
            <w:lang w:val="en-US" w:eastAsia="en-US" w:bidi="en-US"/>
          </w:rPr>
          <w:t>Google</w:t>
        </w:r>
        <w:r w:rsidRPr="0042430F">
          <w:rPr>
            <w:lang w:eastAsia="en-US" w:bidi="en-US"/>
          </w:rPr>
          <w:t xml:space="preserve"> </w:t>
        </w:r>
      </w:hyperlink>
      <w:r>
        <w:rPr>
          <w:lang w:val="en-US" w:eastAsia="en-US" w:bidi="en-US"/>
        </w:rPr>
        <w:t>Play</w:t>
      </w:r>
      <w:r w:rsidRPr="0042430F">
        <w:rPr>
          <w:lang w:eastAsia="en-US" w:bidi="en-US"/>
        </w:rPr>
        <w:t>,</w:t>
      </w:r>
      <w:hyperlink r:id="rId12" w:history="1">
        <w:r w:rsidRPr="0042430F">
          <w:rPr>
            <w:lang w:eastAsia="en-US" w:bidi="en-US"/>
          </w:rPr>
          <w:t xml:space="preserve"> </w:t>
        </w:r>
        <w:r>
          <w:rPr>
            <w:lang w:val="en-US" w:eastAsia="en-US" w:bidi="en-US"/>
          </w:rPr>
          <w:t>Huawei</w:t>
        </w:r>
        <w:r w:rsidRPr="0042430F">
          <w:rPr>
            <w:lang w:eastAsia="en-US" w:bidi="en-US"/>
          </w:rPr>
          <w:t xml:space="preserve"> </w:t>
        </w:r>
      </w:hyperlink>
      <w:r>
        <w:rPr>
          <w:lang w:val="en-US" w:eastAsia="en-US" w:bidi="en-US"/>
        </w:rPr>
        <w:t>AppGallery</w:t>
      </w:r>
      <w:r w:rsidRPr="0042430F">
        <w:rPr>
          <w:lang w:eastAsia="en-US" w:bidi="en-US"/>
        </w:rPr>
        <w:t xml:space="preserve"> </w:t>
      </w:r>
      <w:r>
        <w:t xml:space="preserve">и в </w:t>
      </w:r>
      <w:r>
        <w:rPr>
          <w:lang w:val="en-US" w:eastAsia="en-US" w:bidi="en-US"/>
        </w:rPr>
        <w:t>RuStore</w:t>
      </w:r>
      <w:r w:rsidRPr="0042430F">
        <w:rPr>
          <w:lang w:eastAsia="en-US" w:bidi="en-US"/>
        </w:rPr>
        <w:t>).</w:t>
      </w:r>
    </w:p>
    <w:p w:rsidR="00917A7E" w:rsidRDefault="00894AC6">
      <w:pPr>
        <w:pStyle w:val="1"/>
        <w:numPr>
          <w:ilvl w:val="0"/>
          <w:numId w:val="2"/>
        </w:numPr>
        <w:tabs>
          <w:tab w:val="left" w:pos="365"/>
        </w:tabs>
        <w:ind w:left="360" w:hanging="360"/>
      </w:pPr>
      <w:r>
        <w:t>Авторизация в приложении путем введения логина и пароля от портала "Госуслуги".</w:t>
      </w:r>
    </w:p>
    <w:p w:rsidR="00917A7E" w:rsidRDefault="00894AC6">
      <w:pPr>
        <w:pStyle w:val="1"/>
        <w:numPr>
          <w:ilvl w:val="0"/>
          <w:numId w:val="2"/>
        </w:numPr>
        <w:tabs>
          <w:tab w:val="left" w:pos="365"/>
        </w:tabs>
      </w:pPr>
      <w:r>
        <w:t>Подтверждение личности путем размещения фото.</w:t>
      </w:r>
    </w:p>
    <w:p w:rsidR="00917A7E" w:rsidRDefault="00894AC6">
      <w:pPr>
        <w:pStyle w:val="1"/>
        <w:jc w:val="center"/>
      </w:pPr>
      <w:r>
        <w:rPr>
          <w:b/>
          <w:bCs/>
        </w:rPr>
        <w:t>Выпуск карты</w:t>
      </w:r>
    </w:p>
    <w:p w:rsidR="00917A7E" w:rsidRDefault="00894AC6">
      <w:pPr>
        <w:pStyle w:val="1"/>
        <w:ind w:left="360" w:firstLine="720"/>
      </w:pPr>
      <w:r>
        <w:t>Виртуальная карта действует год с момента оформления, перевыпускается автоматически. Перевыпуск физической карты осуществляется в офисе банка. Деньги на карту приходят ежегодно. Размер затрат определяется ее лимитом, частотой посещения культурных учреждений, стоимостью билетов.</w:t>
      </w:r>
    </w:p>
    <w:p w:rsidR="00917A7E" w:rsidRDefault="00894AC6">
      <w:pPr>
        <w:pStyle w:val="1"/>
        <w:jc w:val="center"/>
      </w:pPr>
      <w:r>
        <w:t>Как получить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65"/>
        </w:tabs>
        <w:ind w:left="360" w:hanging="360"/>
      </w:pPr>
      <w:r>
        <w:rPr>
          <w:b/>
          <w:bCs/>
          <w:i/>
          <w:iCs/>
        </w:rPr>
        <w:t>Через "Госуслуги".</w:t>
      </w:r>
      <w:r>
        <w:t xml:space="preserve"> Будущему обладателю карты необходимо зарегистрироваться на портале "Госуслуги" или, если регистрация уже есть, войти в свой аккаунт. Далее оставить заявку на получение карты. После рассмотрения и одобрения вы станете держателем виртуальной карты, она будет оформлена через несколько минут.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65"/>
        </w:tabs>
        <w:ind w:left="360" w:hanging="360"/>
      </w:pPr>
      <w:r>
        <w:rPr>
          <w:b/>
          <w:bCs/>
          <w:i/>
          <w:iCs/>
        </w:rPr>
        <w:t>Через Почта Банк.</w:t>
      </w:r>
      <w:r>
        <w:t xml:space="preserve"> Получить карту можно в любом отделении Почта Банка. Для этого необходимо взять с собой паспорт и СНИЛС, написать заявление на выпуск карты. Сделать это можно и тем, кто уже оформил виртуальную карту, но хочет получить пластик. Срок выпуска карты не превышает 8 дней. Через мобильное приложение Почта Банка также можно оформить карту. Для этого нужно скачать приложение и следовать инструкциям. Карта появится в приложении и будет доступна для использования через 10 минут.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65"/>
        </w:tabs>
        <w:ind w:left="360" w:hanging="360"/>
      </w:pPr>
      <w:r>
        <w:rPr>
          <w:b/>
          <w:bCs/>
          <w:i/>
          <w:iCs/>
        </w:rPr>
        <w:t>Через мобильное приложение "Госуслуги.Культура".</w:t>
      </w:r>
      <w:r>
        <w:t xml:space="preserve"> Для этого нужно скачать и установить мобильное приложение - </w:t>
      </w:r>
      <w:hyperlink r:id="rId13" w:history="1">
        <w:r>
          <w:t>"Госуслуги.Культура"</w:t>
        </w:r>
      </w:hyperlink>
      <w:r>
        <w:t>. Войти через учетную запись с портала "Госуслуги" — для этого потребуются пароль и логин. Далее отправить запрос на изготовление "Пушкинской карты". Она будет оформлена через несколько минут. В приложении можно посмотреть остаток средств на карте и афишу доступных мероприятий, которая также доступна на портале</w:t>
      </w:r>
      <w:hyperlink r:id="rId14" w:history="1">
        <w:r>
          <w:t xml:space="preserve"> Культура.РФ.</w:t>
        </w:r>
      </w:hyperlink>
    </w:p>
    <w:p w:rsidR="00917A7E" w:rsidRDefault="00894AC6">
      <w:pPr>
        <w:pStyle w:val="1"/>
        <w:jc w:val="center"/>
      </w:pPr>
      <w:r>
        <w:t>Применение "Пушкинской карты"</w:t>
      </w:r>
    </w:p>
    <w:p w:rsidR="00917A7E" w:rsidRDefault="00894AC6">
      <w:pPr>
        <w:pStyle w:val="1"/>
        <w:ind w:left="360" w:firstLine="720"/>
      </w:pPr>
      <w:r>
        <w:t>Сэкономить на познавательных мероприятиях поможет “Пушкинская карта”. Ей оплачиваются билеты в оперу, театр, на балет, экскурсию, выставку, лекцию, мастер-класс и квест, проводящиеся на территории РФ в рамках «Пушкинской программы».</w:t>
      </w:r>
    </w:p>
    <w:p w:rsidR="00917A7E" w:rsidRDefault="00894AC6">
      <w:pPr>
        <w:pStyle w:val="1"/>
        <w:ind w:left="360" w:firstLine="720"/>
      </w:pPr>
      <w:r>
        <w:lastRenderedPageBreak/>
        <w:t>Полная афиша мероприятий и учреждений доступна держателю карты в мобильном приложении "Госуслуги. Культура" и на портале Культура.РФ. Использовать "Пушкинскую карту" можно, если: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65"/>
        </w:tabs>
        <w:ind w:left="360" w:hanging="360"/>
      </w:pPr>
      <w:r>
        <w:t xml:space="preserve">в приложении </w:t>
      </w:r>
      <w:hyperlink r:id="rId15" w:history="1">
        <w:r>
          <w:t>"Госуслуги.Культура"</w:t>
        </w:r>
      </w:hyperlink>
      <w:r>
        <w:t xml:space="preserve"> оно имеется в афише, которую возможно настроить, используя фильтры и геолокацию;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на портале "Культура.РФ" в разделе "Спецпроекты" при выборе нужного города, учреждения и даты проведения оно появилось для приобретения билета;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на сайте или у кассы организатора указана информация о возможности оплаты "Пушкинской картой".</w:t>
      </w:r>
    </w:p>
    <w:p w:rsidR="00917A7E" w:rsidRDefault="00894AC6">
      <w:pPr>
        <w:pStyle w:val="1"/>
        <w:ind w:left="360" w:firstLine="720"/>
      </w:pPr>
      <w:r>
        <w:t>Отбором мероприятий занимается министерство культуры. С картой можно посетить театры, музеи, концертные площадки, библиотеки и творческие образовательные организации, а также попасть в кинотеатр, но фильмы должны соответствовать требованиям министерства культуры.</w:t>
      </w:r>
    </w:p>
    <w:p w:rsidR="00917A7E" w:rsidRDefault="00894AC6">
      <w:pPr>
        <w:pStyle w:val="1"/>
        <w:jc w:val="center"/>
      </w:pPr>
      <w:r>
        <w:t>Как оплачивать "Пушкинской картой"</w:t>
      </w:r>
    </w:p>
    <w:p w:rsidR="00917A7E" w:rsidRDefault="00894AC6">
      <w:pPr>
        <w:pStyle w:val="1"/>
        <w:ind w:left="360" w:firstLine="720"/>
      </w:pPr>
      <w:r>
        <w:t>Принцип оплаты "Пушкинской картой" ничем не отличается от обычной повседневной оплаты картой. Для оплаты билета в приложении смартфона необходимо выбрать мероприятие, задать опцию "Оплата онлайн", ввести реквизиты и подтвердить списание средств. В кассах музея или театра покупка совершается через обычный терминал для безналичных расчётов.</w:t>
      </w:r>
    </w:p>
    <w:p w:rsidR="00917A7E" w:rsidRDefault="00894AC6">
      <w:pPr>
        <w:pStyle w:val="1"/>
        <w:ind w:left="1080"/>
      </w:pPr>
      <w:r>
        <w:t>Правила, которые необходимо соблюдать при использовании карты: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</w:pPr>
      <w:r>
        <w:t>запрещено приобретать билеты для друзей или родственников;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не разрешается пользоваться чужой "Пушкинской картой" или приобретать билеты на двух человек;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невозможно самостоятельно пополнять баланс, снимать и переводить деньги на другие карты.</w:t>
      </w:r>
    </w:p>
    <w:p w:rsidR="00917A7E" w:rsidRDefault="00894AC6">
      <w:pPr>
        <w:pStyle w:val="1"/>
        <w:ind w:left="1080"/>
      </w:pPr>
      <w:r>
        <w:t>Следует помнить, что: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</w:pPr>
      <w:r>
        <w:t>билет, приобретенный по "Пушкинской карте" именной;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контролер на входе вправе потребовать документ, удостоверяющий личность;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по карте возможно использование тех средств, которые зачислило государство;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использовать "Пушкинскую карту" можно только для оплаты билета на событие, участвующие в программе, иные операции невозможны. Сколько действует карта</w:t>
      </w:r>
    </w:p>
    <w:p w:rsidR="00917A7E" w:rsidRDefault="00894AC6">
      <w:pPr>
        <w:pStyle w:val="1"/>
        <w:ind w:left="360"/>
      </w:pPr>
      <w:r>
        <w:t>Карта действует год, с 1 января 2024 года номинал карты обновится. Таким образом, если за 2023 год все 5 000 рублей с Пушкинской карты были потрачены, в 2024 году они будут зачислены снова. Если лимит карты не был израсходован, то вся сумма остатка сгорит.</w:t>
      </w:r>
    </w:p>
    <w:p w:rsidR="00917A7E" w:rsidRDefault="00894AC6">
      <w:pPr>
        <w:pStyle w:val="1"/>
        <w:jc w:val="center"/>
      </w:pPr>
      <w:r>
        <w:t>Возможные проблемы</w:t>
      </w:r>
    </w:p>
    <w:p w:rsidR="00917A7E" w:rsidRDefault="00894AC6">
      <w:pPr>
        <w:pStyle w:val="1"/>
        <w:ind w:left="360"/>
      </w:pPr>
      <w:r>
        <w:t>Часто это случается из-за того, что система определяет лицо как неподходящее под требования государственной программы.</w:t>
      </w:r>
    </w:p>
    <w:p w:rsidR="00917A7E" w:rsidRDefault="00894AC6">
      <w:pPr>
        <w:pStyle w:val="1"/>
        <w:ind w:left="360"/>
      </w:pPr>
      <w:r>
        <w:t>Проблемы с использованием "Пушкинской карты" могут возникнуть в случае, если: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Держатель карты попытался перевести или снять средства с карты. Система заметит попытки и заблокирует её.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lastRenderedPageBreak/>
        <w:t>Держатель попытался продать карту и опубликовал объявление в социальных сетях.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</w:pPr>
      <w:r>
        <w:t>Мошенник пытается использовать данные и деньги на карте.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</w:pPr>
      <w:r>
        <w:t>Редко, но бывает - банковская ошибка.</w:t>
      </w:r>
    </w:p>
    <w:p w:rsidR="00917A7E" w:rsidRDefault="00894AC6">
      <w:pPr>
        <w:pStyle w:val="1"/>
        <w:ind w:firstLine="440"/>
      </w:pPr>
      <w:r>
        <w:t>Для разблокировки карты есть несколько способов: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</w:pPr>
      <w:r>
        <w:t>Обратиться в отделение, где была выпущена карта, написать заявление.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  <w:ind w:left="360" w:hanging="360"/>
      </w:pPr>
      <w:r>
        <w:t>Оформить заявление в приложении "Почта Банк" или воспользоваться формой обратной связи на сайте банка.</w:t>
      </w:r>
    </w:p>
    <w:p w:rsidR="00917A7E" w:rsidRDefault="00894AC6">
      <w:pPr>
        <w:pStyle w:val="1"/>
        <w:numPr>
          <w:ilvl w:val="0"/>
          <w:numId w:val="3"/>
        </w:numPr>
        <w:tabs>
          <w:tab w:val="left" w:pos="384"/>
        </w:tabs>
      </w:pPr>
      <w:r>
        <w:t>Обратиться на горячую линию "Почта Банка".</w:t>
      </w:r>
    </w:p>
    <w:p w:rsidR="00917A7E" w:rsidRDefault="00894AC6">
      <w:pPr>
        <w:pStyle w:val="1"/>
        <w:ind w:left="360" w:firstLine="720"/>
      </w:pPr>
      <w:r>
        <w:t>При отказе в попытке приобрести билет необходимо уточнить данные по мероприятию, запросить лимит по карте или звонить на</w:t>
      </w:r>
      <w:hyperlink r:id="rId16" w:history="1">
        <w:r>
          <w:t xml:space="preserve"> горячую линию_</w:t>
        </w:r>
      </w:hyperlink>
      <w:r>
        <w:t>в Министерство культуры по телефону 8 800 100-06-45. В случае, когда оплата состоялась, но билет не пришел, а деньги при этом списали, нужно звонить на горячую линию в министерство культуры или на горячую линию банка. Если приложение "Госуслуги.Культура" выдает ошибку "Операция отклонена", следует обратиться в банк, выпустивший карту, позвонить на его горячую линию или написать в техническую поддержку.</w:t>
      </w:r>
    </w:p>
    <w:p w:rsidR="00917A7E" w:rsidRDefault="00894AC6">
      <w:pPr>
        <w:pStyle w:val="1"/>
        <w:ind w:left="360" w:firstLine="720"/>
      </w:pPr>
      <w:r>
        <w:t>Возможна автоматическая блокировка карты по достижению 23 лет гражданином, на чье имя она выпущена. В случае приобретения по ней билетов на мероприятия, которые запланированы по срокам позже даты дня рождения и потери права ее использования, они сохраняются и являются действительными.</w:t>
      </w:r>
    </w:p>
    <w:p w:rsidR="00917A7E" w:rsidRDefault="00894AC6">
      <w:pPr>
        <w:pStyle w:val="1"/>
        <w:ind w:left="360" w:firstLine="720"/>
      </w:pPr>
      <w:r>
        <w:t>Заблокировать карту самостоятельно можно при утрате или если ее данные стали известны посторонним лицам через интернет-банк или онлайн- приложение. Если не получилось сделать этого самостоятельно, следует позвонить по номеру телефона горячей линии банка.</w:t>
      </w:r>
    </w:p>
    <w:p w:rsidR="00917A7E" w:rsidRDefault="00894AC6">
      <w:pPr>
        <w:pStyle w:val="1"/>
        <w:jc w:val="center"/>
      </w:pPr>
      <w:r>
        <w:t>Преимущества и недостатки карты</w:t>
      </w:r>
    </w:p>
    <w:p w:rsidR="00917A7E" w:rsidRDefault="00894AC6">
      <w:pPr>
        <w:pStyle w:val="1"/>
        <w:ind w:left="360" w:firstLine="720"/>
      </w:pPr>
      <w:r>
        <w:t>Главное преимущество карты в безвозмездности. Ведь выпуск и обслуживание для клиента ничего не стоят, а средства ежегодно перечисляют из бюджета, удобство ее оформления из дома, через приложение или интернет.</w:t>
      </w:r>
    </w:p>
    <w:p w:rsidR="00917A7E" w:rsidRDefault="00894AC6">
      <w:pPr>
        <w:pStyle w:val="1"/>
        <w:ind w:left="1080"/>
      </w:pPr>
      <w:r>
        <w:t>Основные недостатки карты:</w:t>
      </w:r>
    </w:p>
    <w:p w:rsidR="00917A7E" w:rsidRDefault="00894AC6">
      <w:pPr>
        <w:pStyle w:val="1"/>
        <w:numPr>
          <w:ilvl w:val="0"/>
          <w:numId w:val="4"/>
        </w:numPr>
        <w:tabs>
          <w:tab w:val="left" w:pos="736"/>
        </w:tabs>
        <w:spacing w:line="228" w:lineRule="auto"/>
        <w:ind w:left="360"/>
      </w:pPr>
      <w:r>
        <w:t>неполноценность банковского продукта из-за отсутствия кешбэка, невозможности перевода на нее средств;</w:t>
      </w:r>
    </w:p>
    <w:p w:rsidR="00917A7E" w:rsidRDefault="00894AC6">
      <w:pPr>
        <w:pStyle w:val="1"/>
        <w:numPr>
          <w:ilvl w:val="0"/>
          <w:numId w:val="4"/>
        </w:numPr>
        <w:tabs>
          <w:tab w:val="left" w:pos="736"/>
        </w:tabs>
        <w:spacing w:line="228" w:lineRule="auto"/>
        <w:ind w:left="360"/>
      </w:pPr>
      <w:r>
        <w:t>отсутствие гибких условий использования, учитывающих специфику региона;</w:t>
      </w:r>
    </w:p>
    <w:p w:rsidR="00917A7E" w:rsidRDefault="00894AC6">
      <w:pPr>
        <w:pStyle w:val="1"/>
        <w:numPr>
          <w:ilvl w:val="0"/>
          <w:numId w:val="4"/>
        </w:numPr>
        <w:tabs>
          <w:tab w:val="left" w:pos="736"/>
        </w:tabs>
        <w:spacing w:line="230" w:lineRule="auto"/>
        <w:ind w:left="360"/>
      </w:pPr>
      <w:r>
        <w:t>отсутствие возможности накопления средств для их направления на приобретение дорогих билетов и сгорание сумм, не истраченных в течение года;</w:t>
      </w:r>
    </w:p>
    <w:p w:rsidR="00917A7E" w:rsidRDefault="00894AC6">
      <w:pPr>
        <w:pStyle w:val="1"/>
        <w:numPr>
          <w:ilvl w:val="0"/>
          <w:numId w:val="4"/>
        </w:numPr>
        <w:tabs>
          <w:tab w:val="left" w:pos="736"/>
        </w:tabs>
        <w:spacing w:line="228" w:lineRule="auto"/>
        <w:ind w:left="360"/>
      </w:pPr>
      <w:r>
        <w:t>отсутствие возможности выпустить виртуальную карту без регистрации на портале "Госуслуги".</w:t>
      </w:r>
    </w:p>
    <w:sectPr w:rsidR="00917A7E">
      <w:pgSz w:w="11900" w:h="16840"/>
      <w:pgMar w:top="1102" w:right="870" w:bottom="1008" w:left="1305" w:header="674" w:footer="58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8F0" w:rsidRDefault="00B568F0">
      <w:r>
        <w:separator/>
      </w:r>
    </w:p>
  </w:endnote>
  <w:endnote w:type="continuationSeparator" w:id="0">
    <w:p w:rsidR="00B568F0" w:rsidRDefault="00B5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8F0" w:rsidRDefault="00B568F0"/>
  </w:footnote>
  <w:footnote w:type="continuationSeparator" w:id="0">
    <w:p w:rsidR="00B568F0" w:rsidRDefault="00B568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2C6"/>
    <w:multiLevelType w:val="multilevel"/>
    <w:tmpl w:val="6382D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0A4DA4"/>
    <w:multiLevelType w:val="multilevel"/>
    <w:tmpl w:val="960A6980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AF053F"/>
    <w:multiLevelType w:val="multilevel"/>
    <w:tmpl w:val="DFE4F3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BB3F49"/>
    <w:multiLevelType w:val="multilevel"/>
    <w:tmpl w:val="42AEA31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7E"/>
    <w:rsid w:val="0042430F"/>
    <w:rsid w:val="00894AC6"/>
    <w:rsid w:val="00917A7E"/>
    <w:rsid w:val="00971400"/>
    <w:rsid w:val="00B568F0"/>
    <w:rsid w:val="00FA65DB"/>
    <w:rsid w:val="00FE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B93A"/>
  <w15:docId w15:val="{FD512847-20C7-4F24-881D-7D827620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organization_Sberbank_Rossii/" TargetMode="External"/><Relationship Id="rId13" Type="http://schemas.openxmlformats.org/officeDocument/2006/relationships/hyperlink" Target="https://culture.gosuslug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ia.ru/organization_Huawei_Technologies_Co_Ltd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ktrm.ru/news/33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a.ru/organization_Google_In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ulture.gosuslugi.ru/" TargetMode="External"/><Relationship Id="rId10" Type="http://schemas.openxmlformats.org/officeDocument/2006/relationships/hyperlink" Target="https://ria.ru/organization_Pochta_ban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a.ru/organization_Tinkoff_Kreditnye_Sistemy_bank/" TargetMode="External"/><Relationship Id="rId14" Type="http://schemas.openxmlformats.org/officeDocument/2006/relationships/hyperlink" Target="https://www.cultur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7CD43-A5E7-487B-88C7-59B31FD25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Ольга</cp:lastModifiedBy>
  <cp:revision>2</cp:revision>
  <dcterms:created xsi:type="dcterms:W3CDTF">2025-03-18T08:27:00Z</dcterms:created>
  <dcterms:modified xsi:type="dcterms:W3CDTF">2025-03-18T08:27:00Z</dcterms:modified>
</cp:coreProperties>
</file>