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Cs w:val="28"/>
        </w:rPr>
        <w:t xml:space="preserve">                                                </w:t>
      </w:r>
      <w:r w:rsidRPr="00B96082">
        <w:rPr>
          <w:rFonts w:ascii="TimesNewRomanPS-BoldMT" w:hAnsi="TimesNewRomanPS-BoldMT" w:cs="TimesNewRomanPS-BoldMT"/>
          <w:b/>
          <w:bCs/>
          <w:color w:val="000000"/>
          <w:szCs w:val="28"/>
        </w:rPr>
        <w:t>Отчет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Cs w:val="28"/>
        </w:rPr>
      </w:pPr>
      <w:r w:rsidRPr="00B96082">
        <w:rPr>
          <w:rFonts w:ascii="TimesNewRomanPS-BoldMT" w:hAnsi="TimesNewRomanPS-BoldMT" w:cs="TimesNewRomanPS-BoldMT"/>
          <w:b/>
          <w:bCs/>
          <w:color w:val="000000"/>
          <w:szCs w:val="28"/>
        </w:rPr>
        <w:t xml:space="preserve">о результатах </w:t>
      </w:r>
      <w:proofErr w:type="spellStart"/>
      <w:r w:rsidRPr="00B96082">
        <w:rPr>
          <w:rFonts w:ascii="TimesNewRomanPS-BoldMT" w:hAnsi="TimesNewRomanPS-BoldMT" w:cs="TimesNewRomanPS-BoldMT"/>
          <w:b/>
          <w:bCs/>
          <w:color w:val="000000"/>
          <w:szCs w:val="28"/>
        </w:rPr>
        <w:t>самообследования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  <w:szCs w:val="28"/>
        </w:rPr>
        <w:t xml:space="preserve">   </w:t>
      </w:r>
      <w:r w:rsidRPr="00B96082">
        <w:rPr>
          <w:rFonts w:ascii="TimesNewRomanPS-BoldMT" w:hAnsi="TimesNewRomanPS-BoldMT" w:cs="TimesNewRomanPS-BoldMT"/>
          <w:b/>
          <w:bCs/>
          <w:color w:val="000000"/>
          <w:szCs w:val="28"/>
        </w:rPr>
        <w:t>по муниципальному бюджетному общеобразовательному учреждению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Cs w:val="28"/>
        </w:rPr>
      </w:pPr>
      <w:r w:rsidRPr="00B96082">
        <w:rPr>
          <w:rFonts w:ascii="TimesNewRomanPS-BoldMT" w:hAnsi="TimesNewRomanPS-BoldMT" w:cs="TimesNewRomanPS-BoldMT"/>
          <w:b/>
          <w:bCs/>
          <w:color w:val="000000"/>
          <w:szCs w:val="28"/>
        </w:rPr>
        <w:t>«</w:t>
      </w:r>
      <w:proofErr w:type="spellStart"/>
      <w:r w:rsidRPr="00B96082">
        <w:rPr>
          <w:rFonts w:ascii="TimesNewRomanPS-BoldMT" w:hAnsi="TimesNewRomanPS-BoldMT" w:cs="TimesNewRomanPS-BoldMT"/>
          <w:b/>
          <w:bCs/>
          <w:color w:val="000000"/>
          <w:szCs w:val="28"/>
        </w:rPr>
        <w:t>Крындинская</w:t>
      </w:r>
      <w:proofErr w:type="spellEnd"/>
      <w:r w:rsidRPr="00B96082">
        <w:rPr>
          <w:rFonts w:ascii="TimesNewRomanPS-BoldMT" w:hAnsi="TimesNewRomanPS-BoldMT" w:cs="TimesNewRomanPS-BoldMT"/>
          <w:b/>
          <w:bCs/>
          <w:color w:val="000000"/>
          <w:szCs w:val="28"/>
        </w:rPr>
        <w:t xml:space="preserve"> </w:t>
      </w:r>
      <w:proofErr w:type="gramStart"/>
      <w:r w:rsidRPr="00B96082">
        <w:rPr>
          <w:rFonts w:ascii="TimesNewRomanPS-BoldMT" w:hAnsi="TimesNewRomanPS-BoldMT" w:cs="TimesNewRomanPS-BoldMT"/>
          <w:b/>
          <w:bCs/>
          <w:color w:val="000000"/>
          <w:szCs w:val="28"/>
        </w:rPr>
        <w:t>начальная</w:t>
      </w:r>
      <w:proofErr w:type="gramEnd"/>
      <w:r w:rsidRPr="00B96082">
        <w:rPr>
          <w:rFonts w:ascii="TimesNewRomanPS-BoldMT" w:hAnsi="TimesNewRomanPS-BoldMT" w:cs="TimesNewRomanPS-BoldMT"/>
          <w:b/>
          <w:bCs/>
          <w:color w:val="000000"/>
          <w:szCs w:val="28"/>
        </w:rPr>
        <w:t xml:space="preserve"> </w:t>
      </w:r>
      <w:proofErr w:type="spellStart"/>
      <w:r w:rsidRPr="00B96082">
        <w:rPr>
          <w:rFonts w:ascii="TimesNewRomanPS-BoldMT" w:hAnsi="TimesNewRomanPS-BoldMT" w:cs="TimesNewRomanPS-BoldMT"/>
          <w:b/>
          <w:bCs/>
          <w:color w:val="000000"/>
          <w:szCs w:val="28"/>
        </w:rPr>
        <w:t>школа</w:t>
      </w:r>
      <w:r w:rsidR="00D814B6">
        <w:rPr>
          <w:rFonts w:ascii="TimesNewRomanPS-BoldMT" w:hAnsi="TimesNewRomanPS-BoldMT" w:cs="TimesNewRomanPS-BoldMT"/>
          <w:b/>
          <w:bCs/>
          <w:color w:val="000000"/>
          <w:szCs w:val="28"/>
        </w:rPr>
        <w:t>-детский</w:t>
      </w:r>
      <w:proofErr w:type="spellEnd"/>
      <w:r w:rsidR="00D814B6">
        <w:rPr>
          <w:rFonts w:ascii="TimesNewRomanPS-BoldMT" w:hAnsi="TimesNewRomanPS-BoldMT" w:cs="TimesNewRomanPS-BoldMT"/>
          <w:b/>
          <w:bCs/>
          <w:color w:val="000000"/>
          <w:szCs w:val="28"/>
        </w:rPr>
        <w:t xml:space="preserve"> сад</w:t>
      </w:r>
      <w:r w:rsidRPr="00B96082">
        <w:rPr>
          <w:rFonts w:ascii="TimesNewRomanPS-BoldMT" w:hAnsi="TimesNewRomanPS-BoldMT" w:cs="TimesNewRomanPS-BoldMT"/>
          <w:b/>
          <w:bCs/>
          <w:color w:val="000000"/>
          <w:szCs w:val="28"/>
        </w:rPr>
        <w:t>» Агрызского муниципального района</w:t>
      </w:r>
      <w:r>
        <w:rPr>
          <w:rFonts w:ascii="TimesNewRomanPS-BoldMT" w:hAnsi="TimesNewRomanPS-BoldMT" w:cs="TimesNewRomanPS-BoldMT"/>
          <w:b/>
          <w:bCs/>
          <w:color w:val="000000"/>
          <w:szCs w:val="28"/>
        </w:rPr>
        <w:t xml:space="preserve">   </w:t>
      </w:r>
      <w:r w:rsidRPr="00B96082">
        <w:rPr>
          <w:rFonts w:ascii="TimesNewRomanPS-BoldMT" w:hAnsi="TimesNewRomanPS-BoldMT" w:cs="TimesNewRomanPS-BoldMT"/>
          <w:b/>
          <w:bCs/>
          <w:color w:val="000000"/>
          <w:szCs w:val="28"/>
        </w:rPr>
        <w:t>Республики Татарстан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1.Организационно-правовое обеспечение деятельности образовательного учреждения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B96082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1.1. Устав образовательного учреждения МБОУ </w:t>
      </w:r>
      <w:r w:rsidR="00D814B6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« </w:t>
      </w:r>
      <w:proofErr w:type="spellStart"/>
      <w:r w:rsidR="00D814B6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Крындинская</w:t>
      </w:r>
      <w:proofErr w:type="spellEnd"/>
      <w:r w:rsidR="00D814B6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 </w:t>
      </w:r>
      <w:proofErr w:type="gramStart"/>
      <w:r w:rsidR="00D814B6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начальная</w:t>
      </w:r>
      <w:proofErr w:type="gramEnd"/>
      <w:r w:rsidR="00D814B6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 </w:t>
      </w:r>
      <w:proofErr w:type="spellStart"/>
      <w:r w:rsidR="00D814B6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школа-детский</w:t>
      </w:r>
      <w:proofErr w:type="spellEnd"/>
      <w:r w:rsidR="00D814B6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 сад» </w:t>
      </w:r>
      <w:r w:rsidRPr="00B96082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Агрызского муниципального района Республики Татарстан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,</w:t>
      </w:r>
      <w:r w:rsidR="00D814B6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утверждён, постановлением руководителя Исполнительного комитета Агрызского</w:t>
      </w:r>
      <w:r w:rsidR="00D814B6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 </w:t>
      </w:r>
      <w:r w:rsidR="00D814B6">
        <w:rPr>
          <w:rFonts w:ascii="TimesNewRomanPSMT" w:hAnsi="TimesNewRomanPSMT" w:cs="TimesNewRomanPSMT"/>
          <w:color w:val="000000"/>
          <w:sz w:val="24"/>
          <w:szCs w:val="24"/>
        </w:rPr>
        <w:t>муниципального района  № 391 от 31.08.2018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 xml:space="preserve"> года.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1.2. Юридический адрес: 4222</w:t>
      </w:r>
      <w:r w:rsidR="00D814B6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12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 xml:space="preserve">, Республика </w:t>
      </w:r>
      <w:r w:rsidR="00D814B6">
        <w:rPr>
          <w:rFonts w:ascii="TimesNewRomanPSMT" w:hAnsi="TimesNewRomanPSMT" w:cs="TimesNewRomanPSMT"/>
          <w:color w:val="000000"/>
          <w:sz w:val="24"/>
          <w:szCs w:val="24"/>
        </w:rPr>
        <w:t xml:space="preserve">Татарстан, </w:t>
      </w:r>
      <w:proofErr w:type="spellStart"/>
      <w:r w:rsidR="00D814B6">
        <w:rPr>
          <w:rFonts w:ascii="TimesNewRomanPSMT" w:hAnsi="TimesNewRomanPSMT" w:cs="TimesNewRomanPSMT"/>
          <w:color w:val="000000"/>
          <w:sz w:val="24"/>
          <w:szCs w:val="24"/>
        </w:rPr>
        <w:t>Агрызский</w:t>
      </w:r>
      <w:proofErr w:type="spellEnd"/>
      <w:r w:rsidR="00D814B6">
        <w:rPr>
          <w:rFonts w:ascii="TimesNewRomanPSMT" w:hAnsi="TimesNewRomanPSMT" w:cs="TimesNewRomanPSMT"/>
          <w:color w:val="000000"/>
          <w:sz w:val="24"/>
          <w:szCs w:val="24"/>
        </w:rPr>
        <w:t xml:space="preserve"> район, с.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Крынды</w:t>
      </w:r>
      <w:proofErr w:type="spellEnd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,</w:t>
      </w:r>
      <w:r w:rsidR="00D814B6">
        <w:rPr>
          <w:rFonts w:ascii="TimesNewRomanPSMT" w:hAnsi="TimesNewRomanPSMT" w:cs="TimesNewRomanPSMT"/>
          <w:color w:val="000000"/>
          <w:sz w:val="24"/>
          <w:szCs w:val="24"/>
        </w:rPr>
        <w:t xml:space="preserve"> ул.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 xml:space="preserve"> Советская</w:t>
      </w:r>
      <w:proofErr w:type="gramStart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 xml:space="preserve"> ,</w:t>
      </w:r>
      <w:proofErr w:type="gramEnd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 xml:space="preserve"> дом 32,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B96082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1.3. Наличие свидетельств: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а) Свидетельство Серия 16 № 005371212 о внесении записи в Единый государственный</w:t>
      </w:r>
      <w:r w:rsidR="00D814B6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реестр юридических лиц изменений в сведения о юридическом лице, не связанных с</w:t>
      </w:r>
      <w:r w:rsidR="00D814B6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внесением изменений в учредительные документы, зарегистрированном, за основным</w:t>
      </w:r>
      <w:r w:rsidR="00D814B6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государственным регистрацион</w:t>
      </w:r>
      <w:r w:rsidR="00D814B6">
        <w:rPr>
          <w:rFonts w:ascii="TimesNewRomanPSMT" w:hAnsi="TimesNewRomanPSMT" w:cs="TimesNewRomanPSMT"/>
          <w:color w:val="000000"/>
          <w:sz w:val="24"/>
          <w:szCs w:val="24"/>
        </w:rPr>
        <w:t>ным номером (ОГРН) 1021600515012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, за</w:t>
      </w:r>
      <w:r w:rsidR="00D814B6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государственным р</w:t>
      </w:r>
      <w:r w:rsidR="00D814B6">
        <w:rPr>
          <w:rFonts w:ascii="TimesNewRomanPSMT" w:hAnsi="TimesNewRomanPSMT" w:cs="TimesNewRomanPSMT"/>
          <w:color w:val="000000"/>
          <w:sz w:val="24"/>
          <w:szCs w:val="24"/>
        </w:rPr>
        <w:t>егистрационным номером 2121674014680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 xml:space="preserve">. Регистрирующий орган </w:t>
      </w:r>
      <w:proofErr w:type="gramStart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-М</w:t>
      </w:r>
      <w:proofErr w:type="gramEnd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ежрайонная инспекция Федеральной налоговой службы №9 по Республике Татарстан.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б)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 xml:space="preserve">Свидетельство Серия о постановке на учет юридического лица </w:t>
      </w:r>
      <w:proofErr w:type="gramStart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в</w:t>
      </w:r>
      <w:proofErr w:type="gramEnd"/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 xml:space="preserve">налоговом </w:t>
      </w:r>
      <w:proofErr w:type="gramStart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органе</w:t>
      </w:r>
      <w:proofErr w:type="gramEnd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 xml:space="preserve"> по месту нахождения на территории Российской Федерации и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присвоении</w:t>
      </w:r>
      <w:proofErr w:type="gramEnd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 xml:space="preserve"> ему Идентификационного номера нал</w:t>
      </w:r>
      <w:r w:rsidR="00D814B6">
        <w:rPr>
          <w:rFonts w:ascii="TimesNewRomanPSMT" w:hAnsi="TimesNewRomanPSMT" w:cs="TimesNewRomanPSMT"/>
          <w:color w:val="000000"/>
          <w:sz w:val="24"/>
          <w:szCs w:val="24"/>
        </w:rPr>
        <w:t>огоплательщика (ИНН) 1601004072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1.4. Документы, на основании которых осуществляет свою деятельность ОУ: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а) год создания учреждения – 2011 год;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1.5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.</w:t>
      </w:r>
      <w:r w:rsidRPr="00B96082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Учредитель, договор с учредителем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. Уч</w:t>
      </w:r>
      <w:r w:rsidR="00D814B6">
        <w:rPr>
          <w:rFonts w:ascii="TimesNewRomanPSMT" w:hAnsi="TimesNewRomanPSMT" w:cs="TimesNewRomanPSMT"/>
          <w:color w:val="000000"/>
          <w:sz w:val="24"/>
          <w:szCs w:val="24"/>
        </w:rPr>
        <w:t xml:space="preserve">редителем МБОУ « </w:t>
      </w:r>
      <w:proofErr w:type="spellStart"/>
      <w:r w:rsidR="00D814B6">
        <w:rPr>
          <w:rFonts w:ascii="TimesNewRomanPSMT" w:hAnsi="TimesNewRomanPSMT" w:cs="TimesNewRomanPSMT"/>
          <w:color w:val="000000"/>
          <w:sz w:val="24"/>
          <w:szCs w:val="24"/>
        </w:rPr>
        <w:t>Крындинская</w:t>
      </w:r>
      <w:proofErr w:type="spellEnd"/>
      <w:r w:rsidR="00D814B6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gramStart"/>
      <w:r w:rsidR="00D814B6">
        <w:rPr>
          <w:rFonts w:ascii="TimesNewRomanPSMT" w:hAnsi="TimesNewRomanPSMT" w:cs="TimesNewRomanPSMT"/>
          <w:color w:val="000000"/>
          <w:sz w:val="24"/>
          <w:szCs w:val="24"/>
        </w:rPr>
        <w:t>начальная</w:t>
      </w:r>
      <w:proofErr w:type="gramEnd"/>
      <w:r w:rsidR="00D814B6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 w:rsidR="00D814B6">
        <w:rPr>
          <w:rFonts w:ascii="TimesNewRomanPSMT" w:hAnsi="TimesNewRomanPSMT" w:cs="TimesNewRomanPSMT"/>
          <w:color w:val="000000"/>
          <w:sz w:val="24"/>
          <w:szCs w:val="24"/>
        </w:rPr>
        <w:t>школа-детский</w:t>
      </w:r>
      <w:proofErr w:type="spellEnd"/>
      <w:r w:rsidR="00D814B6">
        <w:rPr>
          <w:rFonts w:ascii="TimesNewRomanPSMT" w:hAnsi="TimesNewRomanPSMT" w:cs="TimesNewRomanPSMT"/>
          <w:color w:val="000000"/>
          <w:sz w:val="24"/>
          <w:szCs w:val="24"/>
        </w:rPr>
        <w:t xml:space="preserve"> сад»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является Исполнительный комитет Агрызского муниципального района Республики</w:t>
      </w:r>
      <w:r w:rsidR="00D814B6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Татарстан. Имеется договор между учредителем и муниципальным</w:t>
      </w:r>
      <w:r w:rsidR="00F4604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общеобразовательным учреждением.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1.6.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 xml:space="preserve">В МБОУ </w:t>
      </w:r>
      <w:r w:rsidR="00F4604F">
        <w:rPr>
          <w:rFonts w:ascii="TimesNewRomanPSMT" w:hAnsi="TimesNewRomanPSMT" w:cs="TimesNewRomanPSMT"/>
          <w:color w:val="000000"/>
          <w:sz w:val="24"/>
          <w:szCs w:val="24"/>
        </w:rPr>
        <w:t xml:space="preserve">« </w:t>
      </w:r>
      <w:proofErr w:type="spellStart"/>
      <w:r w:rsidR="00F4604F">
        <w:rPr>
          <w:rFonts w:ascii="TimesNewRomanPSMT" w:hAnsi="TimesNewRomanPSMT" w:cs="TimesNewRomanPSMT"/>
          <w:color w:val="000000"/>
          <w:sz w:val="24"/>
          <w:szCs w:val="24"/>
        </w:rPr>
        <w:t>Крындинская</w:t>
      </w:r>
      <w:proofErr w:type="spellEnd"/>
      <w:r w:rsidR="00F4604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gramStart"/>
      <w:r w:rsidR="00F4604F">
        <w:rPr>
          <w:rFonts w:ascii="TimesNewRomanPSMT" w:hAnsi="TimesNewRomanPSMT" w:cs="TimesNewRomanPSMT"/>
          <w:color w:val="000000"/>
          <w:sz w:val="24"/>
          <w:szCs w:val="24"/>
        </w:rPr>
        <w:t>начальная</w:t>
      </w:r>
      <w:proofErr w:type="gramEnd"/>
      <w:r w:rsidR="00F4604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 w:rsidR="00F4604F">
        <w:rPr>
          <w:rFonts w:ascii="TimesNewRomanPSMT" w:hAnsi="TimesNewRomanPSMT" w:cs="TimesNewRomanPSMT"/>
          <w:color w:val="000000"/>
          <w:sz w:val="24"/>
          <w:szCs w:val="24"/>
        </w:rPr>
        <w:t>школа-детский</w:t>
      </w:r>
      <w:proofErr w:type="spellEnd"/>
      <w:r w:rsidR="00F4604F">
        <w:rPr>
          <w:rFonts w:ascii="TimesNewRomanPSMT" w:hAnsi="TimesNewRomanPSMT" w:cs="TimesNewRomanPSMT"/>
          <w:color w:val="000000"/>
          <w:sz w:val="24"/>
          <w:szCs w:val="24"/>
        </w:rPr>
        <w:t xml:space="preserve"> сад»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имеются следующие виды локальных актов: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 xml:space="preserve">- регламентирующие отношения школы с работниками и организацию </w:t>
      </w:r>
      <w:proofErr w:type="spellStart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учебно</w:t>
      </w:r>
      <w:proofErr w:type="spellEnd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-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методической работы;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- организационно-распорядительного характера (приказы</w:t>
      </w:r>
      <w:proofErr w:type="gramStart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.</w:t>
      </w:r>
      <w:proofErr w:type="gramEnd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gramStart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р</w:t>
      </w:r>
      <w:proofErr w:type="gramEnd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аспоряжения, решения,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инструкции, правила, положения);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- регламентирующие деятельность органов самоуправления в школе;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 xml:space="preserve">- </w:t>
      </w:r>
      <w:proofErr w:type="gramStart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регламентирующие</w:t>
      </w:r>
      <w:proofErr w:type="gramEnd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 xml:space="preserve"> административную и финансово-хозяйственную деятельность;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- регламентирующие вопросы организации образовательного процесса.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 w:rsidRPr="00B96082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2. Право владения. Использование материально-технической базы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Образовательная деятельность ведется на основе оперативного управления.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Имущество школы является муниципальной собственностью. Имеется договор о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закреплении</w:t>
      </w:r>
      <w:proofErr w:type="gramEnd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 xml:space="preserve"> муниципального имущества на праве оперативного управления №33 от 2</w:t>
      </w:r>
      <w:r w:rsidR="00F4604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июля 2007 года и дополнительные соглашения к этому договору №59 от 29 декабря 2007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 xml:space="preserve">Общая площадь земельного участка школы составляет </w:t>
      </w:r>
      <w:r w:rsidR="00F4604F">
        <w:rPr>
          <w:rFonts w:ascii="TimesNewRomanPSMT" w:hAnsi="TimesNewRomanPSMT" w:cs="TimesNewRomanPSMT"/>
          <w:color w:val="000000"/>
          <w:sz w:val="24"/>
          <w:szCs w:val="24"/>
        </w:rPr>
        <w:t>45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9</w:t>
      </w:r>
      <w:r w:rsidR="00F4604F">
        <w:rPr>
          <w:rFonts w:ascii="TimesNewRomanPSMT" w:hAnsi="TimesNewRomanPSMT" w:cs="TimesNewRomanPSMT"/>
          <w:color w:val="000000"/>
          <w:sz w:val="24"/>
          <w:szCs w:val="24"/>
        </w:rPr>
        <w:t>4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 xml:space="preserve"> кв.м., под кадастровым</w:t>
      </w:r>
      <w:r w:rsidR="00F4604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номером 16:01:131201:103, кадастровая стоимость которой составляет 2190508,4 руб.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 xml:space="preserve">Имеются хозяйственная зона, зона отдыха, групповая площадка, </w:t>
      </w:r>
      <w:proofErr w:type="spellStart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физкультурно</w:t>
      </w:r>
      <w:proofErr w:type="spellEnd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-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спортивная площадка. Лицензионный норматив по площади на одного обучающегося</w:t>
      </w:r>
      <w:r w:rsidR="00F4604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выдерживается более 2,5 кв.м</w:t>
      </w:r>
      <w:proofErr w:type="gramStart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 xml:space="preserve">.. </w:t>
      </w:r>
      <w:proofErr w:type="gramEnd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Проектная мощность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на 50 учащихся. Школа работает в одну смену, так как имеются все условия ведения</w:t>
      </w:r>
      <w:r w:rsidR="00F4604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образовательной деятельности в одну смену.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>Имеются в наличии следующие заключения: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 xml:space="preserve">Санитарно-эпидемиологическое заключение № 16.15.02.000.М.000161.06.09 </w:t>
      </w:r>
      <w:proofErr w:type="gramStart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от</w:t>
      </w:r>
      <w:proofErr w:type="gramEnd"/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16.06.2012 года, выданное Управлением Федеральной службы по надзору в сфере защиты</w:t>
      </w:r>
      <w:r w:rsidR="00F4604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прав потребителей и благополучия человека по Республике Татарстан, подтверждающее,</w:t>
      </w:r>
      <w:r w:rsidR="00F4604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что образовательное учреждение соответствует государственным санитарн</w:t>
      </w:r>
      <w:proofErr w:type="gramStart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о-</w:t>
      </w:r>
      <w:proofErr w:type="gramEnd"/>
      <w:r w:rsidR="00F4604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эпидемиологическим правилам и нормативам при осуществлении образовательной</w:t>
      </w:r>
      <w:r w:rsidR="00F4604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деятельности на неограниченный срок.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Оснащенность кабинетов позволяют учителю в выполнении основной цели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деятельности школы - в предоставлении учащимся возможности получить качественное</w:t>
      </w:r>
      <w:r w:rsidR="00F4604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среднее общее (полное) образование.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Ежегодно проводится косметический ремонт всех коридоров, рекреаций.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 xml:space="preserve">За 5 лет отремонтированы практически все учебные кабинеты и </w:t>
      </w:r>
      <w:proofErr w:type="gramStart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приобретена</w:t>
      </w:r>
      <w:proofErr w:type="gramEnd"/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школьная мебель.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 w:rsidRPr="00B96082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3. Структура образовательного учреждения и система его управления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Управление школой осуществляется в соответствии с законами Российской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 xml:space="preserve">Федерации и Республики Татарстан «Об образовании», Типовым положением </w:t>
      </w:r>
      <w:proofErr w:type="gramStart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об</w:t>
      </w:r>
      <w:proofErr w:type="gramEnd"/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 xml:space="preserve">образовательном учреждении и Уставом, локальными актами </w:t>
      </w:r>
      <w:proofErr w:type="gramStart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образовательного</w:t>
      </w:r>
      <w:proofErr w:type="gramEnd"/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учреждения.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Сложившаяся модель структурных подразделений соответствует функциональным</w:t>
      </w:r>
      <w:r w:rsidR="00F4604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задачам общеобразовательной школы с элементами профильного обучения, с системой</w:t>
      </w:r>
      <w:r w:rsidR="00F4604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дополнительного образования.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Система управления ОУ осуществляется по уровням: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Первый уровень (стратегический) – Педагогический совет, директор ОУ;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 xml:space="preserve">Второй уровень (тактический) – Научно-методический совет, </w:t>
      </w:r>
      <w:proofErr w:type="gramStart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аттестационная</w:t>
      </w:r>
      <w:proofErr w:type="gramEnd"/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комиссия, заместитель директора;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Третий уровень (организаторский</w:t>
      </w:r>
      <w:r w:rsidRPr="00B96082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)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– предметные методические объединения.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Важной задачей в организации управления школой является определение её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политики деятельности. Образовательная политика</w:t>
      </w:r>
      <w:r w:rsidR="00F4604F">
        <w:rPr>
          <w:rFonts w:ascii="TimesNewRomanPSMT" w:hAnsi="TimesNewRomanPSMT" w:cs="TimesNewRomanPSMT"/>
          <w:color w:val="000000"/>
          <w:sz w:val="24"/>
          <w:szCs w:val="24"/>
        </w:rPr>
        <w:t xml:space="preserve">« </w:t>
      </w:r>
      <w:proofErr w:type="spellStart"/>
      <w:r w:rsidR="00F4604F">
        <w:rPr>
          <w:rFonts w:ascii="TimesNewRomanPSMT" w:hAnsi="TimesNewRomanPSMT" w:cs="TimesNewRomanPSMT"/>
          <w:color w:val="000000"/>
          <w:sz w:val="24"/>
          <w:szCs w:val="24"/>
        </w:rPr>
        <w:t>Крындинская</w:t>
      </w:r>
      <w:proofErr w:type="spellEnd"/>
      <w:r w:rsidR="00F4604F">
        <w:rPr>
          <w:rFonts w:ascii="TimesNewRomanPSMT" w:hAnsi="TimesNewRomanPSMT" w:cs="TimesNewRomanPSMT"/>
          <w:color w:val="000000"/>
          <w:sz w:val="24"/>
          <w:szCs w:val="24"/>
        </w:rPr>
        <w:t xml:space="preserve"> начальная </w:t>
      </w:r>
      <w:proofErr w:type="spellStart"/>
      <w:proofErr w:type="gramStart"/>
      <w:r w:rsidR="00F4604F">
        <w:rPr>
          <w:rFonts w:ascii="TimesNewRomanPSMT" w:hAnsi="TimesNewRomanPSMT" w:cs="TimesNewRomanPSMT"/>
          <w:color w:val="000000"/>
          <w:sz w:val="24"/>
          <w:szCs w:val="24"/>
        </w:rPr>
        <w:t>школа-детский</w:t>
      </w:r>
      <w:proofErr w:type="spellEnd"/>
      <w:proofErr w:type="gramEnd"/>
      <w:r w:rsidR="00F4604F">
        <w:rPr>
          <w:rFonts w:ascii="TimesNewRomanPSMT" w:hAnsi="TimesNewRomanPSMT" w:cs="TimesNewRomanPSMT"/>
          <w:color w:val="000000"/>
          <w:sz w:val="24"/>
          <w:szCs w:val="24"/>
        </w:rPr>
        <w:t xml:space="preserve"> сад»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 xml:space="preserve"> направлена на</w:t>
      </w:r>
      <w:r w:rsidR="00F4604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обеспечение доступности и обязательности образования. Общее управление школой</w:t>
      </w:r>
      <w:r w:rsidR="00F4604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состоит в структуризации деятельности, планировании, контроле, учете и анализе</w:t>
      </w:r>
      <w:r w:rsidR="00F4604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результатов деятельности.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Управленческая деятельность администрации школы направлена на достижение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эффективности и качества ОП, на реализацию целей образования.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Управление школой строится на принципах единогласия и самоуправления.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Форма управления вертикальная с привлечением коллегиальных органов управления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Организация образовательного процесса и режим функционирования школы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 xml:space="preserve">определяются требованиями и нормами </w:t>
      </w:r>
      <w:proofErr w:type="spellStart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СанПиН</w:t>
      </w:r>
      <w:proofErr w:type="spellEnd"/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Все структуры управления ОУ оснащены компьютерами, соединенными в локальную</w:t>
      </w:r>
      <w:r w:rsidR="00F4604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сеть, имеется выход в Интернет. Накопление, обобщение материалов по различным</w:t>
      </w:r>
      <w:r w:rsidR="00F4604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направлениям деятельности ОУ осуществляется на сайте школы, а также в личных базах</w:t>
      </w:r>
      <w:r w:rsidR="00F4604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данных руководителя ОУ, учителей школы. Анализируя результаты школы, можно</w:t>
      </w:r>
      <w:r w:rsidR="00F4604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сказать, что управление школой организовано эффективно и качественно.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 w:rsidRPr="00B96082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4. Контингент образовательного учреждения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 xml:space="preserve">Общая численность обучающихся в </w:t>
      </w:r>
      <w:r w:rsidR="00F4604F">
        <w:rPr>
          <w:rFonts w:ascii="TimesNewRomanPSMT" w:hAnsi="TimesNewRomanPSMT" w:cs="TimesNewRomanPSMT"/>
          <w:color w:val="000000"/>
          <w:sz w:val="24"/>
          <w:szCs w:val="24"/>
        </w:rPr>
        <w:t>208-19учебном году составляет 31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 xml:space="preserve"> ч.</w:t>
      </w:r>
      <w:r w:rsidR="00F4604F">
        <w:rPr>
          <w:rFonts w:ascii="TimesNewRomanPSMT" w:hAnsi="TimesNewRomanPSMT" w:cs="TimesNewRomanPSMT"/>
          <w:color w:val="000000"/>
          <w:sz w:val="24"/>
          <w:szCs w:val="24"/>
        </w:rPr>
        <w:t>, воспитанников 25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Состав учащихся по социальному статусу их семей разнородный. Более 24%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занимают дети из многодетных семей, 16% детей живут в неполных семьях, 60%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учащихся живут в полных семьях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>5. Содержание образовательной деятельности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5.1. Образовательная программа разработана в соответствии с Программой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 xml:space="preserve">развития и </w:t>
      </w:r>
      <w:proofErr w:type="gramStart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утверждена</w:t>
      </w:r>
      <w:proofErr w:type="gramEnd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 xml:space="preserve"> педагогическим советом школы (Протокол № 1 от 31.08.2015 г).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Целью программы является выявление и развитие способностей каждого ученика,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>формирование духовно богатой, свободной, физически здоровой личности, обладающей</w:t>
      </w:r>
      <w:r w:rsidR="00F4604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прочными базовыми знаниями средней школы, способной адаптироваться к условиям</w:t>
      </w:r>
      <w:r w:rsidR="00F4604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современной жизни</w:t>
      </w:r>
      <w:r w:rsidRPr="00B96082"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  <w:t>.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Программа направлена на удовлетворение потребностей: учащихся – в программах</w:t>
      </w:r>
      <w:r w:rsidR="00F4604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обучения, стимулирующих развитие познавательных возможностей личности; родителей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– в обеспечении условий максимального развития умственного, физического, духовного</w:t>
      </w:r>
      <w:r w:rsidR="00F4604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потенциала учащихся, общества и государства – в реализации программ развития</w:t>
      </w:r>
      <w:r w:rsidR="00F4604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личности, направленных на формирование человека, способного к продуктивной</w:t>
      </w:r>
      <w:r w:rsidR="00F4604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творческой деятельности в различных сферах.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Образовательная программа имеет следующую структуру: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РАЗДЕЛ 1. Информационно-аналитические данные об ОУ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РАЗДЕЛ 2. Характеристика социального заказа на образовательные услуги.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РАЗДЕЛ 3. Описание «модели» выпускника, вытекающей из социального заказа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РАЗДЕЛ 4. Проблемно-ориентированный анализ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РАЗДЕЛ 5. Цели и задачи образовательного процесса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РАЗДЕЛ 6. План деятельности по реализации целей и задач образовательного процесса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РАЗДЕЛ 7. Учебный план и его обоснование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РАЗДЕЛ 8. Программно-методическое и технологическое обеспечение учебного плана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РАЗДЕЛ 9. Мониторинг полноты и качества реализации образовательной программы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РАЗДЕЛ 10.Управление реализацией образовательной программы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 xml:space="preserve">Таким образом, в образовательной программе отражены потребности </w:t>
      </w:r>
      <w:proofErr w:type="gramStart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обучаемых</w:t>
      </w:r>
      <w:proofErr w:type="gramEnd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,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их родителей, общественности и социума, условия организации обучения, воспитания,</w:t>
      </w:r>
      <w:r w:rsidR="00F4604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развития школьников. В программе указаны используемые в образовательном процессе</w:t>
      </w:r>
      <w:r w:rsidR="00F4604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учебные программы, новые педагогические технологии, формы обучения учащихся с</w:t>
      </w:r>
      <w:r w:rsidR="00F4604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учетом их индивидуальных особенностей, интересов, возможностей. Программой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определяется педагогический результат и система оценки его достижения.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В целях сохранения единого образовательного пространства и единых требований</w:t>
      </w:r>
      <w:r w:rsidR="00F4604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к уровню подготовки выпускников каждая образовательная область представлена</w:t>
      </w:r>
      <w:r w:rsidR="00F4604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предметами федерального и регионального компонентов.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Используемые учебные программы: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Все используемые в образовательном процессе учебные программы разработаны на</w:t>
      </w:r>
      <w:r w:rsidR="00F4604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основе государственного образовательного стандарта, базисного учебного плана школы и</w:t>
      </w:r>
      <w:r w:rsidR="00F4604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примерных (типовых) учебных программ. При выборе программ учитываются</w:t>
      </w:r>
      <w:r w:rsidR="00F4604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особенности детей, пожелания родителей и профессиональный выбор учителей. На</w:t>
      </w:r>
      <w:r w:rsidR="00F4604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заседаниях методических объединений анализируются преимущества и недостатки тех</w:t>
      </w:r>
      <w:r w:rsidR="00F4604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или иных программ. Во все структурные элементы примерных (типовых) учебных</w:t>
      </w:r>
      <w:r w:rsidR="00F4604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программ вносятся коррективы с учетом особенностей образовательного учреждения и</w:t>
      </w:r>
      <w:r w:rsidR="00F4604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особенностей учащихся конкретного класса. По всем предметам учебного плана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 xml:space="preserve">составлены рабочие программы в соответствии с </w:t>
      </w:r>
      <w:proofErr w:type="gramStart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федеральным</w:t>
      </w:r>
      <w:proofErr w:type="gramEnd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 xml:space="preserve"> государственным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образовательным стандартом. Рабочие программы рассмотрены на заседаниях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методических объединений, утверждены приказом директора.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 xml:space="preserve">Перечень УМК для каждой образовательной области ежегодно обсуждается </w:t>
      </w:r>
      <w:proofErr w:type="gramStart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на</w:t>
      </w:r>
      <w:proofErr w:type="gramEnd"/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заседании</w:t>
      </w:r>
      <w:proofErr w:type="gramEnd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 xml:space="preserve"> методического совета, утверждается директором школы.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В системе дополнительного образования используются программы учителями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школы, одобренные методическим советом, утвержденные директором школы.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Соблюдается максимальный объем учебной нагрузки на детей. Чтобы не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перегружать школьников составлено</w:t>
      </w:r>
      <w:proofErr w:type="gramEnd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 xml:space="preserve"> расписание.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 xml:space="preserve">Расписание занятий для учащихся школы составлено в соответствии </w:t>
      </w:r>
      <w:proofErr w:type="gramStart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с</w:t>
      </w:r>
      <w:proofErr w:type="gramEnd"/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 xml:space="preserve">Гигиеническими требованиями к условиям обучения в </w:t>
      </w:r>
      <w:proofErr w:type="gramStart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общеобразовательных</w:t>
      </w:r>
      <w:proofErr w:type="gramEnd"/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учреждениях</w:t>
      </w:r>
      <w:proofErr w:type="gramEnd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 xml:space="preserve"> Расписание занятий первой половины дня включает в себя все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>образовательные компоненты, представленные в учебном плане школы, расписание для</w:t>
      </w:r>
      <w:r w:rsidR="00F4604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гру</w:t>
      </w:r>
      <w:proofErr w:type="gramStart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пп с пр</w:t>
      </w:r>
      <w:proofErr w:type="gramEnd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офильным изучением предметов, классные часы. Расписание второй половины</w:t>
      </w:r>
      <w:r w:rsidR="00F4604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дня представляет собой расписание занятий кружков, спортивных секций.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При составлении расписания учитываются благоприятные и неблагоприятные дни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недели, чередование предметов по степени сложности, обеспечивающее смену характера</w:t>
      </w:r>
      <w:r w:rsidR="00F4604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деятельности учащихся.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5.3. Принципы и концепция воспитательной работы и дополнительного образования в</w:t>
      </w:r>
      <w:r w:rsidR="00F4604F">
        <w:rPr>
          <w:rFonts w:ascii="TimesNewRomanPSMT" w:hAnsi="TimesNewRomanPSMT" w:cs="TimesNewRomanPSMT"/>
          <w:color w:val="000000"/>
          <w:sz w:val="24"/>
          <w:szCs w:val="24"/>
        </w:rPr>
        <w:t xml:space="preserve">« </w:t>
      </w:r>
      <w:proofErr w:type="spellStart"/>
      <w:r w:rsidR="00F4604F">
        <w:rPr>
          <w:rFonts w:ascii="TimesNewRomanPSMT" w:hAnsi="TimesNewRomanPSMT" w:cs="TimesNewRomanPSMT"/>
          <w:color w:val="000000"/>
          <w:sz w:val="24"/>
          <w:szCs w:val="24"/>
        </w:rPr>
        <w:t>Крындинская</w:t>
      </w:r>
      <w:proofErr w:type="spellEnd"/>
      <w:r w:rsidR="00F4604F">
        <w:rPr>
          <w:rFonts w:ascii="TimesNewRomanPSMT" w:hAnsi="TimesNewRomanPSMT" w:cs="TimesNewRomanPSMT"/>
          <w:color w:val="000000"/>
          <w:sz w:val="24"/>
          <w:szCs w:val="24"/>
        </w:rPr>
        <w:t xml:space="preserve"> начальная </w:t>
      </w:r>
      <w:proofErr w:type="spellStart"/>
      <w:proofErr w:type="gramStart"/>
      <w:r w:rsidR="00F4604F">
        <w:rPr>
          <w:rFonts w:ascii="TimesNewRomanPSMT" w:hAnsi="TimesNewRomanPSMT" w:cs="TimesNewRomanPSMT"/>
          <w:color w:val="000000"/>
          <w:sz w:val="24"/>
          <w:szCs w:val="24"/>
        </w:rPr>
        <w:t>школа-детский</w:t>
      </w:r>
      <w:proofErr w:type="spellEnd"/>
      <w:proofErr w:type="gramEnd"/>
      <w:r w:rsidR="00F4604F">
        <w:rPr>
          <w:rFonts w:ascii="TimesNewRomanPSMT" w:hAnsi="TimesNewRomanPSMT" w:cs="TimesNewRomanPSMT"/>
          <w:color w:val="000000"/>
          <w:sz w:val="24"/>
          <w:szCs w:val="24"/>
        </w:rPr>
        <w:t xml:space="preserve"> сад»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направлены на создание условий для разностороннего развития</w:t>
      </w:r>
      <w:r w:rsidR="00F4604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обучающихся через набор личностно-ориентированных воспитательных методик и</w:t>
      </w:r>
      <w:r w:rsidR="00F4604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технологий, направленных на самореализацию школьника, способствующих развитию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познавательного интереса, творческих способностей, умения находить необходимую</w:t>
      </w:r>
      <w:r w:rsidR="00F4604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информацию, желание заниматься самообразованием, приобретение твёрдой устойчивой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жизненной позиции; вовлечение родительской общественности в воспитательный процесс</w:t>
      </w:r>
      <w:r w:rsidR="00F4604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и создание школьного ученического самоуправления.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Воспитательная работа осуществляется в соответствии с концепцией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воспитательной работы школы, общешкольным планом воспитательной работы,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включающим</w:t>
      </w:r>
      <w:proofErr w:type="gramEnd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 xml:space="preserve"> следующие программы: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SymbolMT" w:eastAsia="SymbolMT" w:hAnsi="TimesNewRomanPSMT" w:cs="SymbolMT" w:hint="eastAsia"/>
          <w:color w:val="000000"/>
          <w:sz w:val="24"/>
          <w:szCs w:val="24"/>
        </w:rPr>
        <w:t></w:t>
      </w:r>
      <w:r w:rsidRPr="00B96082">
        <w:rPr>
          <w:rFonts w:ascii="SymbolMT" w:eastAsia="SymbolMT" w:hAnsi="TimesNewRomanPSMT" w:cs="Symbol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Педагогика здоровья (программа и методическое руководство для учителей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начальной школы) ( под</w:t>
      </w:r>
      <w:proofErr w:type="gramStart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.</w:t>
      </w:r>
      <w:proofErr w:type="gramEnd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gramStart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р</w:t>
      </w:r>
      <w:proofErr w:type="gramEnd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ед. В.Н. Касаткина)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SymbolMT" w:eastAsia="SymbolMT" w:hAnsi="TimesNewRomanPSMT" w:cs="SymbolMT" w:hint="eastAsia"/>
          <w:color w:val="000000"/>
          <w:sz w:val="24"/>
          <w:szCs w:val="24"/>
        </w:rPr>
        <w:t></w:t>
      </w:r>
      <w:r w:rsidRPr="00B96082">
        <w:rPr>
          <w:rFonts w:ascii="SymbolMT" w:eastAsia="SymbolMT" w:hAnsi="TimesNewRomanPSMT" w:cs="Symbol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Учебно-методическое пособие Предупреждения употребления алкоголя и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наркотиков в школ</w:t>
      </w:r>
      <w:proofErr w:type="gramStart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е(</w:t>
      </w:r>
      <w:proofErr w:type="gramEnd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 xml:space="preserve"> под. ред. В.Н. Касаткина)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SymbolMT" w:eastAsia="SymbolMT" w:hAnsi="TimesNewRomanPSMT" w:cs="SymbolMT" w:hint="eastAsia"/>
          <w:color w:val="000000"/>
          <w:sz w:val="24"/>
          <w:szCs w:val="24"/>
        </w:rPr>
        <w:t></w:t>
      </w:r>
      <w:r w:rsidRPr="00B96082">
        <w:rPr>
          <w:rFonts w:ascii="SymbolMT" w:eastAsia="SymbolMT" w:hAnsi="TimesNewRomanPSMT" w:cs="Symbol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 xml:space="preserve">Программа профилактики курения в школе </w:t>
      </w:r>
      <w:proofErr w:type="gramStart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( под</w:t>
      </w:r>
      <w:proofErr w:type="gramEnd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 xml:space="preserve">. ред. </w:t>
      </w:r>
      <w:proofErr w:type="gramStart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В.Н. Касаткина)</w:t>
      </w:r>
      <w:proofErr w:type="gramEnd"/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 w:rsidRPr="00B96082">
        <w:rPr>
          <w:rFonts w:ascii="SymbolMT" w:eastAsia="SymbolMT" w:hAnsi="TimesNewRomanPSMT" w:cs="SymbolMT" w:hint="eastAsia"/>
          <w:color w:val="000000"/>
          <w:sz w:val="24"/>
          <w:szCs w:val="24"/>
        </w:rPr>
        <w:t></w:t>
      </w:r>
      <w:r w:rsidRPr="00B96082">
        <w:rPr>
          <w:rFonts w:ascii="SymbolMT" w:eastAsia="SymbolMT" w:hAnsi="TimesNewRomanPSMT" w:cs="Symbol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И.Р.Вахрушева, программа работы с родителями «Путь к успеху».</w:t>
      </w:r>
      <w:proofErr w:type="gramEnd"/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Критерием оценки эффективности воспитательной системы школы считается –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развитие ребенка, его воспитанность. Классные руководители в начале и конце учебного</w:t>
      </w:r>
      <w:r w:rsidR="00F4604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 xml:space="preserve">года диагностируют уровень </w:t>
      </w:r>
      <w:proofErr w:type="spellStart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обученности</w:t>
      </w:r>
      <w:proofErr w:type="spellEnd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gramStart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обучающихся</w:t>
      </w:r>
      <w:proofErr w:type="gramEnd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 xml:space="preserve"> и предоставляют отчет. На</w:t>
      </w:r>
      <w:r w:rsidR="00F4604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основании отчетов и анализа воспитательной деятельности классных руководителей</w:t>
      </w:r>
      <w:r w:rsidR="00F4604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составляется общешкольный план воспитательной работы. Воспитательной службой</w:t>
      </w:r>
      <w:r w:rsidR="00F4604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разработаны методические рекомендации для классных руководителей по составлению</w:t>
      </w:r>
      <w:r w:rsidR="00F4604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портфолио</w:t>
      </w:r>
      <w:proofErr w:type="spellEnd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, по работе с родителями, собраны методические папки с авторскими</w:t>
      </w:r>
      <w:r w:rsidR="00F4604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разработками внеклассных и внешкольных воспитательных мероприятий, социальный</w:t>
      </w:r>
      <w:r w:rsidR="00F4604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паспорт ОУ. Один раз в месяц проводятся методические семинары для классных</w:t>
      </w:r>
      <w:r w:rsidR="00F4604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руководителей.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Организацию, контроль воспитательной работы осуществляют работники, по своим</w:t>
      </w:r>
      <w:r w:rsidR="00F4604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функциональным обязанностям отвечающие за организацию воспитательной</w:t>
      </w:r>
      <w:r w:rsidR="00F4604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деятельности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Дополнительное образование построено по принципу детских объединений (клубы</w:t>
      </w:r>
      <w:r w:rsidR="00F4604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по интересам, спортивные секции и т. д.) и направлено на формирование мотивации</w:t>
      </w:r>
      <w:r w:rsidR="00F4604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достижения успеха у школьников, на развитие их познавательных интересов и творческих</w:t>
      </w:r>
      <w:r w:rsidR="00F4604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способностей.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Система дополнительного образования охватывает следующие направления: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Wingdings-Regular" w:eastAsia="Wingdings-Regular" w:hAnsi="TimesNewRomanPSMT" w:cs="Wingdings-Regular" w:hint="eastAsia"/>
          <w:color w:val="000000"/>
          <w:sz w:val="24"/>
          <w:szCs w:val="24"/>
        </w:rPr>
        <w:t></w:t>
      </w:r>
      <w:r w:rsidRPr="00B96082">
        <w:rPr>
          <w:rFonts w:ascii="Wingdings-Regular" w:eastAsia="Wingdings-Regular" w:hAnsi="TimesNewRomanPSMT" w:cs="Wingdings-Regular"/>
          <w:color w:val="000000"/>
          <w:sz w:val="24"/>
          <w:szCs w:val="24"/>
        </w:rPr>
        <w:t xml:space="preserve"> </w:t>
      </w:r>
      <w:proofErr w:type="spellStart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естественно-научное</w:t>
      </w:r>
      <w:proofErr w:type="spellEnd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,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Wingdings-Regular" w:eastAsia="Wingdings-Regular" w:hAnsi="TimesNewRomanPSMT" w:cs="Wingdings-Regular" w:hint="eastAsia"/>
          <w:color w:val="000000"/>
          <w:sz w:val="24"/>
          <w:szCs w:val="24"/>
        </w:rPr>
        <w:t></w:t>
      </w:r>
      <w:r w:rsidRPr="00B96082">
        <w:rPr>
          <w:rFonts w:ascii="Wingdings-Regular" w:eastAsia="Wingdings-Regular" w:hAnsi="TimesNewRomanPSMT" w:cs="Wingdings-Regular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художественно-эстетическое,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 w:rsidRPr="00B96082">
        <w:rPr>
          <w:rFonts w:ascii="Wingdings-Regular" w:eastAsia="Wingdings-Regular" w:hAnsi="TimesNewRomanPSMT" w:cs="Wingdings-Regular" w:hint="eastAsia"/>
          <w:color w:val="000000"/>
          <w:sz w:val="24"/>
          <w:szCs w:val="24"/>
        </w:rPr>
        <w:t></w:t>
      </w:r>
      <w:r w:rsidRPr="00B96082">
        <w:rPr>
          <w:rFonts w:ascii="Wingdings-Regular" w:eastAsia="Wingdings-Regular" w:hAnsi="TimesNewRomanPSMT" w:cs="Wingdings-Regular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физкультурно-спортивное.</w:t>
      </w:r>
      <w:proofErr w:type="gramEnd"/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 xml:space="preserve">1. </w:t>
      </w:r>
      <w:proofErr w:type="spellStart"/>
      <w:proofErr w:type="gramStart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Естественно-научная</w:t>
      </w:r>
      <w:proofErr w:type="spellEnd"/>
      <w:proofErr w:type="gramEnd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1</w:t>
      </w:r>
      <w:r w:rsidR="00F4604F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-</w:t>
      </w:r>
      <w:r w:rsidRPr="00B96082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 15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2. Художественно-эстетическая 2</w:t>
      </w:r>
      <w:r w:rsidR="00F4604F">
        <w:rPr>
          <w:rFonts w:ascii="TimesNewRomanPSMT" w:hAnsi="TimesNewRomanPSMT" w:cs="TimesNewRomanPSMT"/>
          <w:color w:val="000000"/>
          <w:sz w:val="24"/>
          <w:szCs w:val="24"/>
        </w:rPr>
        <w:t>-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 xml:space="preserve"> 45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В различных формах дополнительного образования школы занято 100% учащихся,</w:t>
      </w:r>
      <w:r w:rsidR="00AB30B4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многие посещают несколько объединений.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 xml:space="preserve">Работа объединений строится в соответствии с </w:t>
      </w:r>
      <w:proofErr w:type="gramStart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разработанными</w:t>
      </w:r>
      <w:proofErr w:type="gramEnd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 xml:space="preserve"> учебными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>программами. Реализация образовательных программ идет через организацию учебных</w:t>
      </w:r>
      <w:r w:rsidR="00AB30B4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занятий во второй половине дня. Форму занятий выбирает сам педагог в соответствии с</w:t>
      </w:r>
      <w:r w:rsidR="00AB30B4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поставленными задачами и исходя из психофизиологической целесообразности.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Обязательно использование дифференцированного подхода к организации учебной</w:t>
      </w:r>
      <w:r w:rsidR="00AB30B4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деятельности в объединении: вовлечение каждого ребенка в деятельность, поддержка</w:t>
      </w:r>
      <w:r w:rsidR="00AB30B4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талантливых и одаренных детей.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В школе планомерно ведётся работа над созданием воспитательной системы,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которая</w:t>
      </w:r>
      <w:proofErr w:type="gramEnd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 xml:space="preserve"> предполагает правильное планирование и организацию воспитательной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деятельности как в школе в целом, так и в отдельном классе.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 xml:space="preserve">Процесс воспитания </w:t>
      </w:r>
      <w:proofErr w:type="gramStart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обучающихся</w:t>
      </w:r>
      <w:proofErr w:type="gramEnd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 xml:space="preserve"> проходит через уроки, внеклассную и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внешкольную деятельность.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Образовательные технологии, используемые в учебном процессе, способствует не</w:t>
      </w:r>
      <w:r w:rsidR="00AB30B4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только приобретению учащимися ЗУН, но освоению ими способов самостоятельной</w:t>
      </w:r>
      <w:r w:rsidR="00AB30B4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деятельности, развитию познавательных и творческих способностей. Технологии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проблемного, проектного, исследовательского обучения позволяют создать условия для</w:t>
      </w:r>
      <w:r w:rsidR="00AB30B4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самостоятельного выбора разрешения проблемной ситуации, условия для самореализации,</w:t>
      </w:r>
      <w:r w:rsidR="00AB30B4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 xml:space="preserve">формирования </w:t>
      </w:r>
      <w:proofErr w:type="spellStart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креативного</w:t>
      </w:r>
      <w:proofErr w:type="spellEnd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 xml:space="preserve"> мышления.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Достижению этого результата образования способствует также внеурочная работа</w:t>
      </w:r>
      <w:r w:rsidR="00AB30B4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по предметам: научные конференции, олимпиады, предметные недели, элективные курсы.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Основной технологией в реализации воспитательных программ также является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проектно-исследовательская, в частности технология социального проектирования с</w:t>
      </w:r>
      <w:r w:rsidR="00AB30B4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выходом на районные научно-практические конференции имени Лобачевского,</w:t>
      </w:r>
      <w:r w:rsidR="00AB30B4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Л.Н.Тослтого</w:t>
      </w:r>
      <w:proofErr w:type="spellEnd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 xml:space="preserve">, республиканские чтения имени </w:t>
      </w:r>
      <w:proofErr w:type="spellStart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Каюма</w:t>
      </w:r>
      <w:proofErr w:type="spellEnd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Насыйри</w:t>
      </w:r>
      <w:proofErr w:type="spellEnd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.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 xml:space="preserve">Воспитательная работа в школе имеет свою систему. Система </w:t>
      </w:r>
      <w:proofErr w:type="gramStart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воспитательной</w:t>
      </w:r>
      <w:proofErr w:type="gramEnd"/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работы имеет следующие направления: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1) Гражданско-патриотическое, которое реализуется через праздники, посвященные</w:t>
      </w:r>
      <w:r w:rsidR="00AB30B4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памятным датам календаря, памятным событиям родного края, тематические классные</w:t>
      </w:r>
      <w:r w:rsidR="00AB30B4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часы;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 xml:space="preserve">2) </w:t>
      </w:r>
      <w:proofErr w:type="gramStart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Духовно-нравственное</w:t>
      </w:r>
      <w:proofErr w:type="gramEnd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, которое реализуется через беседы и диспуты на нравственные</w:t>
      </w:r>
      <w:r w:rsidR="00AB30B4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темы, традиционные праздники;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 xml:space="preserve">3) </w:t>
      </w:r>
      <w:proofErr w:type="spellStart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Профориентационное</w:t>
      </w:r>
      <w:proofErr w:type="spellEnd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 xml:space="preserve"> и интеллектуальное, которое реализуется через научно-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 xml:space="preserve">практические </w:t>
      </w:r>
      <w:proofErr w:type="spellStart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конференции</w:t>
      </w:r>
      <w:proofErr w:type="gramStart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;п</w:t>
      </w:r>
      <w:proofErr w:type="gramEnd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редметные</w:t>
      </w:r>
      <w:proofErr w:type="spellEnd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 xml:space="preserve"> олимпиады.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4) Спортивно-оздоровительное, которое реализуется через работа спортивных секций,</w:t>
      </w:r>
      <w:r w:rsidR="00AB30B4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участие в спортивных соревнованиях.</w:t>
      </w:r>
      <w:proofErr w:type="gramEnd"/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5) Формирование школьных традиций, которое реализуется через проведение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традиционных праздников, создание музея истории школы и истории поселения.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 xml:space="preserve">Для обеспечения полноценного развития детей проводится большая работа </w:t>
      </w:r>
      <w:proofErr w:type="gramStart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с</w:t>
      </w:r>
      <w:proofErr w:type="gramEnd"/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родителями.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В школе создана система профилактики асоциального поведения учащихся. В ее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реализации принимают участие классные руководители, родительская общественность.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Программа строится на принципах выявления причин правонарушений и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устранения условий для рецидивов подобного впоследствии.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В школе педагогический коллектив придерживается основного девиза программы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«Образование и здоровье», работающего в школе «В здоровом теле - здоровый дух» и</w:t>
      </w:r>
      <w:r w:rsidR="00AB30B4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поэтому большая работа ведется по сохранению и укреплению здоровья школьников. С</w:t>
      </w:r>
      <w:r w:rsidR="00AB30B4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целью защиты обучающихся от перегрузок, сохранение их физического и психического</w:t>
      </w:r>
      <w:r w:rsidR="00AB30B4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здоровья осуществляется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 w:rsidRPr="00B96082">
        <w:rPr>
          <w:rFonts w:ascii="Wingdings-Regular" w:eastAsia="Wingdings-Regular" w:hAnsi="TimesNewRomanPSMT" w:cs="Wingdings-Regular" w:hint="eastAsia"/>
          <w:color w:val="FF0000"/>
          <w:sz w:val="24"/>
          <w:szCs w:val="24"/>
        </w:rPr>
        <w:t></w:t>
      </w:r>
      <w:r w:rsidRPr="00B96082">
        <w:rPr>
          <w:rFonts w:ascii="Wingdings-Regular" w:eastAsia="Wingdings-Regular" w:hAnsi="TimesNewRomanPSMT" w:cs="Wingdings-Regular"/>
          <w:color w:val="FF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Диагностика хронических заболеваний учащихся ведется ежегодно.</w:t>
      </w:r>
      <w:proofErr w:type="gramEnd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 xml:space="preserve"> По данным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диспансеризации снизилось количество заболеваний желудочно-кишечного тракта,</w:t>
      </w:r>
      <w:r w:rsidR="00AB30B4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опорно-двигательного аппарата, патологии глаз, меньше стало детей с нарушением</w:t>
      </w:r>
      <w:r w:rsidR="00AB30B4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осанки. Отмечается снижение количества в целом хронически больных детей (3</w:t>
      </w:r>
      <w:r w:rsidR="00AB30B4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группа).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>В школе отсутствуют ставки психолога и социального педагога. Функции этих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 xml:space="preserve">специалистов частично </w:t>
      </w:r>
      <w:proofErr w:type="gramStart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возложены</w:t>
      </w:r>
      <w:proofErr w:type="gramEnd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 xml:space="preserve"> на классных руководителей.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>6. Результативность образовательной деятельности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Основной задачей управленческой деятельности является контроль со стороны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администрации за исполнением требований государственных образовательных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стандартов. Контроль осуществляется на основании плана работы школы, Положения о</w:t>
      </w:r>
      <w:r w:rsidR="009F0D88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внутришкольном</w:t>
      </w:r>
      <w:proofErr w:type="spellEnd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 xml:space="preserve"> контроле.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 xml:space="preserve">Для совершенствования системы </w:t>
      </w:r>
      <w:proofErr w:type="spellStart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внутришкольного</w:t>
      </w:r>
      <w:proofErr w:type="spellEnd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 xml:space="preserve"> контроля, для сбора более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полной и объективной информации о выполнении поставленных задач, педагогическим</w:t>
      </w:r>
      <w:r w:rsidR="009F0D88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коллективом разработаны:</w:t>
      </w:r>
      <w:proofErr w:type="gramEnd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 xml:space="preserve"> Положение о школьной оценке качества образования,</w:t>
      </w:r>
      <w:r w:rsidR="009F0D88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Положение об оценке ключевых компетенций обучающихся.</w:t>
      </w:r>
      <w:r w:rsidR="009F0D88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 xml:space="preserve">По итогам </w:t>
      </w:r>
      <w:proofErr w:type="spellStart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внутришкольного</w:t>
      </w:r>
      <w:proofErr w:type="spellEnd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 xml:space="preserve"> контроля составляются аналитические материалы,</w:t>
      </w:r>
      <w:r w:rsidR="009F0D88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издаются приказы директора. Систематизированные данные ВШК ведутся в графиках и</w:t>
      </w:r>
      <w:r w:rsidR="009F0D88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таблицах. Результаты ВШК обсуждаются на совещании при директоре, педагогических</w:t>
      </w:r>
      <w:r w:rsidR="009F0D88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советах. Основным показателем результативности образовательной деятельности</w:t>
      </w:r>
      <w:r w:rsidR="009F0D88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 xml:space="preserve">являются результаты </w:t>
      </w:r>
      <w:proofErr w:type="spellStart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обученности</w:t>
      </w:r>
      <w:proofErr w:type="spellEnd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 xml:space="preserve"> учащихся школы.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 xml:space="preserve">При проведении </w:t>
      </w:r>
      <w:proofErr w:type="spellStart"/>
      <w:r w:rsidRPr="00B96082"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>самообследования</w:t>
      </w:r>
      <w:proofErr w:type="spellEnd"/>
      <w:r w:rsidRPr="00B96082"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проанализированы итоги успеваемости 2-4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классов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.</w:t>
      </w:r>
    </w:p>
    <w:p w:rsidR="00B96082" w:rsidRPr="00B96082" w:rsidRDefault="00F4604F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sz w:val="24"/>
          <w:szCs w:val="24"/>
        </w:rPr>
      </w:pPr>
      <w:r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 xml:space="preserve">                           </w:t>
      </w:r>
      <w:r w:rsidR="00B96082" w:rsidRPr="00B96082"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 xml:space="preserve">Динамика показателей </w:t>
      </w:r>
      <w:proofErr w:type="spellStart"/>
      <w:r w:rsidR="00B96082" w:rsidRPr="00B96082"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>обученности</w:t>
      </w:r>
      <w:proofErr w:type="spellEnd"/>
    </w:p>
    <w:tbl>
      <w:tblPr>
        <w:tblStyle w:val="a3"/>
        <w:tblW w:w="0" w:type="auto"/>
        <w:tblLook w:val="04A0"/>
      </w:tblPr>
      <w:tblGrid>
        <w:gridCol w:w="2802"/>
        <w:gridCol w:w="3260"/>
        <w:gridCol w:w="2551"/>
      </w:tblGrid>
      <w:tr w:rsidR="009F0D88" w:rsidTr="009F0D88">
        <w:tc>
          <w:tcPr>
            <w:tcW w:w="2802" w:type="dxa"/>
          </w:tcPr>
          <w:p w:rsidR="009F0D88" w:rsidRPr="00B96082" w:rsidRDefault="009F0D88" w:rsidP="00F4604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color w:val="000000"/>
                <w:sz w:val="24"/>
                <w:szCs w:val="24"/>
              </w:rPr>
            </w:pPr>
            <w:r w:rsidRPr="00B96082">
              <w:rPr>
                <w:rFonts w:ascii="TimesNewRomanPSMT" w:hAnsi="TimesNewRomanPSMT" w:cs="TimesNewRomanPSMT"/>
                <w:b/>
                <w:bCs/>
                <w:color w:val="000000"/>
                <w:sz w:val="24"/>
                <w:szCs w:val="24"/>
              </w:rPr>
              <w:t>год</w:t>
            </w:r>
          </w:p>
          <w:p w:rsidR="009F0D88" w:rsidRDefault="009F0D88" w:rsidP="00B9608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9F0D88" w:rsidRDefault="009F0D88" w:rsidP="00B9608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color w:val="000000"/>
                <w:sz w:val="24"/>
                <w:szCs w:val="24"/>
              </w:rPr>
            </w:pPr>
            <w:r w:rsidRPr="00B96082">
              <w:rPr>
                <w:rFonts w:ascii="TimesNewRomanPSMT" w:hAnsi="TimesNewRomanPSMT" w:cs="TimesNewRomanPSMT"/>
                <w:b/>
                <w:bCs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2551" w:type="dxa"/>
          </w:tcPr>
          <w:p w:rsidR="009F0D88" w:rsidRDefault="009F0D88" w:rsidP="00B9608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color w:val="000000"/>
                <w:sz w:val="24"/>
                <w:szCs w:val="24"/>
              </w:rPr>
            </w:pPr>
            <w:r w:rsidRPr="00B96082">
              <w:rPr>
                <w:rFonts w:ascii="TimesNewRomanPSMT" w:hAnsi="TimesNewRomanPSMT" w:cs="TimesNewRomanPSMT"/>
                <w:b/>
                <w:bCs/>
                <w:color w:val="000000"/>
                <w:sz w:val="24"/>
                <w:szCs w:val="24"/>
              </w:rPr>
              <w:t>Качество</w:t>
            </w:r>
          </w:p>
        </w:tc>
      </w:tr>
      <w:tr w:rsidR="009F0D88" w:rsidTr="009F0D88">
        <w:tc>
          <w:tcPr>
            <w:tcW w:w="2802" w:type="dxa"/>
          </w:tcPr>
          <w:p w:rsidR="009F0D88" w:rsidRPr="007D3842" w:rsidRDefault="009F0D88" w:rsidP="00AD2204">
            <w:pPr>
              <w:rPr>
                <w:rFonts w:ascii="TimesNewRomanPSMT" w:hAnsi="TimesNewRomanPSMT" w:cs="TimesNewRomanPSMT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bCs/>
                <w:color w:val="000000"/>
                <w:sz w:val="24"/>
                <w:szCs w:val="24"/>
              </w:rPr>
              <w:t>2016-</w:t>
            </w:r>
            <w:r w:rsidRPr="007D3842">
              <w:rPr>
                <w:rFonts w:ascii="TimesNewRomanPSMT" w:hAnsi="TimesNewRomanPSMT" w:cs="TimesNewRomanPSMT"/>
                <w:b/>
                <w:bCs/>
                <w:color w:val="000000"/>
                <w:sz w:val="24"/>
                <w:szCs w:val="24"/>
              </w:rPr>
              <w:t>201</w:t>
            </w:r>
            <w:r>
              <w:rPr>
                <w:rFonts w:ascii="TimesNewRomanPSMT" w:hAnsi="TimesNewRomanPSMT" w:cs="TimesNewRomanPSMT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9F0D88" w:rsidRDefault="009F0D88">
            <w:r w:rsidRPr="00B96082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2551" w:type="dxa"/>
          </w:tcPr>
          <w:p w:rsidR="009F0D88" w:rsidRDefault="009F0D88">
            <w:r>
              <w:rPr>
                <w:rFonts w:ascii="TimesNewRomanPSMT" w:hAnsi="TimesNewRomanPSMT" w:cs="TimesNewRomanPSMT"/>
                <w:b/>
                <w:bCs/>
                <w:color w:val="000000"/>
                <w:sz w:val="24"/>
                <w:szCs w:val="24"/>
              </w:rPr>
              <w:t>49</w:t>
            </w:r>
            <w:r w:rsidRPr="00F55A3D">
              <w:rPr>
                <w:rFonts w:ascii="TimesNewRomanPSMT" w:hAnsi="TimesNewRomanPSMT" w:cs="TimesNewRomanPSMT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9F0D88" w:rsidTr="009F0D88">
        <w:tc>
          <w:tcPr>
            <w:tcW w:w="2802" w:type="dxa"/>
          </w:tcPr>
          <w:p w:rsidR="009F0D88" w:rsidRPr="007D3842" w:rsidRDefault="009F0D88" w:rsidP="00AD2204">
            <w:pPr>
              <w:rPr>
                <w:rFonts w:ascii="TimesNewRomanPSMT" w:hAnsi="TimesNewRomanPSMT" w:cs="TimesNewRomanPSMT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bCs/>
                <w:color w:val="000000"/>
                <w:sz w:val="24"/>
                <w:szCs w:val="24"/>
              </w:rPr>
              <w:t xml:space="preserve"> 2017-</w:t>
            </w:r>
            <w:r w:rsidRPr="007D3842">
              <w:rPr>
                <w:rFonts w:ascii="TimesNewRomanPSMT" w:hAnsi="TimesNewRomanPSMT" w:cs="TimesNewRomanPSMT"/>
                <w:b/>
                <w:bCs/>
                <w:color w:val="000000"/>
                <w:sz w:val="24"/>
                <w:szCs w:val="24"/>
              </w:rPr>
              <w:t>201</w:t>
            </w:r>
            <w:r>
              <w:rPr>
                <w:rFonts w:ascii="TimesNewRomanPSMT" w:hAnsi="TimesNewRomanPSMT" w:cs="TimesNewRomanPSMT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9F0D88" w:rsidRDefault="009F0D88">
            <w:r w:rsidRPr="00B96082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2551" w:type="dxa"/>
          </w:tcPr>
          <w:p w:rsidR="009F0D88" w:rsidRDefault="009F0D88">
            <w:r>
              <w:rPr>
                <w:rFonts w:ascii="TimesNewRomanPSMT" w:hAnsi="TimesNewRomanPSMT" w:cs="TimesNewRomanPSMT"/>
                <w:b/>
                <w:bCs/>
                <w:color w:val="000000"/>
                <w:sz w:val="24"/>
                <w:szCs w:val="24"/>
              </w:rPr>
              <w:t>55</w:t>
            </w:r>
            <w:r w:rsidRPr="00F55A3D">
              <w:rPr>
                <w:rFonts w:ascii="TimesNewRomanPSMT" w:hAnsi="TimesNewRomanPSMT" w:cs="TimesNewRomanPSMT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9F0D88" w:rsidTr="009F0D88">
        <w:tc>
          <w:tcPr>
            <w:tcW w:w="2802" w:type="dxa"/>
          </w:tcPr>
          <w:p w:rsidR="009F0D88" w:rsidRDefault="009F0D88" w:rsidP="00B9608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bCs/>
                <w:color w:val="000000"/>
                <w:sz w:val="24"/>
                <w:szCs w:val="24"/>
              </w:rPr>
              <w:t>2018-19</w:t>
            </w:r>
          </w:p>
        </w:tc>
        <w:tc>
          <w:tcPr>
            <w:tcW w:w="3260" w:type="dxa"/>
          </w:tcPr>
          <w:p w:rsidR="009F0D88" w:rsidRDefault="009F0D88">
            <w:r w:rsidRPr="00B96082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2551" w:type="dxa"/>
          </w:tcPr>
          <w:p w:rsidR="009F0D88" w:rsidRDefault="009F0D88" w:rsidP="00B9608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bCs/>
                <w:color w:val="000000"/>
                <w:sz w:val="24"/>
                <w:szCs w:val="24"/>
              </w:rPr>
              <w:t>50%</w:t>
            </w:r>
          </w:p>
        </w:tc>
      </w:tr>
    </w:tbl>
    <w:p w:rsidR="00F4604F" w:rsidRDefault="00F4604F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sz w:val="24"/>
          <w:szCs w:val="24"/>
        </w:rPr>
      </w:pP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>7. Кадровое обеспечение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Укомплектованность ОУ преподавателями согласно штатному расписанию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составляет - 100%.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В школе вакансий не имеется, 100% учителей имеют базовое образование,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соответствующее</w:t>
      </w:r>
      <w:proofErr w:type="gramEnd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 xml:space="preserve"> преподаваемым дисциплинам.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Курсовую подготовку прошли 100% учителей через курсы повышения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квалификации.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В школе имеется перспективный план повышения квалификации и аттестации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учителей. За 5 лет прошли курсы повышения квалификации 100 %, аттестованы на разные</w:t>
      </w:r>
      <w:r w:rsidR="00F4604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категории 100% учителей.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Профессионализм учителей доказывается и личностными достижениями. А они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 xml:space="preserve">показывают, что учителя и сами являются победителями, призерами </w:t>
      </w:r>
      <w:proofErr w:type="gramStart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районных</w:t>
      </w:r>
      <w:proofErr w:type="gramEnd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,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республиканских и региональных конкурсов.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>8. Методическая и научно-исследовательская деятельность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Организация методической и научно-исследовательской деятельности педагогов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школы регламентируется следующими локальными актами: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SymbolMT" w:eastAsia="SymbolMT" w:hAnsi="TimesNewRomanPSMT" w:cs="SymbolMT" w:hint="eastAsia"/>
          <w:color w:val="000000"/>
          <w:sz w:val="24"/>
          <w:szCs w:val="24"/>
        </w:rPr>
        <w:t></w:t>
      </w:r>
      <w:r w:rsidRPr="00B96082">
        <w:rPr>
          <w:rFonts w:ascii="SymbolMT" w:eastAsia="SymbolMT" w:hAnsi="TimesNewRomanPSMT" w:cs="Symbol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Положение о методическом совете школы;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SymbolMT" w:eastAsia="SymbolMT" w:hAnsi="TimesNewRomanPSMT" w:cs="SymbolMT" w:hint="eastAsia"/>
          <w:color w:val="000000"/>
          <w:sz w:val="24"/>
          <w:szCs w:val="24"/>
        </w:rPr>
        <w:t></w:t>
      </w:r>
      <w:r w:rsidRPr="00B96082">
        <w:rPr>
          <w:rFonts w:ascii="SymbolMT" w:eastAsia="SymbolMT" w:hAnsi="TimesNewRomanPSMT" w:cs="Symbol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Положение о методическом объединении педагогов;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SymbolMT" w:eastAsia="SymbolMT" w:hAnsi="TimesNewRomanPSMT" w:cs="SymbolMT" w:hint="eastAsia"/>
          <w:color w:val="000000"/>
          <w:sz w:val="24"/>
          <w:szCs w:val="24"/>
        </w:rPr>
        <w:t></w:t>
      </w:r>
      <w:r w:rsidRPr="00B96082">
        <w:rPr>
          <w:rFonts w:ascii="SymbolMT" w:eastAsia="SymbolMT" w:hAnsi="TimesNewRomanPSMT" w:cs="Symbol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Положение о рабочей программе педагога;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SymbolMT" w:eastAsia="SymbolMT" w:hAnsi="TimesNewRomanPSMT" w:cs="SymbolMT" w:hint="eastAsia"/>
          <w:color w:val="000000"/>
          <w:sz w:val="24"/>
          <w:szCs w:val="24"/>
        </w:rPr>
        <w:t></w:t>
      </w:r>
      <w:r w:rsidRPr="00B96082">
        <w:rPr>
          <w:rFonts w:ascii="SymbolMT" w:eastAsia="SymbolMT" w:hAnsi="TimesNewRomanPSMT" w:cs="Symbol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 xml:space="preserve">Положение о </w:t>
      </w:r>
      <w:proofErr w:type="spellStart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портфолио</w:t>
      </w:r>
      <w:proofErr w:type="spellEnd"/>
      <w:r w:rsidRPr="00B96082">
        <w:rPr>
          <w:rFonts w:ascii="TimesNewRomanPSMT" w:hAnsi="TimesNewRomanPSMT" w:cs="TimesNewRomanPSMT"/>
          <w:color w:val="000000"/>
          <w:sz w:val="24"/>
          <w:szCs w:val="24"/>
        </w:rPr>
        <w:t xml:space="preserve"> профессиональных достижений педагогических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работников;</w:t>
      </w:r>
    </w:p>
    <w:p w:rsidR="00B96082" w:rsidRPr="00B96082" w:rsidRDefault="00B96082" w:rsidP="00B960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B96082">
        <w:rPr>
          <w:rFonts w:ascii="SymbolMT" w:eastAsia="SymbolMT" w:hAnsi="TimesNewRomanPSMT" w:cs="SymbolMT" w:hint="eastAsia"/>
          <w:color w:val="000000"/>
          <w:sz w:val="24"/>
          <w:szCs w:val="24"/>
        </w:rPr>
        <w:t></w:t>
      </w:r>
      <w:r w:rsidRPr="00B96082">
        <w:rPr>
          <w:rFonts w:ascii="SymbolMT" w:eastAsia="SymbolMT" w:hAnsi="TimesNewRomanPSMT" w:cs="Symbol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Положение о системе оценки качества образования;</w:t>
      </w:r>
    </w:p>
    <w:p w:rsidR="00B13629" w:rsidRPr="00B96082" w:rsidRDefault="00B96082" w:rsidP="00B96082">
      <w:r w:rsidRPr="00B96082">
        <w:rPr>
          <w:rFonts w:ascii="SymbolMT" w:eastAsia="SymbolMT" w:hAnsi="TimesNewRomanPSMT" w:cs="SymbolMT" w:hint="eastAsia"/>
          <w:color w:val="000000"/>
          <w:sz w:val="24"/>
          <w:szCs w:val="24"/>
        </w:rPr>
        <w:t></w:t>
      </w:r>
      <w:r w:rsidRPr="00B96082">
        <w:rPr>
          <w:rFonts w:ascii="SymbolMT" w:eastAsia="SymbolMT" w:hAnsi="TimesNewRomanPSMT" w:cs="SymbolMT"/>
          <w:color w:val="000000"/>
          <w:sz w:val="24"/>
          <w:szCs w:val="24"/>
        </w:rPr>
        <w:t xml:space="preserve"> </w:t>
      </w:r>
      <w:r w:rsidRPr="00B96082">
        <w:rPr>
          <w:rFonts w:ascii="TimesNewRomanPSMT" w:hAnsi="TimesNewRomanPSMT" w:cs="TimesNewRomanPSMT"/>
          <w:color w:val="000000"/>
          <w:sz w:val="24"/>
          <w:szCs w:val="24"/>
        </w:rPr>
        <w:t>Положение о публичном отчете школы.</w:t>
      </w:r>
    </w:p>
    <w:sectPr w:rsidR="00B13629" w:rsidRPr="00B96082" w:rsidSect="00B152A5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52A5"/>
    <w:rsid w:val="000E68D3"/>
    <w:rsid w:val="002153F2"/>
    <w:rsid w:val="009F0D88"/>
    <w:rsid w:val="00AB30B4"/>
    <w:rsid w:val="00AF0473"/>
    <w:rsid w:val="00B13629"/>
    <w:rsid w:val="00B152A5"/>
    <w:rsid w:val="00B96082"/>
    <w:rsid w:val="00C8420C"/>
    <w:rsid w:val="00D814B6"/>
    <w:rsid w:val="00F46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2A5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52A5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B152A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152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6</Pages>
  <Words>2805</Words>
  <Characters>15990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5</cp:revision>
  <cp:lastPrinted>2019-01-29T19:20:00Z</cp:lastPrinted>
  <dcterms:created xsi:type="dcterms:W3CDTF">2019-01-29T19:06:00Z</dcterms:created>
  <dcterms:modified xsi:type="dcterms:W3CDTF">2020-11-18T11:13:00Z</dcterms:modified>
</cp:coreProperties>
</file>