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20"/>
        <w:gridCol w:w="1880"/>
        <w:gridCol w:w="1860"/>
        <w:gridCol w:w="1940"/>
        <w:gridCol w:w="2080"/>
      </w:tblGrid>
      <w:tr w:rsidR="00606CA4">
        <w:trPr>
          <w:trHeight w:val="276"/>
        </w:trPr>
        <w:tc>
          <w:tcPr>
            <w:tcW w:w="1820" w:type="dxa"/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4"/>
            <w:vAlign w:val="bottom"/>
          </w:tcPr>
          <w:p w:rsidR="00606CA4" w:rsidRDefault="00242B7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Аннотация </w:t>
            </w:r>
            <w:r>
              <w:rPr>
                <w:rFonts w:eastAsia="Times New Roman"/>
                <w:sz w:val="24"/>
                <w:szCs w:val="24"/>
              </w:rPr>
              <w:t>к рабочей программе по ОРКСЭ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</w:tr>
      <w:tr w:rsidR="00606CA4">
        <w:trPr>
          <w:trHeight w:val="230"/>
        </w:trPr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19"/>
                <w:szCs w:val="19"/>
              </w:rPr>
            </w:pPr>
          </w:p>
        </w:tc>
        <w:tc>
          <w:tcPr>
            <w:tcW w:w="3740" w:type="dxa"/>
            <w:gridSpan w:val="2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19"/>
                <w:szCs w:val="19"/>
              </w:rPr>
            </w:pPr>
          </w:p>
        </w:tc>
      </w:tr>
      <w:tr w:rsidR="00606CA4">
        <w:trPr>
          <w:trHeight w:val="25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«Основа религиозной культуры и светской этики» (ОРКСЭ)</w:t>
            </w:r>
          </w:p>
        </w:tc>
      </w:tr>
      <w:tr w:rsidR="00606CA4">
        <w:trPr>
          <w:trHeight w:val="26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880" w:type="dxa"/>
            <w:vAlign w:val="bottom"/>
          </w:tcPr>
          <w:p w:rsidR="00606CA4" w:rsidRDefault="00606CA4"/>
        </w:tc>
        <w:tc>
          <w:tcPr>
            <w:tcW w:w="1860" w:type="dxa"/>
            <w:vAlign w:val="bottom"/>
          </w:tcPr>
          <w:p w:rsidR="00606CA4" w:rsidRDefault="00606CA4"/>
        </w:tc>
        <w:tc>
          <w:tcPr>
            <w:tcW w:w="1940" w:type="dxa"/>
            <w:vAlign w:val="bottom"/>
          </w:tcPr>
          <w:p w:rsidR="00606CA4" w:rsidRDefault="00606CA4"/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/>
        </w:tc>
      </w:tr>
      <w:tr w:rsidR="00606CA4">
        <w:trPr>
          <w:trHeight w:val="24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"/>
                <w:szCs w:val="2"/>
              </w:rPr>
            </w:pPr>
          </w:p>
        </w:tc>
      </w:tr>
      <w:tr w:rsidR="00606CA4">
        <w:trPr>
          <w:trHeight w:val="25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Основной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Кафедра учителей начальных классов</w:t>
            </w:r>
          </w:p>
        </w:tc>
      </w:tr>
      <w:tr w:rsidR="00606CA4">
        <w:trPr>
          <w:trHeight w:val="27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разработчик</w:t>
            </w:r>
          </w:p>
        </w:tc>
        <w:tc>
          <w:tcPr>
            <w:tcW w:w="1880" w:type="dxa"/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</w:tr>
      <w:tr w:rsidR="00606CA4">
        <w:trPr>
          <w:trHeight w:val="285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</w:tr>
      <w:tr w:rsidR="00606CA4">
        <w:trPr>
          <w:trHeight w:val="26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Адресность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Начальное общее </w:t>
            </w:r>
            <w:r>
              <w:rPr>
                <w:rFonts w:eastAsia="Times New Roman"/>
                <w:sz w:val="24"/>
                <w:szCs w:val="24"/>
              </w:rPr>
              <w:t>образование,1-4 классы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88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</w:tr>
      <w:tr w:rsidR="00606CA4">
        <w:trPr>
          <w:trHeight w:val="284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</w:tr>
      <w:tr w:rsidR="00606CA4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М.Т.Студеникин Основа духовно- нравственной культуры народов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России.Основы светской этики.4 класс.М .: ООО «Русское слово»,2012г.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А.Н.Сахаров, К.А.Кочегаров Основа духовно- нравственной культуры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народов </w:t>
            </w:r>
            <w:r>
              <w:rPr>
                <w:rFonts w:eastAsia="Times New Roman"/>
                <w:sz w:val="24"/>
                <w:szCs w:val="24"/>
              </w:rPr>
              <w:t>России. Основы мировыхрелигиозных культур.4 класс. М.: ООО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«Русское слово»,2012</w:t>
            </w:r>
          </w:p>
        </w:tc>
      </w:tr>
      <w:tr w:rsidR="00606CA4">
        <w:trPr>
          <w:trHeight w:val="26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</w:t>
            </w:r>
            <w:r w:rsidR="00AE50D7">
              <w:rPr>
                <w:rFonts w:eastAsia="Times New Roman"/>
                <w:sz w:val="24"/>
                <w:szCs w:val="24"/>
              </w:rPr>
              <w:t>,  ООП  НОО  МБОУ  «</w:t>
            </w:r>
            <w:proofErr w:type="spellStart"/>
            <w:r w:rsidR="00AE50D7">
              <w:rPr>
                <w:rFonts w:eastAsia="Times New Roman"/>
                <w:sz w:val="24"/>
                <w:szCs w:val="24"/>
              </w:rPr>
              <w:t>Большеафанасовская</w:t>
            </w:r>
            <w:proofErr w:type="spellEnd"/>
            <w:r w:rsidR="00AE50D7">
              <w:rPr>
                <w:rFonts w:eastAsia="Times New Roman"/>
                <w:sz w:val="24"/>
                <w:szCs w:val="24"/>
              </w:rPr>
              <w:t xml:space="preserve"> СОШ</w:t>
            </w:r>
            <w:r>
              <w:rPr>
                <w:rFonts w:eastAsia="Times New Roman"/>
                <w:sz w:val="24"/>
                <w:szCs w:val="24"/>
              </w:rPr>
              <w:t>» НМР РТ,  Закон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 в Российской  Федерации»  №  273  от  29.12.2012  года.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«Об образовании в Республике Татарстан» №68 от 22.07.2013 г. -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Министерства образования и науки Российской Федерации от 6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 2009 г. № 373 «Об утверждении и введении в действие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государственного образовательного стандарт</w:t>
            </w:r>
            <w:r>
              <w:rPr>
                <w:rFonts w:eastAsia="Times New Roman"/>
                <w:sz w:val="24"/>
                <w:szCs w:val="24"/>
              </w:rPr>
              <w:t>а начального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 (с изменениями, утвержденными приказом МОиН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 от 26 ноября 2010 года, приказом МОиН РФ № 1576 от 31 декабря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 года);</w:t>
            </w:r>
          </w:p>
        </w:tc>
        <w:tc>
          <w:tcPr>
            <w:tcW w:w="186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Приказ Министерства образования и науки России от 17 декабря 2010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  №  1897  «Об  </w:t>
            </w:r>
            <w:r>
              <w:rPr>
                <w:rFonts w:eastAsia="Times New Roman"/>
                <w:sz w:val="24"/>
                <w:szCs w:val="24"/>
              </w:rPr>
              <w:t>утверждении  и  введении  в  действие  федерального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   образовательного   стандарта   основного   общего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образования» (с изменениями, утвержденными приказом Минобрнауки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от 29.12.2014 г. № 1644, приказом МОиН РФ от 31 декабря 20</w:t>
            </w: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№1577) .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 МОиН РТ от 3 марта 2016 года №1815/16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   направлении   рекомендаций   по   составлению   образовательной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и рабочих программ учебных предметов»; Авторская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программа по курсу «Основы религиозных культур и светской </w:t>
            </w:r>
            <w:r>
              <w:rPr>
                <w:rFonts w:eastAsia="Times New Roman"/>
                <w:sz w:val="24"/>
                <w:szCs w:val="24"/>
              </w:rPr>
              <w:t>этики»</w:t>
            </w:r>
          </w:p>
        </w:tc>
      </w:tr>
      <w:tr w:rsidR="00606CA4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М.Т. Студеникина, 2010 г.;</w:t>
            </w:r>
          </w:p>
        </w:tc>
      </w:tr>
      <w:tr w:rsidR="00606CA4">
        <w:trPr>
          <w:trHeight w:val="26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Цель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 учебного курса ОРКСЭ  – формирование у младшего подростка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мотиваций к осознанному нравственному поведению, основанному на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знании и уважении культурных и религиозных традиций</w:t>
            </w:r>
          </w:p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многонационального </w:t>
            </w:r>
            <w:r>
              <w:rPr>
                <w:rFonts w:eastAsia="Times New Roman"/>
                <w:sz w:val="24"/>
                <w:szCs w:val="24"/>
              </w:rPr>
              <w:t xml:space="preserve">  народа   России,   а   также   к   диалогу   с</w:t>
            </w:r>
          </w:p>
        </w:tc>
      </w:tr>
      <w:tr w:rsidR="00606CA4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 других культур и мировоззрений.</w:t>
            </w:r>
          </w:p>
        </w:tc>
      </w:tr>
      <w:tr w:rsidR="00606CA4">
        <w:trPr>
          <w:trHeight w:val="27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-Воспитание способности к духовному развитию, нравственному</w:t>
            </w:r>
          </w:p>
        </w:tc>
      </w:tr>
      <w:tr w:rsidR="00606CA4">
        <w:trPr>
          <w:trHeight w:val="295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самосовершенствованию.</w:t>
            </w:r>
          </w:p>
        </w:tc>
      </w:tr>
      <w:tr w:rsidR="00606CA4">
        <w:trPr>
          <w:trHeight w:val="295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первоначальных представлений о светской</w:t>
            </w:r>
            <w:r>
              <w:rPr>
                <w:rFonts w:eastAsia="Times New Roman"/>
                <w:sz w:val="24"/>
                <w:szCs w:val="24"/>
              </w:rPr>
              <w:t xml:space="preserve"> этике, об</w:t>
            </w:r>
          </w:p>
        </w:tc>
      </w:tr>
      <w:tr w:rsidR="00606CA4">
        <w:trPr>
          <w:trHeight w:val="295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отечественных традиционных религиях, их роли в культуре, истории и</w:t>
            </w:r>
          </w:p>
        </w:tc>
      </w:tr>
      <w:tr w:rsidR="00606CA4">
        <w:trPr>
          <w:trHeight w:val="29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современности России.</w:t>
            </w:r>
          </w:p>
        </w:tc>
      </w:tr>
      <w:tr w:rsidR="00606CA4">
        <w:trPr>
          <w:trHeight w:val="295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Знакомство обучающихся с основами мировых религиозных культур и</w:t>
            </w:r>
          </w:p>
        </w:tc>
      </w:tr>
      <w:tr w:rsidR="00606CA4">
        <w:trPr>
          <w:trHeight w:val="29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этики, основами православной культуры.</w:t>
            </w:r>
          </w:p>
        </w:tc>
      </w:tr>
      <w:tr w:rsidR="00606CA4">
        <w:trPr>
          <w:trHeight w:val="29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-Развитие представлений младшего</w:t>
            </w:r>
            <w:r>
              <w:rPr>
                <w:rFonts w:eastAsia="Times New Roman"/>
                <w:sz w:val="24"/>
                <w:szCs w:val="24"/>
              </w:rPr>
              <w:t xml:space="preserve"> подростка о значении нравственных</w:t>
            </w:r>
          </w:p>
        </w:tc>
      </w:tr>
      <w:tr w:rsidR="00606CA4">
        <w:trPr>
          <w:trHeight w:val="28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right w:val="single" w:sz="8" w:space="0" w:color="auto"/>
            </w:tcBorders>
            <w:vAlign w:val="bottom"/>
          </w:tcPr>
          <w:p w:rsidR="00606CA4" w:rsidRDefault="00242B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 в жизни человека.</w:t>
            </w:r>
          </w:p>
        </w:tc>
      </w:tr>
      <w:tr w:rsidR="00606CA4">
        <w:trPr>
          <w:trHeight w:val="29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"/>
                <w:szCs w:val="2"/>
              </w:rPr>
            </w:pPr>
          </w:p>
        </w:tc>
      </w:tr>
      <w:tr w:rsidR="00606CA4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1880" w:type="dxa"/>
            <w:vAlign w:val="bottom"/>
          </w:tcPr>
          <w:p w:rsidR="00606CA4" w:rsidRDefault="00242B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1860" w:type="dxa"/>
            <w:vAlign w:val="bottom"/>
          </w:tcPr>
          <w:p w:rsidR="00606CA4" w:rsidRDefault="00606CA4"/>
        </w:tc>
        <w:tc>
          <w:tcPr>
            <w:tcW w:w="1940" w:type="dxa"/>
            <w:vAlign w:val="bottom"/>
          </w:tcPr>
          <w:p w:rsidR="00606CA4" w:rsidRDefault="00606CA4"/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/>
        </w:tc>
      </w:tr>
      <w:tr w:rsidR="00606CA4">
        <w:trPr>
          <w:trHeight w:val="274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1880" w:type="dxa"/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3"/>
                <w:szCs w:val="23"/>
              </w:rPr>
            </w:pPr>
          </w:p>
        </w:tc>
      </w:tr>
      <w:tr w:rsidR="00606CA4">
        <w:trPr>
          <w:trHeight w:val="39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3"/>
                <w:szCs w:val="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3"/>
                <w:szCs w:val="3"/>
              </w:rPr>
            </w:pPr>
          </w:p>
        </w:tc>
      </w:tr>
      <w:tr w:rsidR="00606CA4">
        <w:trPr>
          <w:trHeight w:val="25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880" w:type="dxa"/>
            <w:vAlign w:val="bottom"/>
          </w:tcPr>
          <w:p w:rsidR="00606CA4" w:rsidRDefault="00242B7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1860" w:type="dxa"/>
            <w:vAlign w:val="bottom"/>
          </w:tcPr>
          <w:p w:rsidR="00606CA4" w:rsidRDefault="00606CA4"/>
        </w:tc>
        <w:tc>
          <w:tcPr>
            <w:tcW w:w="1940" w:type="dxa"/>
            <w:vAlign w:val="bottom"/>
          </w:tcPr>
          <w:p w:rsidR="00606CA4" w:rsidRDefault="00606CA4"/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/>
        </w:tc>
      </w:tr>
      <w:tr w:rsidR="00606CA4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часов в</w:t>
            </w:r>
          </w:p>
        </w:tc>
        <w:tc>
          <w:tcPr>
            <w:tcW w:w="188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</w:tr>
      <w:tr w:rsidR="00606CA4">
        <w:trPr>
          <w:trHeight w:val="284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242B7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CA4" w:rsidRDefault="00606CA4">
            <w:pPr>
              <w:rPr>
                <w:sz w:val="24"/>
                <w:szCs w:val="24"/>
              </w:rPr>
            </w:pPr>
          </w:p>
        </w:tc>
      </w:tr>
    </w:tbl>
    <w:p w:rsidR="00606CA4" w:rsidRDefault="00606CA4">
      <w:pPr>
        <w:spacing w:line="1" w:lineRule="exact"/>
        <w:rPr>
          <w:sz w:val="24"/>
          <w:szCs w:val="24"/>
        </w:rPr>
      </w:pPr>
    </w:p>
    <w:sectPr w:rsidR="00606CA4" w:rsidSect="00606CA4">
      <w:pgSz w:w="11920" w:h="16841"/>
      <w:pgMar w:top="648" w:right="731" w:bottom="736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6CA4"/>
    <w:rsid w:val="00242B7E"/>
    <w:rsid w:val="00606CA4"/>
    <w:rsid w:val="00A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2</cp:revision>
  <dcterms:created xsi:type="dcterms:W3CDTF">2021-03-27T10:14:00Z</dcterms:created>
  <dcterms:modified xsi:type="dcterms:W3CDTF">2021-03-27T10:14:00Z</dcterms:modified>
</cp:coreProperties>
</file>