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B8C" w:rsidRDefault="00B36B8C" w:rsidP="00B36B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B8C">
        <w:rPr>
          <w:rFonts w:ascii="Times New Roman" w:hAnsi="Times New Roman" w:cs="Times New Roman"/>
          <w:b/>
          <w:sz w:val="28"/>
          <w:szCs w:val="28"/>
        </w:rPr>
        <w:t>Расписание экзаменов ЕГЭ — 2023</w:t>
      </w:r>
    </w:p>
    <w:p w:rsidR="00B36B8C" w:rsidRPr="00B36B8C" w:rsidRDefault="00B36B8C" w:rsidP="00B36B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B8C" w:rsidRPr="00B36B8C" w:rsidRDefault="00B36B8C" w:rsidP="00B36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Для проведения ГИА-11 на территории Российской Федерации и за ее пределами устанавливаются сроки и продолжительность проведения экзаменов по каждому учебному предмету (расписание ГИА-11). Экзамены проводятся в досрочный, основной и дополнительный периоды. В каждом из периодов проведения экзаменов предусматриваются резервные сроки.</w:t>
      </w:r>
    </w:p>
    <w:p w:rsidR="00B36B8C" w:rsidRPr="00B36B8C" w:rsidRDefault="00B36B8C" w:rsidP="00B36B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Расписания проведения ЕГЭ и ГВЭ-11 в 2023 году</w:t>
      </w:r>
    </w:p>
    <w:p w:rsidR="00B36B8C" w:rsidRPr="00B36B8C" w:rsidRDefault="00B36B8C" w:rsidP="00B36B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Основной период:</w:t>
      </w:r>
      <w:bookmarkStart w:id="0" w:name="_GoBack"/>
      <w:bookmarkEnd w:id="0"/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26 мая (пятница) — география, литература, химия;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29 мая (понедельник) — русский язык;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1 июня (четверг) — математика базового уровня, математика профильного уровня;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5 июня (понедельник) — история, физика;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8 июня (четверг) — обществознание;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13 июня (вторник) - иностранные языки (за исключением раздела «Говорение»), биология;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16 июня (пятница) — иностранные языки (раздел «Говорение»);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17 июня (суббота) — иностранные языки (раздел «Говорение»);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19 июня (понедельник) — информатика и ИКТ;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20 июня (вторник) — информатика и ИКТ;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Резервные дни: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22 июня (четверг) – русский язык;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23 июня (пятница) – география, литература, иностранные языки (раздел «Говорение»);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lastRenderedPageBreak/>
        <w:t>26 июня (понедельник) – математика базового уровня, математика профильного уровня;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27 июня (вторник) – иностранные языки (за исключением раздела «Говорение»), биология, информатика и ИКТ;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28 июня (среда) – обществознание, химия;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29 июня (четверг) – история, физика;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1 июля (суббота) – по всем учебным предметам.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Досрочный период: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20 марта (понедельник) – география, литература;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23 марта (четверг) – русский язык;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27 марта (понедельник) – ЕГЭ по математике базового уровня, ЕГЭ по математике профильного уровня;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30 марта (четверг) – иностранные языки (за исключением раздела «Говорение»), биология, физика;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3 апреля (понедельник) – иностранные языки (раздел «Говорение»);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6 апреля (четверг) – информатика и ИКТ, обществознание;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10 апреля (понедельник) – история, химия;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Резервные дни: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12 апреля (среда) – география, химия, информатика и ИКТ, иностранные языки (раздел «Говорение»), история;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14 апреля (пятница) – иностранные языки (за исключением раздела «Говорение»), литература, физика, обществознание, биология;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17 апреля (понедельник) – русский язык;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19 апреля (среда) – ЕГЭ по математике базового уровня, ЕГЭ по математике профильного уровня.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Дополнительный период: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6 сентября (среда) – русский язык;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12 сентября (вторник) – ЕГЭ по математике базового уровня;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19 сентября (вторник) - резерв: русский язык, математика базового уровня.</w:t>
      </w:r>
    </w:p>
    <w:p w:rsidR="00B36B8C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2F97" w:rsidRPr="00B36B8C" w:rsidRDefault="00B36B8C" w:rsidP="00B36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8C">
        <w:rPr>
          <w:rFonts w:ascii="Times New Roman" w:hAnsi="Times New Roman" w:cs="Times New Roman"/>
          <w:sz w:val="28"/>
          <w:szCs w:val="28"/>
        </w:rPr>
        <w:t>Для выпускников прошлых лет предусмотрены досрочный период и резервные дни основного периода.</w:t>
      </w:r>
    </w:p>
    <w:sectPr w:rsidR="00682F97" w:rsidRPr="00B36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E1"/>
    <w:rsid w:val="00010BE1"/>
    <w:rsid w:val="0028248B"/>
    <w:rsid w:val="00682F97"/>
    <w:rsid w:val="00B3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B9E2"/>
  <w15:chartTrackingRefBased/>
  <w15:docId w15:val="{AABCDA2A-FC3D-4681-8380-041A6A79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2023-06-09T18:44:00Z</dcterms:created>
  <dcterms:modified xsi:type="dcterms:W3CDTF">2023-06-09T18:47:00Z</dcterms:modified>
</cp:coreProperties>
</file>