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142" w:leader="none"/>
        </w:tabs>
        <w:spacing w:before="0" w:after="160" w:line="259"/>
        <w:ind w:right="0" w:left="-851" w:firstLine="0"/>
        <w:jc w:val="center"/>
        <w:rPr>
          <w:rFonts w:ascii="Times New Roman" w:hAnsi="Times New Roman" w:cs="Times New Roman" w:eastAsia="Times New Roman"/>
          <w:color w:val="222222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ПОЛОЖЕНИЕ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 проведении конкурса видеороликов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маминому рецепту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"/>
        </w:numPr>
        <w:spacing w:before="0" w:after="0" w:line="240"/>
        <w:ind w:right="0" w:left="1068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Общие положения</w:t>
      </w:r>
    </w:p>
    <w:p>
      <w:pPr>
        <w:spacing w:before="0" w:after="0" w:line="240"/>
        <w:ind w:right="0" w:left="1068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Конкурс видеороликов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маминому рецепту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далее Конкурс) проводится Родительским советом Республики Татарстан при Министерстве образования и науки Республики Татарстан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Настоящее положение определяет статус, цель, задачи, условия и сроки проведения Конкурса.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"/>
        </w:numPr>
        <w:spacing w:before="0" w:after="0" w:line="240"/>
        <w:ind w:right="0" w:left="1068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Статус конкурса</w:t>
      </w:r>
    </w:p>
    <w:p>
      <w:pPr>
        <w:spacing w:before="0" w:after="0" w:line="240"/>
        <w:ind w:right="0" w:left="106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Конкурс видеороликов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маминому рецепту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имеет республиканский статус.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1"/>
        </w:numPr>
        <w:spacing w:before="0" w:after="0" w:line="240"/>
        <w:ind w:right="0" w:left="1068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Цели и задачи конкурса</w:t>
      </w:r>
    </w:p>
    <w:p>
      <w:pPr>
        <w:spacing w:before="0" w:after="0" w:line="240"/>
        <w:ind w:right="0" w:left="1068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Целью проведения конкурса является стимулирование совместной деятельности детей и родителей, а также творческого потенциала как условия объединения всех членов семьи.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Исходя из обозначенной цели, данный конкурс помогает решить следующие задачи:</w:t>
      </w:r>
    </w:p>
    <w:p>
      <w:pPr>
        <w:numPr>
          <w:ilvl w:val="0"/>
          <w:numId w:val="14"/>
        </w:numPr>
        <w:spacing w:before="0" w:after="20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Выявить лучшие практики организации семейного досуга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14"/>
        </w:numPr>
        <w:spacing w:before="0" w:after="20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Стимулировать активное общение взрослых и подрастающего поколения в семье и сохранения семейных традиций</w:t>
      </w:r>
    </w:p>
    <w:p>
      <w:pPr>
        <w:numPr>
          <w:ilvl w:val="0"/>
          <w:numId w:val="14"/>
        </w:numPr>
        <w:spacing w:before="0" w:after="20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уважение к родителям</w:t>
      </w:r>
    </w:p>
    <w:p>
      <w:pPr>
        <w:numPr>
          <w:ilvl w:val="0"/>
          <w:numId w:val="14"/>
        </w:numPr>
        <w:spacing w:before="0" w:after="20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Выявить лучшие семейные рецепты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6"/>
        </w:numPr>
        <w:spacing w:before="0" w:after="0" w:line="240"/>
        <w:ind w:right="0" w:left="1068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Организатор конкурса</w:t>
      </w:r>
    </w:p>
    <w:p>
      <w:pPr>
        <w:spacing w:before="0" w:after="0" w:line="240"/>
        <w:ind w:right="0" w:left="106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21"/>
        <w:ind w:right="0" w:left="20" w:firstLine="540"/>
        <w:jc w:val="both"/>
        <w:rPr>
          <w:rFonts w:ascii="Times New Roman" w:hAnsi="Times New Roman" w:cs="Times New Roman" w:eastAsia="Times New Roman"/>
          <w:color w:val="auto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8"/>
          <w:shd w:fill="auto" w:val="clear"/>
        </w:rPr>
        <w:t xml:space="preserve">Родительский совет Республики Татарстан при Министерстве образования и науки Республики Татарстан.</w:t>
      </w:r>
    </w:p>
    <w:p>
      <w:pPr>
        <w:spacing w:before="0" w:after="0" w:line="321"/>
        <w:ind w:right="0" w:left="20" w:firstLine="540"/>
        <w:jc w:val="both"/>
        <w:rPr>
          <w:rFonts w:ascii="Times New Roman" w:hAnsi="Times New Roman" w:cs="Times New Roman" w:eastAsia="Times New Roman"/>
          <w:color w:val="auto"/>
          <w:spacing w:val="7"/>
          <w:position w:val="0"/>
          <w:sz w:val="28"/>
          <w:shd w:fill="auto" w:val="clear"/>
        </w:rPr>
      </w:pPr>
    </w:p>
    <w:p>
      <w:pPr>
        <w:spacing w:before="0" w:after="0" w:line="321"/>
        <w:ind w:right="0" w:left="20" w:firstLine="540"/>
        <w:jc w:val="both"/>
        <w:rPr>
          <w:rFonts w:ascii="Times New Roman" w:hAnsi="Times New Roman" w:cs="Times New Roman" w:eastAsia="Times New Roman"/>
          <w:color w:val="auto"/>
          <w:spacing w:val="7"/>
          <w:position w:val="0"/>
          <w:sz w:val="28"/>
          <w:shd w:fill="auto" w:val="clear"/>
        </w:rPr>
      </w:pPr>
    </w:p>
    <w:p>
      <w:pPr>
        <w:numPr>
          <w:ilvl w:val="0"/>
          <w:numId w:val="19"/>
        </w:numPr>
        <w:spacing w:before="0" w:after="0" w:line="240"/>
        <w:ind w:right="0" w:left="1068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Участники конкурса</w:t>
      </w:r>
    </w:p>
    <w:p>
      <w:pPr>
        <w:spacing w:before="0" w:after="0" w:line="240"/>
        <w:ind w:right="0" w:left="1068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Участниками конкурса могут стать семьи, в которых есть обучающиеся 1-11 классов. К участию в конкурса допускаются обучающиеся из других регионов Российской Федерации.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3"/>
        </w:numPr>
        <w:spacing w:before="0" w:after="0" w:line="240"/>
        <w:ind w:right="0" w:left="1068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Руководство конкурсом</w:t>
      </w:r>
    </w:p>
    <w:p>
      <w:pPr>
        <w:spacing w:before="0" w:after="0" w:line="240"/>
        <w:ind w:right="0" w:left="106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Руководство конкурсом осуществляет Организационный комитет (далее – Оргкомитет), состоящий из представителей организаторов конкурса. Оргкомитет ведёт работу по подготовке и проведению конкурса, формирует состав жюри конкурса.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Оргкомитет конкурса имеет следующие полномочия:</w:t>
      </w:r>
    </w:p>
    <w:p>
      <w:pPr>
        <w:numPr>
          <w:ilvl w:val="0"/>
          <w:numId w:val="26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принятие решения о составе жюри и назначение его председателя;</w:t>
      </w:r>
    </w:p>
    <w:p>
      <w:pPr>
        <w:numPr>
          <w:ilvl w:val="0"/>
          <w:numId w:val="26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информационная поддержка конкурса в соответствии с планом его работы;</w:t>
      </w:r>
    </w:p>
    <w:p>
      <w:pPr>
        <w:numPr>
          <w:ilvl w:val="0"/>
          <w:numId w:val="26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техническая координация работы жюри во время проведения конкурса.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8"/>
        </w:numPr>
        <w:spacing w:before="0" w:after="0" w:line="240"/>
        <w:ind w:right="0" w:left="1068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Жюри конкурса</w:t>
      </w:r>
    </w:p>
    <w:p>
      <w:pPr>
        <w:spacing w:before="0" w:after="0" w:line="240"/>
        <w:ind w:right="0" w:left="106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Жюри конкурса создается с целью отбора лучших работ и определения победителей в соответствии с методикой и критериями оценки конкурсных работ.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 жюри формируется и утверждается Оргкомитетом конкурса из наиболее авторитетных работников Министерства образования, общественных организаций и независимых экспертов. 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Заседания жюри проходят в период с 1 по 10 декабря 2022 года.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декабря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2022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года жюри подводит итоги конкурса. Итоговый протокол работы жюри размещается в соц.сетях.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2"/>
        </w:numPr>
        <w:spacing w:before="0" w:after="0" w:line="240"/>
        <w:ind w:right="0" w:left="1068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Сроки проведения конкурса</w:t>
      </w:r>
    </w:p>
    <w:p>
      <w:pPr>
        <w:spacing w:before="0" w:after="0" w:line="240"/>
        <w:ind w:right="0" w:left="106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Конкурс проводится в период с 14 по 28 ноября 2022 года.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6"/>
        </w:numPr>
        <w:spacing w:before="0" w:after="0" w:line="240"/>
        <w:ind w:right="0" w:left="1068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Условия конкурса</w:t>
      </w:r>
    </w:p>
    <w:p>
      <w:pPr>
        <w:spacing w:before="0" w:after="0" w:line="240"/>
        <w:ind w:right="0" w:left="106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конкурсе могут быть представлены творческие работы – видеоролики (продолжительность не более 1 минуты), выполненные обучающимися и их родителями. В видеоролике должна быть отражена связь поколений, традиции общения и совместной деятельности. Во всех работах должна просматриваться совместная деятельность детей и взрослых. Работы компиляционного характера отклоняются жюри и к конкурсу не допускаются.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Работы выкладываются с хештегами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#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родительскийсовет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#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помаминомурецепту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#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свойрайон (например, #Арскийрайон)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каждой работе необходимо приложить:</w:t>
      </w:r>
    </w:p>
    <w:p>
      <w:pPr>
        <w:numPr>
          <w:ilvl w:val="0"/>
          <w:numId w:val="40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текст-описание с данными участника: ФИО участника, возраст, школа, класс, населенный пункт</w:t>
      </w:r>
    </w:p>
    <w:p>
      <w:pPr>
        <w:numPr>
          <w:ilvl w:val="0"/>
          <w:numId w:val="40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РЕЦЕПТ блюда</w:t>
      </w:r>
    </w:p>
    <w:p>
      <w:pPr>
        <w:numPr>
          <w:ilvl w:val="0"/>
          <w:numId w:val="40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 готового блюда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участию в конкурсе не допускаются материалы, ранее опубликованные в журналах, СМИ,  Интернете и иных средствах массовой информации.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Участники конкурса самостоятельно несут ответственность за нарушение авторских прав третьих лиц.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Критерии оценивания работ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Основными критериями оценки творческих работ являются:</w:t>
      </w:r>
    </w:p>
    <w:p>
      <w:pPr>
        <w:numPr>
          <w:ilvl w:val="0"/>
          <w:numId w:val="4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соответствие содержания работ номинациям конкурса;</w:t>
      </w:r>
    </w:p>
    <w:p>
      <w:pPr>
        <w:numPr>
          <w:ilvl w:val="0"/>
          <w:numId w:val="4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полнота раскрытия темы;</w:t>
      </w:r>
    </w:p>
    <w:p>
      <w:pPr>
        <w:numPr>
          <w:ilvl w:val="0"/>
          <w:numId w:val="4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оригинальность исполнения;</w:t>
      </w:r>
    </w:p>
    <w:p>
      <w:pPr>
        <w:numPr>
          <w:ilvl w:val="0"/>
          <w:numId w:val="4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своеобразие решения творческих задач;</w:t>
      </w:r>
    </w:p>
    <w:p>
      <w:pPr>
        <w:numPr>
          <w:ilvl w:val="0"/>
          <w:numId w:val="4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оригинальность представления работы.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8"/>
        </w:numPr>
        <w:spacing w:before="0" w:after="0" w:line="240"/>
        <w:ind w:right="0" w:left="1083" w:hanging="375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Требования к оформлению работ</w:t>
      </w:r>
    </w:p>
    <w:p>
      <w:pPr>
        <w:spacing w:before="0" w:after="0" w:line="240"/>
        <w:ind w:right="0" w:left="1068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работы должны быть оформлены аккуратно и эстетично. Оформление работ будет учитываться при проверке работ жюри.</w:t>
      </w:r>
    </w:p>
    <w:p>
      <w:pPr>
        <w:numPr>
          <w:ilvl w:val="0"/>
          <w:numId w:val="51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работы, представленные на конкурс, не редактируются, не рецензируются и не возвращаются;</w:t>
      </w:r>
    </w:p>
    <w:p>
      <w:pPr>
        <w:numPr>
          <w:ilvl w:val="0"/>
          <w:numId w:val="51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работы, не отвечающие требованиям конкурса, не рассматриваются;</w:t>
      </w:r>
    </w:p>
    <w:p>
      <w:pPr>
        <w:numPr>
          <w:ilvl w:val="0"/>
          <w:numId w:val="51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допускается участие работ, содержащих просторечную лексику, грубый тон, унижающий человеческое достоинство, работ, разжигающих политическую, религиозную или национальную рознь, а также работ, содержащих большое количество орфографических, пунктуационных и иных ошибок;</w:t>
      </w:r>
    </w:p>
    <w:p>
      <w:pPr>
        <w:numPr>
          <w:ilvl w:val="0"/>
          <w:numId w:val="51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работы, заимствованные с различных сайтов сети Интернет или иных источников, членами жюри к рассмотрению и к участию в конкурсе не допускаются.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Публикация работ под постом в группе ВКонтакте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https://vk.com/rodsovetrt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означает согласие автора со всеми условиями данного Положения и предоставление Оргкомитету права на публикацию и размещение видео или его фрагмента на канале Телеграмм РодСовета РТ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Награждение победителей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Победители конкурса, занявшие 1,2,3 места, получают кэшбек на семейные выходные.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Остальные участники могут скачать сертификаты.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Дополнительная информация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участия в конкурса необходимо в указанные сроки прикрепить работы под постом в сети ВКонтакте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https://vk.com/rodsovetrt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 прислать сканы заполненной заявки и согласия на электронный адрес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rodsovet@inbox.ru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222222"/>
          <w:spacing w:val="0"/>
          <w:position w:val="0"/>
          <w:sz w:val="22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num w:numId="4">
    <w:abstractNumId w:val="84"/>
  </w:num>
  <w:num w:numId="8">
    <w:abstractNumId w:val="78"/>
  </w:num>
  <w:num w:numId="11">
    <w:abstractNumId w:val="72"/>
  </w:num>
  <w:num w:numId="14">
    <w:abstractNumId w:val="66"/>
  </w:num>
  <w:num w:numId="16">
    <w:abstractNumId w:val="60"/>
  </w:num>
  <w:num w:numId="19">
    <w:abstractNumId w:val="54"/>
  </w:num>
  <w:num w:numId="23">
    <w:abstractNumId w:val="48"/>
  </w:num>
  <w:num w:numId="26">
    <w:abstractNumId w:val="42"/>
  </w:num>
  <w:num w:numId="28">
    <w:abstractNumId w:val="36"/>
  </w:num>
  <w:num w:numId="32">
    <w:abstractNumId w:val="30"/>
  </w:num>
  <w:num w:numId="36">
    <w:abstractNumId w:val="24"/>
  </w:num>
  <w:num w:numId="40">
    <w:abstractNumId w:val="18"/>
  </w:num>
  <w:num w:numId="45">
    <w:abstractNumId w:val="12"/>
  </w:num>
  <w:num w:numId="48">
    <w:abstractNumId w:val="6"/>
  </w:num>
  <w:num w:numId="5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vk.com/rodsovetrt" Id="docRId0" Type="http://schemas.openxmlformats.org/officeDocument/2006/relationships/hyperlink"/><Relationship TargetMode="External" Target="mailto:rodsovet@inbox.ru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