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66" w:rsidRPr="00BB2266" w:rsidRDefault="00BB2266" w:rsidP="00BB226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4"/>
          <w:szCs w:val="24"/>
          <w:lang w:eastAsia="ru-RU"/>
        </w:rPr>
      </w:pPr>
      <w:r w:rsidRPr="00BB2266">
        <w:rPr>
          <w:rFonts w:ascii="Arial" w:eastAsia="Times New Roman" w:hAnsi="Arial" w:cs="Arial"/>
          <w:vanish/>
          <w:sz w:val="24"/>
          <w:szCs w:val="24"/>
          <w:lang w:eastAsia="ru-RU"/>
        </w:rPr>
        <w:t>Конец формы</w:t>
      </w:r>
    </w:p>
    <w:p w:rsidR="00BB2266" w:rsidRPr="00BB2266" w:rsidRDefault="00BB2266" w:rsidP="00BB2266">
      <w:pPr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>Распоряжение Правительства РФ от 2 декабря 2021 г. № 3427-р</w:t>
      </w:r>
      <w:proofErr w:type="gramStart"/>
      <w:r w:rsidRPr="00BB2266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 xml:space="preserve"> О</w:t>
      </w:r>
      <w:proofErr w:type="gramEnd"/>
      <w:r w:rsidRPr="00BB2266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>б утверждении стратегического направления в области цифровой трансформации образования, относящейся к сфере деятельности Министерства просвещения РФ</w:t>
      </w:r>
    </w:p>
    <w:p w:rsidR="00BB2266" w:rsidRPr="00BB2266" w:rsidRDefault="00BB2266" w:rsidP="00BB2266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10 декабря 2021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прилагаемое </w:t>
      </w:r>
      <w:hyperlink r:id="rId6" w:anchor="1000" w:history="1">
        <w:r w:rsidRPr="00BB2266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стратегическое направление</w:t>
        </w:r>
      </w:hyperlink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области цифровой трансформации образования, относящейся к сфере деятельности Министерства просвещения Российской Федерации.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совместно с заинтересованными органами исполнительной власти, органами государственной власти субъектов Российской Федерации и органами местного самоуправления обеспечить реализацию </w:t>
      </w:r>
      <w:hyperlink r:id="rId7" w:anchor="1000" w:history="1">
        <w:r w:rsidRPr="00BB2266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стратегического направления</w:t>
        </w:r>
      </w:hyperlink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настоящим распоряжением.</w:t>
      </w:r>
    </w:p>
    <w:tbl>
      <w:tblPr>
        <w:tblW w:w="476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3"/>
        <w:gridCol w:w="4253"/>
      </w:tblGrid>
      <w:tr w:rsidR="00BB2266" w:rsidRPr="00BB2266" w:rsidTr="00BB2266">
        <w:tc>
          <w:tcPr>
            <w:tcW w:w="2623" w:type="pct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377" w:type="pct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anchor="0" w:history="1">
        <w:r w:rsidRPr="00BB2266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распоряжением</w:t>
        </w:r>
      </w:hyperlink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</w:t>
      </w: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 декабря 2021 г. N 3427-р</w:t>
      </w:r>
    </w:p>
    <w:p w:rsidR="00BB2266" w:rsidRPr="00BB2266" w:rsidRDefault="00BB2266" w:rsidP="00BB2266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Стратегическое направление</w:t>
      </w:r>
      <w:r w:rsidRPr="00BB22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в области цифровой трансформации образования, относящейся к сфере деятельности Министерства просвещения Российской Федерации</w:t>
      </w:r>
    </w:p>
    <w:p w:rsidR="00BB2266" w:rsidRPr="00BB2266" w:rsidRDefault="00BB2266" w:rsidP="00BB2266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Общие положения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разработки стратегического направления в области цифровой трансформации образования, относящейся к сфере деятельности Министерства просвещения Российской Федерации (далее соответственно - цифровая трансформация, стратегическое направление), являются: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"О стратегическом планировании в Российской Федерации";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29 октября 2015 г. N 1162 "Об утверждении Правил разработки, корректировки, осуществления мониторинга и контроля реализации отраслевых документов стратегического планирования Российской Федерации по вопросам, находящимся в ведении Правительства Российской Федерации";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от 5 декабря 2016 г. N 646 "Об утверждении Доктрины информационной безопасности Российской Федерации";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от 9 мая 2017 г. N 203 "О Стратегии развития информационного общества в Российской Федерации на 2017 - 2030 годы";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от 7 мая 2018 г. N 204 "О национальных целях и стратегических задачах развития Российской Федерации на период до 2024 года";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от 21 июля 2020 г. N 474 "О национальных целях развития Российской Федерации на период до 2030 года";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Стратегия развития электронной промышленности Российской Федерации на период до 2030 года, утвержденная распоряжением Правительства Российской Федерации от 17 января 2020 г. N 20-р;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поручений Президента Российской Федерации от 10 октября 2020 г. N Пр-1648 по итогам совещания с членами Правительства;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поручений Президента Российской Федерации от 31 декабря 2020 г. N Пр-2242 по итогам конференции по искусственному интеллекту;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поручений Президента Российской Федерации по итогам заседания Совета при Президенте Российской Федерации по стратегическому развитию и национальным проектам от 5 августа 2021 г. N Пр-1383.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стратегического направления будут внедрены следующие технологии: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искусственный интеллект в части рекомендательных систем и интеллектуальных систем поддержки принятия решений, перспективных методов и технологий ("Цифровой помощник ученика", "Цифровой помощник родителя", "Цифровой помощник учителя");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большие данные в части использования методов интеллектуального анализа значительных объемов информации для поддержки принятия управленческих решений и повышения качества данных ("Создание и внедрение системы управления в образовательной организации");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распределенного реестра ("</w:t>
      </w:r>
      <w:proofErr w:type="gramStart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Цифровое</w:t>
      </w:r>
      <w:proofErr w:type="gramEnd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портфолио ученика");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облачные технологии ("Библиотека </w:t>
      </w:r>
      <w:proofErr w:type="gramStart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цифрового</w:t>
      </w:r>
      <w:proofErr w:type="gramEnd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контента").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Стратегическое направление утверждается до 2030 года. Внесение изменений в стратегическое направление возможно не более одного раза в год.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Стратегическое направление охватывает все уровни общего образования, а также среднего профессионального образования.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стратегического направления предусмотрено внедрение радиоэлектронной продукции (в том числе систем хранения данных и серверного оборудования, автоматизированных рабочих мест, программно-аппаратных комплексов, коммуникационного оборудования, систем видеонаблюдения) российского происхождения: 2022 год - 37,5 процента, 2023 год - 39,5 процента, 2024 год - 40,8 процента, 2030 год - 100 процентов.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 создание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обучающихся, а также использование сервисов и создание единых форм услуг, в том числе с применением инфраструктуры федеральной государственной информационной системы "Единый портал</w:t>
      </w:r>
      <w:proofErr w:type="gramEnd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и муниципальных услуг (функций)".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Реализация стратегического направления предусматривает достижение целевых показателей национальной цели "Цифровая трансформация", установленных подпунктом "д" пункта 2 Указа Президента Российской Федерации от 21 июля 2020 г. N 474 "О национальных целях развития Российской Федерации на период до 2030 года":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"цифровой зрелости" ключевых отраслей экономики и социальной сферы, в том числе здравоохранения и образования, а также государственного управления;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вложений </w:t>
      </w:r>
      <w:proofErr w:type="gramStart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отечественные решения в сфере информационных технологий в четыре раза по сравнению с показателем</w:t>
      </w:r>
      <w:proofErr w:type="gramEnd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 года;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доли массовых социально значимых услуг, доступных в электронном виде, до 95 процентов.</w:t>
      </w:r>
    </w:p>
    <w:p w:rsidR="00BB2266" w:rsidRPr="00BB2266" w:rsidRDefault="00BB2266" w:rsidP="00BB2266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Приоритеты, цели и задачи цифровой трансформации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цифровой трансформации является обеспечение эффективной информационной поддержки участников образовательных отношений в рамках организации процесса получения образования и управления образовательной деятельностью.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цифровой трансформации являются: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процессов функционирования организаций, осуществляющих образовательную деятельность;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равного доступа к </w:t>
      </w:r>
      <w:proofErr w:type="gramStart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качественному</w:t>
      </w:r>
      <w:proofErr w:type="gramEnd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верифицированному цифровому образовательному контенту и цифровым образовательным сервисам на всей территории Российской Федерации всем категориям обучающихся;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набора сервисов с возможностью получить образовательные сервисы посредством единой точки доступа к цифровым образовательным сервисам, направленным на повышение уровня цифровой культуры;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стандартизация взаимодействия создаваемых и существующих информационных систем Министерства просвещения Российской Федерации, региональных систем и переход на использование единых классификаторов, реестров, справочников и форматов взаимодействия.</w:t>
      </w:r>
    </w:p>
    <w:p w:rsidR="00BB2266" w:rsidRPr="00BB2266" w:rsidRDefault="00BB2266" w:rsidP="00BB2266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Проблемы и вызовы цифровой трансформации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Проблемами текущего состояния образования, решаемыми при </w:t>
      </w:r>
      <w:proofErr w:type="spellStart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цифровизации</w:t>
      </w:r>
      <w:proofErr w:type="spellEnd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являются: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нагрузка на педагогических работников в результате работы с несколькими информационными системами и большим объемом данных, вводимых вручную;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разрозненность верифицированного цифрового образовательного контента, отсутствие единой точки "сборки" верифицированного контента, сопровождающейся едиными требованиями;</w:t>
      </w:r>
      <w:proofErr w:type="gramEnd"/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слабая интеграция цифровых технологий и продуктов в процесс обучения, воспитания и развития;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проблемы обработки больших данных и объективности данных, на основании которых принимаются управленческие решения, в результате отсутствия интегрированных информационных систем.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Вызовами цифровой трансформации являются: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доступа к верифицированному цифровому образовательному контенту и сервисам участникам образовательных отношений на безвозмездной основе;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доступа к </w:t>
      </w:r>
      <w:proofErr w:type="spellStart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проактивным</w:t>
      </w:r>
      <w:proofErr w:type="spellEnd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сервисам подборки верифицированного цифрового образовательного контента, обеспечивающего высокое качество подготовки по общеобразовательным программам и развитие в соответствии с интересами и способностями;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использования сервисов по автоматизированному планированию образовательных программ и </w:t>
      </w:r>
      <w:proofErr w:type="spellStart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таргетированному</w:t>
      </w:r>
      <w:proofErr w:type="spellEnd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подбору соответствующего верифицированного контента;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разработки предложений по </w:t>
      </w:r>
      <w:proofErr w:type="spellStart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таргетированному</w:t>
      </w:r>
      <w:proofErr w:type="spellEnd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перечню программ повышения квалификации в соответствии с профессиональными дефицитами и интересами педагогических работников;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использования образовательными организациями сервисов федеральной информационно-сервисной платформы цифровой образовательной среды при реализации образовательных программ.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вызовы формируют ряд стратегических рисков, среди которых наиболее значимыми являются: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интеграции с едиными региональными информационными системами и ресурсами в сфере образования в государственных и муниципальных образовательных организациях в субъектах Российской Федерации;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недостаточный уровень цифровой культуры общества;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недостаточное финансирование системы образования на уровне субъектов Российской Федерации.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цифровой трансформации приведены в </w:t>
      </w:r>
      <w:hyperlink r:id="rId9" w:anchor="11000" w:history="1">
        <w:r w:rsidRPr="00BB2266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приложении N 1</w:t>
        </w:r>
      </w:hyperlink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Показатели цифровой трансформации приведены в </w:t>
      </w:r>
      <w:hyperlink r:id="rId10" w:anchor="12000" w:history="1">
        <w:r w:rsidRPr="00BB2266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приложении N 2</w:t>
        </w:r>
      </w:hyperlink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266" w:rsidRPr="00BB2266" w:rsidRDefault="00BB2266" w:rsidP="00BB2266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Участники реализации стратегического направления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органом исполнительной власти, ответственным за реализацию стратегического направления, является Министерство просвещения Российской Федерации в составе следующих соисполнителей: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органы исполнительной власти;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субъектов Российской Федерации и органы местного самоуправления;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органы государственной власти Российской Федерации.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 1</w:t>
      </w: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 </w:t>
      </w:r>
      <w:hyperlink r:id="rId11" w:anchor="1000" w:history="1">
        <w:r w:rsidRPr="00BB2266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стратегическому направлению</w:t>
        </w:r>
      </w:hyperlink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области цифровой трансформации</w:t>
      </w: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образования, относящейся</w:t>
      </w: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сфере деятельности Министерства</w:t>
      </w: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просвещения Российской Федерации</w:t>
      </w:r>
    </w:p>
    <w:p w:rsidR="00BB2266" w:rsidRPr="00BB2266" w:rsidRDefault="00BB2266" w:rsidP="00BB2266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Проекты в области цифровой трансформации образования, относящейся к сфере деятельности Министерства просвещения Российской Федерации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"/>
        <w:gridCol w:w="1807"/>
        <w:gridCol w:w="2016"/>
        <w:gridCol w:w="1271"/>
        <w:gridCol w:w="2056"/>
        <w:gridCol w:w="2027"/>
      </w:tblGrid>
      <w:tr w:rsidR="00BB2266" w:rsidRPr="00BB2266" w:rsidTr="00BB2266">
        <w:tc>
          <w:tcPr>
            <w:tcW w:w="0" w:type="auto"/>
            <w:gridSpan w:val="2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реализации проекта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описание проекта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Заинтересованные лица</w:t>
            </w:r>
          </w:p>
        </w:tc>
      </w:tr>
      <w:tr w:rsidR="00BB2266" w:rsidRPr="00BB2266" w:rsidTr="00BB2266"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B2266" w:rsidRPr="00BB2266" w:rsidTr="00BB2266"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сервиса "Библиотека цифрового образовательного контента"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эффективной системы выявления, развития и поддержки талантов у обучающихся; создание условий для воспитания гармонично развитой и социально ответственной личности; достижение цифровой зрелости ключевых отраслей экономики, социальной сферы; увеличение вложений в отечественные решения в сфере </w:t>
            </w:r>
            <w:proofErr w:type="gram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охват всех уровней общего образования, а также среднего профессионального образования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2030 года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сервис, позволяющий использовать современный верифицированный цифровой образовательный контент, реализовывать образовательные программы углубленного уровня, выстраивать индивидуальные образовательные траектории, а также повышать уровень профессиональной компетентности педагогических работников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обучающиеся, родители (законные представители), педагогические работники</w:t>
            </w:r>
          </w:p>
        </w:tc>
      </w:tr>
      <w:tr w:rsidR="00BB2266" w:rsidRPr="00BB2266" w:rsidTr="00BB2266"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 внедрение сервиса для </w:t>
            </w:r>
            <w:proofErr w:type="gram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"Цифровой помощник </w:t>
            </w: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ученика"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эффективной системы выявления, развития и поддержки </w:t>
            </w: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талантов у обучающихся; достижение "цифровой зрелости" ключевых отраслей экономики, социальной сферы; увеличение вложений в отечественные решения в сфере </w:t>
            </w:r>
            <w:proofErr w:type="gram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охват всех уровней общего образования, а также среднего профессионального образования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2030 года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сервис, позволяющий с учетом подборки верифицированного цифрового образовательного </w:t>
            </w: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контента выстраивать индивидуальный план обучения в соответствии с интересами и способностями обучающегося, а также управлять образовательной траекторией в соответствии с уровнем подготовки и интересами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обучающиеся, родители (законные представители), педагогические работники</w:t>
            </w:r>
          </w:p>
        </w:tc>
      </w:tr>
      <w:tr w:rsidR="00BB2266" w:rsidRPr="00BB2266" w:rsidTr="00BB2266"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внедрение сервиса "Цифровой помощник родителя"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эффективной системы выявления, развития и поддержки талантов у обучающихся; достижение "цифровой зрелости" ключевых отраслей экономики, социальной сферы; увеличение вложений в отечественные решения в сфере </w:t>
            </w:r>
            <w:proofErr w:type="gram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охват всех уровней общего образования, а также среднего профессионального образования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2030 года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проактивный</w:t>
            </w:r>
            <w:proofErr w:type="spellEnd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сервис, создающий комплексные возможности для организации образовательной деятельности </w:t>
            </w:r>
            <w:proofErr w:type="gram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представители), обучающиеся</w:t>
            </w:r>
          </w:p>
        </w:tc>
      </w:tr>
      <w:tr w:rsidR="00BB2266" w:rsidRPr="00BB2266" w:rsidTr="00BB2266"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 внедрение сервиса для </w:t>
            </w:r>
            <w:proofErr w:type="gram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"Цифровое портфолио ученика"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эффективной системы выявления, развития и поддержки талантов у обучающихся; </w:t>
            </w: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создание условий для воспитания гармонично развитой и социально ответственной личности; достижение "цифровой зрелости" ключевых отраслей экономики, социальной сферы; увеличение вложений в отечественные решения в сфере </w:t>
            </w:r>
            <w:proofErr w:type="gram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увеличение доли массовых социально значимых услуг, доступных в электронном виде; охват всех уровней общего образования, а также среднего профессионального образования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2030 года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сервис, обеспечивающий обучающимся возможность управления образовательной траекторией, академическими и </w:t>
            </w: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личностными достижениями, предоставляющий возможность сформировать пакет документов для их подачи на обучение по программам среднего профессионального или высшего образования; формирование цифрового портфолио ученика будет осуществляться с согласия родителей (законных представителей) обучающихся</w:t>
            </w:r>
            <w:proofErr w:type="gramEnd"/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обучающиеся, родители (законные представители), педагогические работники</w:t>
            </w:r>
          </w:p>
        </w:tc>
      </w:tr>
      <w:tr w:rsidR="00BB2266" w:rsidRPr="00BB2266" w:rsidTr="00BB2266"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внедрение сервиса "Цифровой помощник учителя"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эффективной системы выявления, развития и поддержки талантов у обучающихся; создание условий для воспитания гармонично развитой и социально ответственной личности; достижение "цифровой зрелости" ключевых отраслей экономики, социальной сферы; </w:t>
            </w: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увеличение вложений в отечественные решения в сфере </w:t>
            </w:r>
            <w:proofErr w:type="gram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охват всех уровней общего образования, а также среднего профессионального образования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2030 года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сервис, автоматизирующий проверку домашних заданий и планирование образовательных программ с привлечением экспертных систем искусственного интеллекта, упрощающий и помогающий сформировать эффективную систему выявления, развития и поддержки талантов у детей, снизить административную </w:t>
            </w: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нагрузку на педагогических работников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педагогические работники, обучающиеся</w:t>
            </w:r>
          </w:p>
        </w:tc>
      </w:tr>
      <w:tr w:rsidR="00BB2266" w:rsidRPr="00BB2266" w:rsidTr="00BB2266"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внедрение системы управления в образовательной организации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достижение "цифровой зрелости" ключевых отраслей экономики, социальной сферы; увеличение доли массовых социально значимых услуг, доступных в электронном виде; увеличение вложений в отечественные решения в сфере </w:t>
            </w:r>
            <w:proofErr w:type="gram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2030 года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системы управления образовательной организацией направлено на расширение возможности принятия управленческих решений на основе анализа больших данных, на насыщение такой системы интеллектуальными алгоритмами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организации, органы государственной власти и органы местного самоуправления</w:t>
            </w:r>
          </w:p>
        </w:tc>
      </w:tr>
    </w:tbl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 2</w:t>
      </w: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 </w:t>
      </w:r>
      <w:hyperlink r:id="rId12" w:anchor="1000" w:history="1">
        <w:r w:rsidRPr="00BB2266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стратегическому направлению</w:t>
        </w:r>
      </w:hyperlink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области цифровой трансформации</w:t>
      </w: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образования, относящейся</w:t>
      </w: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сфере деятельности Министерства</w:t>
      </w: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просвещения Российской Федерации</w:t>
      </w:r>
    </w:p>
    <w:p w:rsidR="00BB2266" w:rsidRPr="00BB2266" w:rsidRDefault="00BB2266" w:rsidP="00BB2266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Показатели в области цифровой трансформации образования, относящейся к сфере деятельности Министерства просвещения Российской Федерации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1902"/>
        <w:gridCol w:w="1867"/>
        <w:gridCol w:w="2597"/>
        <w:gridCol w:w="1273"/>
        <w:gridCol w:w="512"/>
        <w:gridCol w:w="512"/>
        <w:gridCol w:w="512"/>
      </w:tblGrid>
      <w:tr w:rsidR="00BB2266" w:rsidRPr="00BB2266" w:rsidTr="00BB2266">
        <w:tc>
          <w:tcPr>
            <w:tcW w:w="0" w:type="auto"/>
            <w:gridSpan w:val="2"/>
            <w:vMerge w:val="restart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0" w:type="auto"/>
            <w:vMerge w:val="restart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vMerge w:val="restart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 показателя</w:t>
            </w:r>
          </w:p>
        </w:tc>
        <w:tc>
          <w:tcPr>
            <w:tcW w:w="0" w:type="auto"/>
            <w:gridSpan w:val="3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Значения по годам</w:t>
            </w:r>
          </w:p>
        </w:tc>
      </w:tr>
      <w:tr w:rsidR="00BB2266" w:rsidRPr="00BB2266" w:rsidTr="00BB2266">
        <w:tc>
          <w:tcPr>
            <w:tcW w:w="0" w:type="auto"/>
            <w:gridSpan w:val="2"/>
            <w:vMerge/>
            <w:vAlign w:val="center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BB2266" w:rsidRPr="00BB2266" w:rsidTr="00BB2266"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B2266" w:rsidRPr="00BB2266" w:rsidTr="00BB2266"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сервиса "Библиотека цифрового образовательного контента"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обучающихся, родителей (законных представителей) и педагогических работников, которым обеспечен равный доступ на безвозмездной основе к верифицированному цифровому </w:t>
            </w: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образовательному контенту, создающему для всех участников образовательных отношений, в том числе для лиц с ограниченными возможностями здоровья, равные образовательные возможности, нацеленному на реализацию образовательных программ, построение индивидуальных образовательных траекторий, а также на повышение профессиональной компетентности педагогических работников</w:t>
            </w:r>
            <w:proofErr w:type="gramEnd"/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BB2266" w:rsidRPr="00BB2266" w:rsidTr="00BB2266"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 внедрение сервиса для </w:t>
            </w:r>
            <w:proofErr w:type="gram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"Цифровой помощник ученика"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доли используемых </w:t>
            </w:r>
            <w:proofErr w:type="spell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проактивных</w:t>
            </w:r>
            <w:proofErr w:type="spellEnd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сервисов подборки цифрового образовательного контента, позволяющих обучающимся, родителям (законным представителям) и педагогическим работникам эффективно планировать индивидуальный план (программу) обучения, а также обеспечить высокое качество реализации общеобразовательных программ</w:t>
            </w:r>
            <w:proofErr w:type="gramEnd"/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B2266" w:rsidRPr="00BB2266" w:rsidTr="00BB2266"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внедрение сервиса "Цифровой помощник родителя"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 и их родителей (законных представителей), которым создана возможность формирования эффективной системы выявления, развития и поддержки талантов у детей при помощи комплексного </w:t>
            </w:r>
            <w:proofErr w:type="spell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проактивного</w:t>
            </w:r>
            <w:proofErr w:type="spellEnd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сервиса, среди прочего обеспечивающего автоматизированный подбор и поступление в общеобразовательные организации, запись на участие в олимпиадах, конкурсах, соревнованиях и (или) государственных итоговых аттестациях, получение документов об образовании</w:t>
            </w:r>
            <w:proofErr w:type="gramEnd"/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BB2266" w:rsidRPr="00BB2266" w:rsidTr="00BB2266"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 внедрение сервиса для </w:t>
            </w:r>
            <w:proofErr w:type="gram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"Цифровое портфолио ученика"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обучающихся, родителей (законных представителей) и педагогических работников, которым обеспечена возможность эффективно планировать траекторию личностного роста обучающегося, что будет способствовать повышению качества профессиональной ориентации обучающихся всех уровней общего образования, а также среднего профессионального образования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B2266" w:rsidRPr="00BB2266" w:rsidTr="00BB2266"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внедрение сервиса "Цифровой помощник учителя"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педагогических работников, которым обеспечена возможность автоматизированного планирования образовательных программ, а также возможность осуществлять проверку домашних заданий с использованием экспертных систем искусственного интеллекта, что снизит уровень перегрузки рутинными процедурами, создаст возможности </w:t>
            </w: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повышения квалификации и уровня профессиональной компетентности педагогических работников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BB2266" w:rsidRPr="00BB2266" w:rsidTr="00BB2266"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внедрение системы управления в образовательной организации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образовательных организаций, введение электронного документооборота в которых позволит снизить уровень бюрократизации образовательной деятельности, даст возможность принимать управленческие решения на основе анализа больших данных с помощью интеллектуальных алгоритмов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BB2266" w:rsidRPr="00BB2266" w:rsidRDefault="00BB2266" w:rsidP="00BB2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</w:tbl>
    <w:p w:rsidR="00BB2266" w:rsidRPr="00BB2266" w:rsidRDefault="00BB2266" w:rsidP="00BB2266">
      <w:pPr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</w:pPr>
      <w:bookmarkStart w:id="1" w:name="review"/>
      <w:bookmarkEnd w:id="1"/>
      <w:r w:rsidRPr="00BB2266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>Обзор документа</w:t>
      </w:r>
    </w:p>
    <w:p w:rsidR="00BB2266" w:rsidRPr="00BB2266" w:rsidRDefault="00BB2266" w:rsidP="00BB2266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.75pt" o:hralign="center" o:hrstd="t" o:hr="t" fillcolor="#a0a0a0" stroked="f"/>
        </w:pic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до 2030 г. утверждено стратегическое направление в области цифровой трансформации образования, относящейся к сфере деятельности </w:t>
      </w:r>
      <w:proofErr w:type="spellStart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предусматривает: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процессов функционирования образовательных организаций;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всем обучающимся равного доступа к качественному верифицированному цифровому образовательному контенту и цифровым образовательным сервисам;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набора сервисов с возможностью получить образовательные сервисы посредством единой точки доступа.</w:t>
      </w:r>
    </w:p>
    <w:p w:rsidR="00BB2266" w:rsidRPr="00BB2266" w:rsidRDefault="00BB2266" w:rsidP="00BB2266">
      <w:pPr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2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прочего предусмотрено создание и внедрение цифровых помощников ученика, родителя и учителя.</w:t>
      </w:r>
    </w:p>
    <w:p w:rsidR="002B0A76" w:rsidRPr="00BB2266" w:rsidRDefault="002B0A76">
      <w:pPr>
        <w:rPr>
          <w:sz w:val="24"/>
          <w:szCs w:val="24"/>
        </w:rPr>
      </w:pPr>
      <w:bookmarkStart w:id="2" w:name="_GoBack"/>
      <w:bookmarkEnd w:id="2"/>
    </w:p>
    <w:sectPr w:rsidR="002B0A76" w:rsidRPr="00BB2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005D0"/>
    <w:multiLevelType w:val="multilevel"/>
    <w:tmpl w:val="70641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613924"/>
    <w:multiLevelType w:val="multilevel"/>
    <w:tmpl w:val="D2EA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1D"/>
    <w:rsid w:val="002B0A76"/>
    <w:rsid w:val="00BB2266"/>
    <w:rsid w:val="00CF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22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B22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22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22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B2266"/>
    <w:rPr>
      <w:color w:val="0000FF"/>
      <w:u w:val="single"/>
    </w:rPr>
  </w:style>
  <w:style w:type="character" w:customStyle="1" w:styleId="convertedhdrxl">
    <w:name w:val="converted_hdr_xl"/>
    <w:basedOn w:val="a0"/>
    <w:rsid w:val="00BB2266"/>
  </w:style>
  <w:style w:type="character" w:styleId="a4">
    <w:name w:val="Strong"/>
    <w:basedOn w:val="a0"/>
    <w:uiPriority w:val="22"/>
    <w:qFormat/>
    <w:rsid w:val="00BB2266"/>
    <w:rPr>
      <w:b/>
      <w:bCs/>
    </w:rPr>
  </w:style>
  <w:style w:type="paragraph" w:styleId="a5">
    <w:name w:val="Normal (Web)"/>
    <w:basedOn w:val="a"/>
    <w:uiPriority w:val="99"/>
    <w:semiHidden/>
    <w:unhideWhenUsed/>
    <w:rsid w:val="00BB2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B226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B226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B226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B226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astbreadcrumb">
    <w:name w:val="last_breadcrumb"/>
    <w:basedOn w:val="a0"/>
    <w:rsid w:val="00BB2266"/>
  </w:style>
  <w:style w:type="character" w:customStyle="1" w:styleId="share-counter">
    <w:name w:val="share-counter"/>
    <w:basedOn w:val="a0"/>
    <w:rsid w:val="00BB2266"/>
  </w:style>
  <w:style w:type="paragraph" w:styleId="a6">
    <w:name w:val="Balloon Text"/>
    <w:basedOn w:val="a"/>
    <w:link w:val="a7"/>
    <w:uiPriority w:val="99"/>
    <w:semiHidden/>
    <w:unhideWhenUsed/>
    <w:rsid w:val="00BB2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2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22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B22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22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22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B2266"/>
    <w:rPr>
      <w:color w:val="0000FF"/>
      <w:u w:val="single"/>
    </w:rPr>
  </w:style>
  <w:style w:type="character" w:customStyle="1" w:styleId="convertedhdrxl">
    <w:name w:val="converted_hdr_xl"/>
    <w:basedOn w:val="a0"/>
    <w:rsid w:val="00BB2266"/>
  </w:style>
  <w:style w:type="character" w:styleId="a4">
    <w:name w:val="Strong"/>
    <w:basedOn w:val="a0"/>
    <w:uiPriority w:val="22"/>
    <w:qFormat/>
    <w:rsid w:val="00BB2266"/>
    <w:rPr>
      <w:b/>
      <w:bCs/>
    </w:rPr>
  </w:style>
  <w:style w:type="paragraph" w:styleId="a5">
    <w:name w:val="Normal (Web)"/>
    <w:basedOn w:val="a"/>
    <w:uiPriority w:val="99"/>
    <w:semiHidden/>
    <w:unhideWhenUsed/>
    <w:rsid w:val="00BB2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B226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B226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B226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B226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astbreadcrumb">
    <w:name w:val="last_breadcrumb"/>
    <w:basedOn w:val="a0"/>
    <w:rsid w:val="00BB2266"/>
  </w:style>
  <w:style w:type="character" w:customStyle="1" w:styleId="share-counter">
    <w:name w:val="share-counter"/>
    <w:basedOn w:val="a0"/>
    <w:rsid w:val="00BB2266"/>
  </w:style>
  <w:style w:type="paragraph" w:styleId="a6">
    <w:name w:val="Balloon Text"/>
    <w:basedOn w:val="a"/>
    <w:link w:val="a7"/>
    <w:uiPriority w:val="99"/>
    <w:semiHidden/>
    <w:unhideWhenUsed/>
    <w:rsid w:val="00BB2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34734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2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11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188374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9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078392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8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958321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66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032547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65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852106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8359492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7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402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8441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79903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9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05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79818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390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16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95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149816">
                  <w:marLeft w:val="0"/>
                  <w:marRight w:val="0"/>
                  <w:marTop w:val="0"/>
                  <w:marBottom w:val="1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540573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9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93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4454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5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01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4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1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1120053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23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8056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638365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4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74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05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1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1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38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3075723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403075723/" TargetMode="External"/><Relationship Id="rId12" Type="http://schemas.openxmlformats.org/officeDocument/2006/relationships/hyperlink" Target="https://www.garant.ru/products/ipo/prime/doc/40307572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03075723/" TargetMode="External"/><Relationship Id="rId11" Type="http://schemas.openxmlformats.org/officeDocument/2006/relationships/hyperlink" Target="https://www.garant.ru/products/ipo/prime/doc/40307572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arant.ru/products/ipo/prime/doc/40307572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40307572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2859</Words>
  <Characters>16297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2021-12-23T08:31:00Z</cp:lastPrinted>
  <dcterms:created xsi:type="dcterms:W3CDTF">2021-12-23T08:28:00Z</dcterms:created>
  <dcterms:modified xsi:type="dcterms:W3CDTF">2021-12-23T08:33:00Z</dcterms:modified>
</cp:coreProperties>
</file>