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520B" w:rsidRDefault="00ED571A">
      <w:bookmarkStart w:id="0" w:name="_GoBack"/>
      <w:bookmarkEnd w:id="0"/>
      <w:r w:rsidRPr="00ED571A">
        <w:t>https://edu.gov.ru/press/9215/utverzhdeny-raspisaniya-ege-i-oge-na-2025-god/</w:t>
      </w:r>
    </w:p>
    <w:sectPr w:rsidR="006E5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1A"/>
    <w:rsid w:val="006E520B"/>
    <w:rsid w:val="00ED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C3758-AEA1-41F0-9D7F-A0D04B17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Биктимирова</dc:creator>
  <cp:keywords/>
  <dc:description/>
  <cp:lastModifiedBy>Алсу Биктимирова</cp:lastModifiedBy>
  <cp:revision>1</cp:revision>
  <dcterms:created xsi:type="dcterms:W3CDTF">2025-05-14T16:22:00Z</dcterms:created>
  <dcterms:modified xsi:type="dcterms:W3CDTF">2025-05-14T16:23:00Z</dcterms:modified>
</cp:coreProperties>
</file>