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37"/>
        <w:gridCol w:w="4659"/>
      </w:tblGrid>
      <w:tr w:rsidR="00DF5564" w:rsidTr="009B3C6C">
        <w:tc>
          <w:tcPr>
            <w:tcW w:w="4696" w:type="dxa"/>
            <w:gridSpan w:val="2"/>
          </w:tcPr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Принято</w:t>
            </w:r>
          </w:p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Педагогическим</w:t>
            </w:r>
            <w:r>
              <w:rPr>
                <w:spacing w:val="-2"/>
                <w:sz w:val="28"/>
                <w:szCs w:val="28"/>
              </w:rPr>
              <w:t xml:space="preserve"> советом</w:t>
            </w:r>
          </w:p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Протокол</w:t>
            </w:r>
            <w:r>
              <w:rPr>
                <w:spacing w:val="-2"/>
                <w:sz w:val="28"/>
                <w:szCs w:val="28"/>
              </w:rPr>
              <w:t xml:space="preserve"> №__ от __сентября 2025г.</w:t>
            </w:r>
          </w:p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Председатель педагогического совета</w:t>
            </w:r>
          </w:p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___________Д.Д.Нуриахметов</w:t>
            </w:r>
          </w:p>
        </w:tc>
        <w:tc>
          <w:tcPr>
            <w:tcW w:w="4659" w:type="dxa"/>
          </w:tcPr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«Утверждаю»</w:t>
            </w:r>
          </w:p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Директор МБОУ «СОШ №52»</w:t>
            </w:r>
          </w:p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________Д.Д.Нуриахметов</w:t>
            </w:r>
          </w:p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Введено в действие приказом</w:t>
            </w:r>
          </w:p>
          <w:p w:rsidR="00DF5564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№____от___ ___ 2025г.</w:t>
            </w:r>
          </w:p>
        </w:tc>
      </w:tr>
      <w:tr w:rsidR="00DF5564" w:rsidTr="009B3C6C">
        <w:tc>
          <w:tcPr>
            <w:tcW w:w="4696" w:type="dxa"/>
            <w:gridSpan w:val="2"/>
          </w:tcPr>
          <w:p w:rsidR="00DF5564" w:rsidRDefault="00DF5564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spacing w:val="-2"/>
                <w:sz w:val="28"/>
                <w:szCs w:val="28"/>
              </w:rPr>
            </w:pPr>
          </w:p>
        </w:tc>
        <w:tc>
          <w:tcPr>
            <w:tcW w:w="4659" w:type="dxa"/>
          </w:tcPr>
          <w:p w:rsidR="00DF5564" w:rsidRDefault="00DF5564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9B3C6C" w:rsidTr="009B3C6C">
        <w:trPr>
          <w:gridAfter w:val="2"/>
          <w:wAfter w:w="4696" w:type="dxa"/>
        </w:trPr>
        <w:tc>
          <w:tcPr>
            <w:tcW w:w="4659" w:type="dxa"/>
          </w:tcPr>
          <w:p w:rsidR="009B3C6C" w:rsidRDefault="009B3C6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pacing w:val="-2"/>
                <w:sz w:val="28"/>
                <w:szCs w:val="28"/>
              </w:rPr>
            </w:pPr>
          </w:p>
        </w:tc>
      </w:tr>
    </w:tbl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DF5564">
      <w:pPr>
        <w:pStyle w:val="13"/>
        <w:jc w:val="center"/>
        <w:rPr>
          <w:spacing w:val="-2"/>
          <w:sz w:val="28"/>
          <w:szCs w:val="28"/>
        </w:rPr>
      </w:pPr>
    </w:p>
    <w:p w:rsidR="00DF5564" w:rsidRDefault="009B3C6C">
      <w:pPr>
        <w:pStyle w:val="13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ПОЛОЖЕНИЕ</w:t>
      </w:r>
    </w:p>
    <w:p w:rsidR="00DF5564" w:rsidRDefault="009B3C6C">
      <w:pPr>
        <w:pStyle w:val="1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 учёте </w:t>
      </w:r>
      <w:r>
        <w:rPr>
          <w:sz w:val="28"/>
          <w:szCs w:val="28"/>
        </w:rPr>
        <w:t>отдельных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категорий несовершеннолетних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организациях общего и профессионального образования</w:t>
      </w:r>
    </w:p>
    <w:p w:rsidR="00DF5564" w:rsidRDefault="00DF5564">
      <w:pPr>
        <w:pStyle w:val="13"/>
        <w:ind w:left="-709"/>
        <w:jc w:val="center"/>
        <w:rPr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3C6C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3C6C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3C6C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I. Общие положения.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Положение 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отдельных категорий нес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овершеннолетних в образовательных организациях (далее -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Основной целью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</w:t>
      </w:r>
      <w:r>
        <w:rPr>
          <w:rFonts w:ascii="Times New Roman" w:eastAsia="Times New Roman" w:hAnsi="Times New Roman" w:cs="Times New Roman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</w:rPr>
        <w:t>тролю</w:t>
      </w:r>
      <w:r>
        <w:rPr>
          <w:rFonts w:ascii="Times New Roman" w:eastAsia="Times New Roman" w:hAnsi="Times New Roman" w:cs="Times New Roman"/>
          <w:sz w:val="28"/>
          <w:szCs w:val="28"/>
        </w:rPr>
        <w:t>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</w:t>
      </w:r>
      <w:r>
        <w:rPr>
          <w:rFonts w:ascii="Times New Roman" w:eastAsia="Times New Roman" w:hAnsi="Times New Roman" w:cs="Times New Roman"/>
          <w:sz w:val="28"/>
          <w:szCs w:val="28"/>
        </w:rPr>
        <w:t>вонарушений, устранение причин и условий, способствующих их безнадзорности и правонарушениям.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Основными задачами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отдельных категорий несовершеннолетних в образовательных организациях являются: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выявления несовершеннолетних, нуждающ</w:t>
      </w:r>
      <w:r>
        <w:rPr>
          <w:rFonts w:ascii="Times New Roman" w:eastAsia="Times New Roman" w:hAnsi="Times New Roman" w:cs="Times New Roman"/>
          <w:sz w:val="28"/>
          <w:szCs w:val="28"/>
        </w:rPr>
        <w:t>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систематизация информации о несовершеннолетних, подлежащих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необходимой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обеспечение анализа информации о несовершеннолетних, подлежащих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</w:t>
      </w:r>
      <w:r>
        <w:rPr>
          <w:rFonts w:ascii="Times New Roman" w:eastAsia="Times New Roman" w:hAnsi="Times New Roman" w:cs="Times New Roman"/>
          <w:sz w:val="28"/>
          <w:szCs w:val="28"/>
        </w:rPr>
        <w:t>риоритетных направлений плановой работы по профилактике и индивидуальной профилактической работе;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Основным требованием, предъявляемым к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</w:t>
      </w:r>
      <w:r>
        <w:rPr>
          <w:rFonts w:ascii="Times New Roman" w:eastAsia="Times New Roman" w:hAnsi="Times New Roman" w:cs="Times New Roman"/>
          <w:sz w:val="28"/>
          <w:szCs w:val="28"/>
        </w:rPr>
        <w:t>лее трех рабочих дней с момента поступления информации).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 Организация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регламентируется локальными нормативными актами образовательных организаций и обеспечивается (в том числе в части принятия решения о постановке на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снятии с </w:t>
      </w:r>
      <w:r>
        <w:rPr>
          <w:rFonts w:ascii="Times New Roman" w:eastAsia="Times New Roman" w:hAnsi="Times New Roman" w:cs="Times New Roman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sz w:val="28"/>
          <w:szCs w:val="28"/>
        </w:rPr>
        <w:t>роля</w:t>
      </w:r>
      <w:r>
        <w:rPr>
          <w:rFonts w:ascii="Times New Roman" w:eastAsia="Times New Roman" w:hAnsi="Times New Roman" w:cs="Times New Roman"/>
          <w:sz w:val="28"/>
          <w:szCs w:val="28"/>
        </w:rPr>
        <w:t>) Советом профилактики образовательной организации.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Ведение 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формирование наблюдательных дел несовершеннолетних, подлежащих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>
        <w:rPr>
          <w:rFonts w:ascii="Times New Roman" w:eastAsia="Times New Roman" w:hAnsi="Times New Roman" w:cs="Times New Roman"/>
          <w:sz w:val="28"/>
          <w:szCs w:val="28"/>
        </w:rPr>
        <w:t>(при их наличии), осуществляется социальным педагогом образовательной организации, а в случаях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отсутствия, иным лицом, на которое руководителем образовательной организации возложены обязанности по ведению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1.7. Контроль за ведением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, оценка эффективности деятельности по профилактике, индивидуальной профилактической работе осуществл</w:t>
      </w:r>
      <w:r>
        <w:rPr>
          <w:rFonts w:ascii="Times New Roman" w:eastAsia="Times New Roman" w:hAnsi="Times New Roman" w:cs="Times New Roman"/>
          <w:sz w:val="28"/>
          <w:szCs w:val="28"/>
        </w:rPr>
        <w:t>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П. Категории несовершеннолетних, подлежащих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организациях общего и профессионального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состоящие на профилактическом </w:t>
      </w:r>
      <w:r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ПДН территориальных ОВД Республики Татарстан;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несовершеннолетние, проявляющие признаки девиантного, дест</w:t>
      </w:r>
      <w:r>
        <w:rPr>
          <w:rFonts w:ascii="Times New Roman" w:eastAsia="Times New Roman" w:hAnsi="Times New Roman" w:cs="Times New Roman"/>
          <w:sz w:val="28"/>
          <w:szCs w:val="28"/>
        </w:rPr>
        <w:t>руктивного поведения, аутоагрессии;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несовершеннолетние, освобожденные из учреждений уголовно-исполнительной системы, вернувшиеся из специальны</w:t>
      </w:r>
      <w:r>
        <w:rPr>
          <w:rFonts w:ascii="Times New Roman" w:eastAsia="Times New Roman" w:hAnsi="Times New Roman" w:cs="Times New Roman"/>
          <w:sz w:val="28"/>
          <w:szCs w:val="28"/>
        </w:rPr>
        <w:t>х учебно-воспитательных учреждений закрытого типа;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несовершеннолетние сторонники движения «скулшутинг», «колумбайн»;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несовершеннолетние, занимающиеся «</w:t>
      </w:r>
      <w:r>
        <w:rPr>
          <w:rFonts w:ascii="Times New Roman" w:eastAsia="Times New Roman" w:hAnsi="Times New Roman" w:cs="Times New Roman"/>
          <w:sz w:val="28"/>
          <w:szCs w:val="28"/>
        </w:rPr>
        <w:t>травлей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не явившихся на профилактические медицинские осмотры.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несовершеннолетние, непосещающие или систематически пропускающие занятия без уважительных причин (суммарно 15 дней);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несовершеннолетние, находящиеся в социально-опасном положении: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несовершеннолетние,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проживающие в семьях безработных родителей;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несовершеннолетние, систематически (неоднократно в течение шести месяцев) допускающие неисполнение или нарушение устава образовательной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организации, правил внутреннего распорядка, правил проживания в общежити</w:t>
      </w:r>
      <w:r>
        <w:rPr>
          <w:rFonts w:ascii="Times New Roman" w:eastAsia="Times New Roman" w:hAnsi="Times New Roman" w:cs="Times New Roman"/>
          <w:sz w:val="28"/>
          <w:szCs w:val="28"/>
        </w:rPr>
        <w:t>ях и интернатах и иных локальных нормативных актов образовательной организации;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несовершеннолетние, содерж</w:t>
      </w:r>
      <w:r>
        <w:rPr>
          <w:rFonts w:ascii="Times New Roman" w:eastAsia="Times New Roman" w:hAnsi="Times New Roman" w:cs="Times New Roman"/>
          <w:sz w:val="28"/>
          <w:szCs w:val="28"/>
        </w:rPr>
        <w:t>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реабилитации;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несовершеннолетние, подвергшиеся «</w:t>
      </w:r>
      <w:r>
        <w:rPr>
          <w:rFonts w:ascii="Times New Roman" w:eastAsia="Times New Roman" w:hAnsi="Times New Roman" w:cs="Times New Roman"/>
          <w:sz w:val="28"/>
          <w:szCs w:val="28"/>
        </w:rPr>
        <w:t>травле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</w:t>
      </w:r>
      <w:r>
        <w:rPr>
          <w:rFonts w:ascii="Times New Roman" w:eastAsia="Times New Roman" w:hAnsi="Times New Roman" w:cs="Times New Roman"/>
          <w:sz w:val="28"/>
          <w:szCs w:val="28"/>
        </w:rPr>
        <w:t>подвергшиеся сексуальному насилию;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несовершеннолетние, прибывшие из зон боевых действий.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несовершеннолетние, неуспевающие по учебным предметам;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несовершеннолетние, воспитыв</w:t>
      </w:r>
      <w:r>
        <w:rPr>
          <w:rFonts w:ascii="Times New Roman" w:eastAsia="Times New Roman" w:hAnsi="Times New Roman" w:cs="Times New Roman"/>
          <w:sz w:val="28"/>
          <w:szCs w:val="28"/>
        </w:rPr>
        <w:t>ающиеся в полных семьях, но проживающие в общежитиях, либо у близких родственников без оформления временной опеки;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несовершеннолетние, проживающие в неполной семье, с мачехой или отчимом;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несовершеннолетние из малообеспеченных семей;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дети-сироты, </w:t>
      </w:r>
      <w:r>
        <w:rPr>
          <w:rFonts w:ascii="Times New Roman" w:eastAsia="Times New Roman" w:hAnsi="Times New Roman" w:cs="Times New Roman"/>
          <w:sz w:val="28"/>
          <w:szCs w:val="28"/>
        </w:rPr>
        <w:t>находящиеся под опекой;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дети-сироты, воспитывающиеся в замещающих семьях;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несовершеннолетние, проживающие в приемных семьях;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несовершеннолетние, отказавшиеся проходить социально</w:t>
      </w:r>
      <w:r>
        <w:rPr>
          <w:rFonts w:ascii="Times New Roman" w:eastAsia="Times New Roman" w:hAnsi="Times New Roman" w:cs="Times New Roman"/>
          <w:sz w:val="28"/>
          <w:szCs w:val="28"/>
        </w:rPr>
        <w:t>-психологическое тестирование и мониторинг безопасности образовательной среды;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несовершеннолетние, родители (законные представители) которых являются ветеранами (участниками) СВО или погибшими/</w:t>
      </w:r>
      <w:r>
        <w:rPr>
          <w:rFonts w:ascii="Times New Roman" w:eastAsia="Times New Roman" w:hAnsi="Times New Roman" w:cs="Times New Roman"/>
          <w:sz w:val="28"/>
          <w:szCs w:val="28"/>
        </w:rPr>
        <w:t>пропавшими без вести на зоне проведения СВО.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в его отношении, в том числе с использованием инф</w:t>
      </w:r>
      <w:r>
        <w:rPr>
          <w:rFonts w:ascii="Times New Roman" w:eastAsia="Times New Roman" w:hAnsi="Times New Roman" w:cs="Times New Roman"/>
          <w:sz w:val="28"/>
          <w:szCs w:val="28"/>
        </w:rPr>
        <w:t>ормационных систем.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Основаниями для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</w:t>
      </w:r>
      <w:r>
        <w:rPr>
          <w:rFonts w:ascii="Times New Roman" w:eastAsia="Times New Roman" w:hAnsi="Times New Roman" w:cs="Times New Roman"/>
          <w:sz w:val="28"/>
          <w:szCs w:val="28"/>
        </w:rPr>
        <w:t>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Порядок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несовершеннолетних в образовательных организациях.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>» незамедлительно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ередаются лицу, ответственному за ведение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для внесения в возможно короткие сроки (не более трех рабочих дней с момента регистрации информации в образовательной организации) в Журнал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отдельных категорий несовершеннолетних обучающихся, в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тношении которых проводится индивидуальная профилактическая работа в образовательной организации (далее - Журнал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) и в государственную информационную систему «Электронное образование» (далее - ГИС «Электронное образование»), а также для обеспечения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</w:t>
      </w:r>
      <w:r>
        <w:rPr>
          <w:rFonts w:ascii="Times New Roman" w:eastAsia="Times New Roman" w:hAnsi="Times New Roman" w:cs="Times New Roman"/>
          <w:sz w:val="28"/>
          <w:szCs w:val="28"/>
        </w:rPr>
        <w:t>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Датой постановки несовершеннолетнего на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указанном случае является дата фиксации сведений в Журнале учета и в ГИС «Электронное образование».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г-психолог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бходимости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</w:t>
      </w:r>
      <w:r>
        <w:rPr>
          <w:rFonts w:ascii="Times New Roman" w:eastAsia="Times New Roman" w:hAnsi="Times New Roman" w:cs="Times New Roman"/>
          <w:sz w:val="28"/>
          <w:szCs w:val="28"/>
        </w:rPr>
        <w:t>зации не позднее трех рабочих дней с момента его получения.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несовершеннолетнего и организации с ним индивидуальной профилактической работы, напр</w:t>
      </w:r>
      <w:r>
        <w:rPr>
          <w:rFonts w:ascii="Times New Roman" w:eastAsia="Times New Roman" w:hAnsi="Times New Roman" w:cs="Times New Roman"/>
          <w:sz w:val="28"/>
          <w:szCs w:val="28"/>
        </w:rPr>
        <w:t>авленной на устранение причин, послуживших его основанием (красная и желтая зоны);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контроле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</w:t>
      </w:r>
      <w:r>
        <w:rPr>
          <w:rFonts w:ascii="Times New Roman" w:hAnsi="Times New Roman" w:cs="Times New Roman"/>
          <w:sz w:val="28"/>
          <w:szCs w:val="28"/>
        </w:rPr>
        <w:t xml:space="preserve"> зона);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нецелесообразности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несовершеннолетнего.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принятия решения о постановке несовершеннолетнего на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информация о несовершеннолетнем, подлежащем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передается лицу, ответственному за ведение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, для внесения в Жур</w:t>
      </w:r>
      <w:r>
        <w:rPr>
          <w:rFonts w:ascii="Times New Roman" w:eastAsia="Times New Roman" w:hAnsi="Times New Roman" w:cs="Times New Roman"/>
          <w:sz w:val="28"/>
          <w:szCs w:val="28"/>
        </w:rPr>
        <w:t>нал учета и в ГИС «Электронное образование».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</w:t>
      </w:r>
      <w:r>
        <w:rPr>
          <w:rFonts w:ascii="Times New Roman" w:eastAsia="Times New Roman" w:hAnsi="Times New Roman" w:cs="Times New Roman"/>
          <w:sz w:val="28"/>
          <w:szCs w:val="28"/>
        </w:rPr>
        <w:t>одразделения либо органа.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Решение об </w:t>
      </w:r>
      <w:r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несовершеннолетнего в возможно короткие сроки (не более трех рабочих дней с момента осуществления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) доводится до сведения: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классно</w:t>
      </w:r>
      <w:r>
        <w:rPr>
          <w:rFonts w:ascii="Times New Roman" w:eastAsia="Times New Roman" w:hAnsi="Times New Roman" w:cs="Times New Roman"/>
          <w:sz w:val="28"/>
          <w:szCs w:val="28"/>
        </w:rPr>
        <w:t>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иных о</w:t>
      </w:r>
      <w:r>
        <w:rPr>
          <w:rFonts w:ascii="Times New Roman" w:eastAsia="Times New Roman" w:hAnsi="Times New Roman" w:cs="Times New Roman"/>
          <w:sz w:val="28"/>
          <w:szCs w:val="28"/>
        </w:rPr>
        <w:t>рганов и учреждений системы профилактики (при выявлении необходимости организации взаимодействия).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вии с иными органами и учреждениями системы профилактики согласно межведомственным планам (программам)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реализации профилактических мер в отношении несовершеннолетних рекомендуется п</w:t>
      </w:r>
      <w:r>
        <w:rPr>
          <w:rFonts w:ascii="Times New Roman" w:eastAsia="Times New Roman" w:hAnsi="Times New Roman" w:cs="Times New Roman"/>
          <w:sz w:val="28"/>
          <w:szCs w:val="28"/>
        </w:rPr>
        <w:t>ользоваться алгоритмом действий педагогических работников по основным видам правонарушений (Приложение 3).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нованием для их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</w:t>
      </w:r>
      <w:r>
        <w:rPr>
          <w:rFonts w:ascii="Times New Roman" w:eastAsia="Times New Roman" w:hAnsi="Times New Roman" w:cs="Times New Roman"/>
          <w:sz w:val="28"/>
          <w:szCs w:val="28"/>
        </w:rPr>
        <w:t>в индивидуальной профилактической работе могут участвовать иные органы и учреждения системы профилактики.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В отношении несовершеннолетних, подлежащих </w:t>
      </w:r>
      <w:r>
        <w:rPr>
          <w:rFonts w:ascii="Times New Roman" w:eastAsia="Times New Roman" w:hAnsi="Times New Roman" w:cs="Times New Roman"/>
          <w:sz w:val="28"/>
          <w:szCs w:val="28"/>
        </w:rPr>
        <w:t>контрою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зеленой зоне образовательной организации, классным руководителем формируется дневник наблюде</w:t>
      </w:r>
      <w:r>
        <w:rPr>
          <w:rFonts w:ascii="Times New Roman" w:eastAsia="Times New Roman" w:hAnsi="Times New Roman" w:cs="Times New Roman"/>
          <w:sz w:val="28"/>
          <w:szCs w:val="28"/>
        </w:rPr>
        <w:t>ния. К дневнику наблюдения несовершеннолетнего приобщаются: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sz w:val="28"/>
          <w:szCs w:val="28"/>
        </w:rPr>
        <w:t>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у, педагогам по работе с несовершеннолетним, сведения об их реализации (при наличии); 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об ор</w:t>
      </w:r>
      <w:r>
        <w:rPr>
          <w:rFonts w:ascii="Times New Roman" w:eastAsia="Times New Roman" w:hAnsi="Times New Roman" w:cs="Times New Roman"/>
          <w:sz w:val="28"/>
          <w:szCs w:val="28"/>
        </w:rPr>
        <w:t>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</w:t>
      </w:r>
      <w:r>
        <w:rPr>
          <w:rFonts w:ascii="Times New Roman" w:eastAsia="Times New Roman" w:hAnsi="Times New Roman" w:cs="Times New Roman"/>
          <w:sz w:val="28"/>
          <w:szCs w:val="28"/>
        </w:rPr>
        <w:t>ественных организациях, движениях, ученическом самоуправлении;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организации (ходатайства о снятии с учета);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 отношении несовершеннолетних, подлежащих учету в красной и желтой зонах образовательной организации, 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сведения, послужившие основанием для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несовершеннолетнего;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информировании родителей (законных представителей) несовершеннолетнего о постановке его на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обследования условий жиз</w:t>
      </w:r>
      <w:r>
        <w:rPr>
          <w:rFonts w:ascii="Times New Roman" w:hAnsi="Times New Roman" w:cs="Times New Roman"/>
          <w:sz w:val="28"/>
          <w:szCs w:val="28"/>
        </w:rPr>
        <w:t>ни несовершеннолетнего;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</w:t>
      </w:r>
      <w:r>
        <w:rPr>
          <w:rFonts w:ascii="Times New Roman" w:hAnsi="Times New Roman" w:cs="Times New Roman"/>
          <w:sz w:val="28"/>
          <w:szCs w:val="28"/>
        </w:rPr>
        <w:t>ечение учебного периода;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маршрут сопровождения/социализации обучающегося и его семьи с результатами диагностик, анкетирования, тести</w:t>
      </w:r>
      <w:r>
        <w:rPr>
          <w:rFonts w:ascii="Times New Roman" w:hAnsi="Times New Roman" w:cs="Times New Roman"/>
          <w:sz w:val="28"/>
          <w:szCs w:val="28"/>
        </w:rPr>
        <w:t>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</w:t>
      </w:r>
      <w:r>
        <w:rPr>
          <w:rFonts w:ascii="Times New Roman" w:hAnsi="Times New Roman" w:cs="Times New Roman"/>
          <w:sz w:val="28"/>
          <w:szCs w:val="28"/>
        </w:rPr>
        <w:t>изации и иные документы, свидетельствующие о проводимой с несовершеннолетним работы;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</w:t>
      </w:r>
      <w:r>
        <w:rPr>
          <w:rFonts w:ascii="Times New Roman" w:hAnsi="Times New Roman" w:cs="Times New Roman"/>
          <w:sz w:val="28"/>
          <w:szCs w:val="28"/>
        </w:rPr>
        <w:t>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об оказании в рамках межведомственного взаимодействия различных видов помощи несоверш</w:t>
      </w:r>
      <w:r>
        <w:rPr>
          <w:rFonts w:ascii="Times New Roman" w:hAnsi="Times New Roman" w:cs="Times New Roman"/>
          <w:sz w:val="28"/>
          <w:szCs w:val="28"/>
        </w:rPr>
        <w:t>еннолетнему органами и учреждениями системы профилактики;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</w:t>
      </w:r>
      <w:r>
        <w:rPr>
          <w:rFonts w:ascii="Times New Roman" w:hAnsi="Times New Roman" w:cs="Times New Roman"/>
          <w:sz w:val="28"/>
          <w:szCs w:val="28"/>
        </w:rPr>
        <w:t>еннолетних и защите их прав;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для несовершеннолетних, состоящих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</w:t>
      </w:r>
      <w:r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и желтой зоны – наблюдательное дело согласно перечню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4.7. Положения об </w:t>
      </w:r>
      <w:r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*для несовершеннолетних, состоящих в желтой </w:t>
      </w:r>
      <w:r>
        <w:rPr>
          <w:rFonts w:ascii="Times New Roman" w:eastAsia="Times New Roman" w:hAnsi="Times New Roman" w:cs="Times New Roman"/>
          <w:sz w:val="28"/>
          <w:szCs w:val="28"/>
        </w:rPr>
        <w:t>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зеленой зоны – дневник наблюдения согласно пер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ечню п 4.6. Положения об </w:t>
      </w:r>
      <w:r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отдельных категорий несовершеннолетних в образовательных организациях общего, среднего и профессионального образования».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VI. Основания прекращения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несовершеннолетних в образовательных организациях.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Основаниям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прекращения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несовершеннолетних обучающихся в образовательной организации являются: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прекращение образовательных отношений между несовершеннолетним и образовательной организацией;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устранение причин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условий, ставших основаниями для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, положительная динамика поведения, в связи с улучшением ситуации.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В случае выбывания несовершеннолетнего, подлежащего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>
        <w:rPr>
          <w:rFonts w:ascii="Times New Roman" w:eastAsia="Times New Roman" w:hAnsi="Times New Roman" w:cs="Times New Roman"/>
          <w:sz w:val="28"/>
          <w:szCs w:val="28"/>
        </w:rPr>
        <w:t>, указанного в Положении, в другую образовательную организацию, и выявления необ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ходимости продолжения проведения  в отношении него индивидуальной профилактической работы, информация о прекращении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приложением характеризующих материалов на несовершеннолетнего незамедлительно направляется в образовательную организацию,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ой несовершеннолетний продолжает обучение, с внесением соответствующих сведений в ГИС «Электронное образование».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 В отношении несовершеннолетних, указанных в Положении,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прекращается по мотивированному представлению заместителя директора по вос</w:t>
      </w:r>
      <w:r>
        <w:rPr>
          <w:rFonts w:ascii="Times New Roman" w:eastAsia="Times New Roman" w:hAnsi="Times New Roman" w:cs="Times New Roman"/>
          <w:sz w:val="28"/>
          <w:szCs w:val="28"/>
        </w:rPr>
        <w:t>питательной работе, социального педагога,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подлежит рассмотрению в короткие сроки (не более пяти рабочих дней с момента поступления).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прекращении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смене зоны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несовершеннолетнего;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прекращении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отказе в прекращении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шение о прекращении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DF5564" w:rsidRDefault="009B3C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о прекращении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DF5564" w:rsidRDefault="00DF55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:rsidR="00DF5564" w:rsidRDefault="00DF5564"/>
    <w:sectPr w:rsidR="00DF5564" w:rsidSect="009B3C6C">
      <w:pgSz w:w="11906" w:h="16838"/>
      <w:pgMar w:top="1134" w:right="850" w:bottom="1134" w:left="170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564" w:rsidRDefault="009B3C6C">
      <w:pPr>
        <w:spacing w:line="240" w:lineRule="auto"/>
      </w:pPr>
      <w:r>
        <w:separator/>
      </w:r>
    </w:p>
  </w:endnote>
  <w:endnote w:type="continuationSeparator" w:id="0">
    <w:p w:rsidR="00DF5564" w:rsidRDefault="009B3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564" w:rsidRDefault="009B3C6C">
      <w:pPr>
        <w:spacing w:after="0"/>
      </w:pPr>
      <w:r>
        <w:separator/>
      </w:r>
    </w:p>
  </w:footnote>
  <w:footnote w:type="continuationSeparator" w:id="0">
    <w:p w:rsidR="00DF5564" w:rsidRDefault="009B3C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97"/>
    <w:rsid w:val="00006D04"/>
    <w:rsid w:val="000B025F"/>
    <w:rsid w:val="00116978"/>
    <w:rsid w:val="00170CCF"/>
    <w:rsid w:val="003B2635"/>
    <w:rsid w:val="004D151E"/>
    <w:rsid w:val="005F2A5A"/>
    <w:rsid w:val="006A32A6"/>
    <w:rsid w:val="007332AF"/>
    <w:rsid w:val="007E22C5"/>
    <w:rsid w:val="00850734"/>
    <w:rsid w:val="00883612"/>
    <w:rsid w:val="009B3C6C"/>
    <w:rsid w:val="009B7AF5"/>
    <w:rsid w:val="009D584D"/>
    <w:rsid w:val="00A01C5E"/>
    <w:rsid w:val="00AE3453"/>
    <w:rsid w:val="00B37858"/>
    <w:rsid w:val="00BB6F2D"/>
    <w:rsid w:val="00C83FC8"/>
    <w:rsid w:val="00D024F0"/>
    <w:rsid w:val="00DE16FE"/>
    <w:rsid w:val="00DF5564"/>
    <w:rsid w:val="00DF6797"/>
    <w:rsid w:val="00E43F0C"/>
    <w:rsid w:val="00ED7531"/>
    <w:rsid w:val="00F86214"/>
    <w:rsid w:val="00FC2BD5"/>
    <w:rsid w:val="196A390C"/>
    <w:rsid w:val="238F56DA"/>
    <w:rsid w:val="4375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E953"/>
  <w15:docId w15:val="{481D9D4C-FE2E-4AEC-9638-8A471FC8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endnote reference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spacing w:before="300"/>
      <w:contextualSpacing/>
    </w:pPr>
    <w:rPr>
      <w:sz w:val="48"/>
      <w:szCs w:val="48"/>
    </w:rPr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Subtitle"/>
    <w:basedOn w:val="a"/>
    <w:next w:val="a"/>
    <w:link w:val="af5"/>
    <w:uiPriority w:val="11"/>
    <w:qFormat/>
    <w:pPr>
      <w:spacing w:before="200"/>
    </w:pPr>
    <w:rPr>
      <w:sz w:val="24"/>
      <w:szCs w:val="24"/>
    </w:rPr>
  </w:style>
  <w:style w:type="table" w:styleId="af6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f1">
    <w:name w:val="Заголовок Знак"/>
    <w:link w:val="af0"/>
    <w:uiPriority w:val="10"/>
    <w:qFormat/>
    <w:rPr>
      <w:sz w:val="48"/>
      <w:szCs w:val="48"/>
    </w:rPr>
  </w:style>
  <w:style w:type="character" w:customStyle="1" w:styleId="af5">
    <w:name w:val="Подзаголовок Знак"/>
    <w:link w:val="af4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link w:val="af7"/>
    <w:uiPriority w:val="30"/>
    <w:qFormat/>
    <w:rPr>
      <w:i/>
    </w:rPr>
  </w:style>
  <w:style w:type="character" w:customStyle="1" w:styleId="ae">
    <w:name w:val="Верхний колонтитул Знак"/>
    <w:link w:val="ad"/>
    <w:uiPriority w:val="99"/>
    <w:qFormat/>
  </w:style>
  <w:style w:type="character" w:customStyle="1" w:styleId="FooterChar">
    <w:name w:val="Footer Char"/>
    <w:uiPriority w:val="99"/>
  </w:style>
  <w:style w:type="character" w:customStyle="1" w:styleId="af3">
    <w:name w:val="Нижний колонтитул Знак"/>
    <w:link w:val="af2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qFormat/>
    <w:rPr>
      <w:sz w:val="18"/>
    </w:rPr>
  </w:style>
  <w:style w:type="character" w:customStyle="1" w:styleId="a9">
    <w:name w:val="Текст концевой сноски Знак"/>
    <w:link w:val="a8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200" w:line="276" w:lineRule="auto"/>
    </w:pPr>
    <w:rPr>
      <w:sz w:val="22"/>
      <w:szCs w:val="22"/>
      <w:lang w:eastAsia="en-US"/>
    </w:r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3276</Words>
  <Characters>18675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2026-02-02T07:53:00Z</cp:lastPrinted>
  <dcterms:created xsi:type="dcterms:W3CDTF">2025-09-25T20:32:00Z</dcterms:created>
  <dcterms:modified xsi:type="dcterms:W3CDTF">2026-04-04T19:19:00Z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8B55777FDF78457A84CC3675B5CFCF0E_13</vt:lpwstr>
  </property>
</Properties>
</file>