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ind w:left="3622"/>
        <w:spacing w:after="0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40"/>
          <w:szCs w:val="40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03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Что мы не знаем про грипп?!?</w:t>
      </w:r>
    </w:p>
    <w:p>
      <w:pPr>
        <w:spacing w:after="0" w:line="251" w:lineRule="exact"/>
        <w:rPr>
          <w:sz w:val="24"/>
          <w:szCs w:val="24"/>
          <w:color w:val="auto"/>
        </w:rPr>
      </w:pPr>
    </w:p>
    <w:p>
      <w:pPr>
        <w:ind w:left="2" w:right="180"/>
        <w:spacing w:after="0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24"/>
          <w:szCs w:val="24"/>
          <w:b w:val="1"/>
          <w:bCs w:val="1"/>
          <w:color w:val="auto"/>
        </w:rPr>
        <w:t xml:space="preserve">Грипп </w:t>
      </w:r>
      <w:r>
        <w:rPr>
          <w:rFonts w:ascii="Georgia" w:cs="Georgia" w:eastAsia="Georgia" w:hAnsi="Georgia"/>
          <w:sz w:val="24"/>
          <w:szCs w:val="24"/>
          <w:color w:val="auto"/>
        </w:rPr>
        <w:t>–</w:t>
      </w:r>
      <w:r>
        <w:rPr>
          <w:rFonts w:ascii="Georgia" w:cs="Georgia" w:eastAsia="Georgia" w:hAnsi="Georgia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Georgia" w:cs="Georgia" w:eastAsia="Georgia" w:hAnsi="Georgia"/>
          <w:sz w:val="24"/>
          <w:szCs w:val="24"/>
          <w:color w:val="auto"/>
        </w:rPr>
        <w:t>острая инфекционная болезнь.</w:t>
      </w:r>
      <w:r>
        <w:rPr>
          <w:rFonts w:ascii="Georgia" w:cs="Georgia" w:eastAsia="Georgia" w:hAnsi="Georgia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Georgia" w:cs="Georgia" w:eastAsia="Georgia" w:hAnsi="Georgia"/>
          <w:sz w:val="24"/>
          <w:szCs w:val="24"/>
          <w:color w:val="auto"/>
        </w:rPr>
        <w:t>Возможные</w:t>
      </w:r>
      <w:r>
        <w:rPr>
          <w:rFonts w:ascii="Georgia" w:cs="Georgia" w:eastAsia="Georgia" w:hAnsi="Georgia"/>
          <w:sz w:val="24"/>
          <w:szCs w:val="24"/>
          <w:b w:val="1"/>
          <w:bCs w:val="1"/>
          <w:color w:val="auto"/>
        </w:rPr>
        <w:t xml:space="preserve"> осложнения</w:t>
      </w:r>
      <w:r>
        <w:rPr>
          <w:rFonts w:ascii="Georgia" w:cs="Georgia" w:eastAsia="Georgia" w:hAnsi="Georgia"/>
          <w:sz w:val="24"/>
          <w:szCs w:val="24"/>
          <w:color w:val="auto"/>
        </w:rPr>
        <w:t>:</w:t>
      </w:r>
      <w:r>
        <w:rPr>
          <w:rFonts w:ascii="Georgia" w:cs="Georgia" w:eastAsia="Georgia" w:hAnsi="Georgia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Georgia" w:cs="Georgia" w:eastAsia="Georgia" w:hAnsi="Georgia"/>
          <w:sz w:val="24"/>
          <w:szCs w:val="24"/>
          <w:color w:val="auto"/>
        </w:rPr>
        <w:t>пневмония,</w:t>
      </w:r>
      <w:r>
        <w:rPr>
          <w:rFonts w:ascii="Georgia" w:cs="Georgia" w:eastAsia="Georgia" w:hAnsi="Georgia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Georgia" w:cs="Georgia" w:eastAsia="Georgia" w:hAnsi="Georgia"/>
          <w:sz w:val="24"/>
          <w:szCs w:val="24"/>
          <w:color w:val="auto"/>
        </w:rPr>
        <w:t>отит,</w:t>
      </w:r>
      <w:r>
        <w:rPr>
          <w:rFonts w:ascii="Georgia" w:cs="Georgia" w:eastAsia="Georgia" w:hAnsi="Georgia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Georgia" w:cs="Georgia" w:eastAsia="Georgia" w:hAnsi="Georgia"/>
          <w:sz w:val="24"/>
          <w:szCs w:val="24"/>
          <w:color w:val="auto"/>
        </w:rPr>
        <w:t>синусит,</w:t>
      </w:r>
      <w:r>
        <w:rPr>
          <w:rFonts w:ascii="Georgia" w:cs="Georgia" w:eastAsia="Georgia" w:hAnsi="Georgia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Georgia" w:cs="Georgia" w:eastAsia="Georgia" w:hAnsi="Georgia"/>
          <w:sz w:val="24"/>
          <w:szCs w:val="24"/>
          <w:color w:val="auto"/>
        </w:rPr>
        <w:t>бронхит,</w:t>
      </w:r>
      <w:r>
        <w:rPr>
          <w:rFonts w:ascii="Georgia" w:cs="Georgia" w:eastAsia="Georgia" w:hAnsi="Georgia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Georgia" w:cs="Georgia" w:eastAsia="Georgia" w:hAnsi="Georgia"/>
          <w:sz w:val="24"/>
          <w:szCs w:val="24"/>
          <w:color w:val="auto"/>
        </w:rPr>
        <w:t>бронхиолит,</w:t>
      </w:r>
      <w:r>
        <w:rPr>
          <w:rFonts w:ascii="Georgia" w:cs="Georgia" w:eastAsia="Georgia" w:hAnsi="Georgia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Georgia" w:cs="Georgia" w:eastAsia="Georgia" w:hAnsi="Georgia"/>
          <w:sz w:val="24"/>
          <w:szCs w:val="24"/>
          <w:color w:val="auto"/>
        </w:rPr>
        <w:t>менингит и др.</w:t>
      </w:r>
    </w:p>
    <w:p>
      <w:pPr>
        <w:spacing w:after="0" w:line="318" w:lineRule="exact"/>
        <w:rPr>
          <w:sz w:val="24"/>
          <w:szCs w:val="24"/>
          <w:color w:val="auto"/>
        </w:rPr>
      </w:pPr>
    </w:p>
    <w:p>
      <w:pPr>
        <w:ind w:left="2"/>
        <w:spacing w:after="0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24"/>
          <w:szCs w:val="24"/>
          <w:b w:val="1"/>
          <w:bCs w:val="1"/>
          <w:color w:val="auto"/>
        </w:rPr>
        <w:t xml:space="preserve">Источник инфекции </w:t>
      </w:r>
      <w:r>
        <w:rPr>
          <w:rFonts w:ascii="Georgia" w:cs="Georgia" w:eastAsia="Georgia" w:hAnsi="Georgia"/>
          <w:sz w:val="22"/>
          <w:szCs w:val="22"/>
          <w:color w:val="auto"/>
        </w:rPr>
        <w:t>–</w:t>
      </w:r>
      <w:r>
        <w:rPr>
          <w:rFonts w:ascii="Georgia" w:cs="Georgia" w:eastAsia="Georgia" w:hAnsi="Georgia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Georgia" w:cs="Georgia" w:eastAsia="Georgia" w:hAnsi="Georgia"/>
          <w:sz w:val="22"/>
          <w:szCs w:val="22"/>
          <w:color w:val="auto"/>
        </w:rPr>
        <w:t>больной человек особенно опасен в первые дни болезни с</w:t>
      </w:r>
      <w:r>
        <w:rPr>
          <w:rFonts w:ascii="Georgia" w:cs="Georgia" w:eastAsia="Georgia" w:hAnsi="Georgia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Georgia" w:cs="Georgia" w:eastAsia="Georgia" w:hAnsi="Georgia"/>
          <w:sz w:val="22"/>
          <w:szCs w:val="22"/>
          <w:color w:val="auto"/>
        </w:rPr>
        <w:t>1</w:t>
      </w:r>
      <w:r>
        <w:rPr>
          <w:rFonts w:ascii="Georgia" w:cs="Georgia" w:eastAsia="Georgia" w:hAnsi="Georgia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Georgia" w:cs="Georgia" w:eastAsia="Georgia" w:hAnsi="Georgia"/>
          <w:sz w:val="22"/>
          <w:szCs w:val="22"/>
          <w:color w:val="auto"/>
        </w:rPr>
        <w:t>по</w:t>
      </w:r>
      <w:r>
        <w:rPr>
          <w:rFonts w:ascii="Georgia" w:cs="Georgia" w:eastAsia="Georgia" w:hAnsi="Georgia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Georgia" w:cs="Georgia" w:eastAsia="Georgia" w:hAnsi="Georgia"/>
          <w:sz w:val="22"/>
          <w:szCs w:val="22"/>
          <w:color w:val="auto"/>
        </w:rPr>
        <w:t>7</w:t>
      </w:r>
      <w:r>
        <w:rPr>
          <w:rFonts w:ascii="Georgia" w:cs="Georgia" w:eastAsia="Georgia" w:hAnsi="Georgia"/>
          <w:sz w:val="24"/>
          <w:szCs w:val="24"/>
          <w:b w:val="1"/>
          <w:bCs w:val="1"/>
          <w:color w:val="auto"/>
        </w:rPr>
        <w:t xml:space="preserve"> </w:t>
      </w:r>
      <w:r>
        <w:rPr>
          <w:rFonts w:ascii="Georgia" w:cs="Georgia" w:eastAsia="Georgia" w:hAnsi="Georgia"/>
          <w:sz w:val="22"/>
          <w:szCs w:val="22"/>
          <w:color w:val="auto"/>
        </w:rPr>
        <w:t>день</w:t>
      </w:r>
    </w:p>
    <w:p>
      <w:pPr>
        <w:sectPr>
          <w:pgSz w:w="16840" w:h="11906" w:orient="landscape"/>
          <w:cols w:equalWidth="0" w:num="1">
            <w:col w:w="14462"/>
          </w:cols>
          <w:pgMar w:left="1418" w:top="1278" w:right="958" w:bottom="1440" w:gutter="0" w:footer="0" w:header="0"/>
        </w:sectPr>
      </w:pPr>
    </w:p>
    <w:p>
      <w:pPr>
        <w:spacing w:after="0" w:line="252" w:lineRule="exact"/>
        <w:rPr>
          <w:sz w:val="24"/>
          <w:szCs w:val="24"/>
          <w:color w:val="auto"/>
        </w:rPr>
      </w:pPr>
    </w:p>
    <w:p>
      <w:pPr>
        <w:ind w:left="2342" w:right="600" w:hanging="520"/>
        <w:spacing w:after="0" w:line="239" w:lineRule="auto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>Острый период болезни сопровождается высокой температурой, головной болью,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2882" w:right="940"/>
        <w:spacing w:after="0" w:line="239" w:lineRule="auto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>болью в мышцах и суставах (ломота), затем последуют насморк, кашель и боль в горле.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6" w:lineRule="exact"/>
        <w:rPr>
          <w:sz w:val="24"/>
          <w:szCs w:val="24"/>
          <w:color w:val="auto"/>
        </w:rPr>
      </w:pPr>
    </w:p>
    <w:p>
      <w:pPr>
        <w:ind w:left="2"/>
        <w:spacing w:after="0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22"/>
          <w:szCs w:val="22"/>
          <w:b w:val="1"/>
          <w:bCs w:val="1"/>
          <w:color w:val="auto"/>
        </w:rPr>
        <w:t xml:space="preserve">Факторы передачи </w:t>
      </w:r>
      <w:r>
        <w:rPr>
          <w:rFonts w:ascii="Georgia" w:cs="Georgia" w:eastAsia="Georgia" w:hAnsi="Georgia"/>
          <w:sz w:val="22"/>
          <w:szCs w:val="22"/>
          <w:color w:val="auto"/>
        </w:rPr>
        <w:t>вируса гриппа являются:</w:t>
      </w:r>
    </w:p>
    <w:p>
      <w:pPr>
        <w:ind w:left="162" w:hanging="162"/>
        <w:spacing w:after="0"/>
        <w:tabs>
          <w:tab w:leader="none" w:pos="162" w:val="left"/>
        </w:tabs>
        <w:numPr>
          <w:ilvl w:val="0"/>
          <w:numId w:val="1"/>
        </w:numPr>
        <w:rPr>
          <w:rFonts w:ascii="Georgia" w:cs="Georgia" w:eastAsia="Georgia" w:hAnsi="Georgia"/>
          <w:sz w:val="22"/>
          <w:szCs w:val="22"/>
          <w:b w:val="1"/>
          <w:bCs w:val="1"/>
          <w:color w:val="auto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>при кашле и чихании больного человека (мелкие</w:t>
      </w:r>
    </w:p>
    <w:p>
      <w:pPr>
        <w:ind w:left="2"/>
        <w:spacing w:after="0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 xml:space="preserve">капли распространяются до </w:t>
      </w:r>
      <w:r>
        <w:rPr>
          <w:rFonts w:ascii="Georgia" w:cs="Georgia" w:eastAsia="Georgia" w:hAnsi="Georgia"/>
          <w:sz w:val="28"/>
          <w:szCs w:val="28"/>
          <w:b w:val="1"/>
          <w:bCs w:val="1"/>
          <w:color w:val="auto"/>
        </w:rPr>
        <w:t>2-3</w:t>
      </w:r>
      <w:r>
        <w:rPr>
          <w:rFonts w:ascii="Georgia" w:cs="Georgia" w:eastAsia="Georgia" w:hAnsi="Georgia"/>
          <w:sz w:val="22"/>
          <w:szCs w:val="22"/>
          <w:color w:val="auto"/>
        </w:rPr>
        <w:t xml:space="preserve"> метров);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jc w:val="both"/>
        <w:ind w:left="2" w:right="1860" w:hanging="2"/>
        <w:spacing w:after="0"/>
        <w:tabs>
          <w:tab w:leader="none" w:pos="398" w:val="left"/>
        </w:tabs>
        <w:numPr>
          <w:ilvl w:val="0"/>
          <w:numId w:val="2"/>
        </w:numPr>
        <w:rPr>
          <w:rFonts w:ascii="Georgia" w:cs="Georgia" w:eastAsia="Georgia" w:hAnsi="Georgia"/>
          <w:sz w:val="22"/>
          <w:szCs w:val="22"/>
          <w:b w:val="1"/>
          <w:bCs w:val="1"/>
          <w:color w:val="auto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>предметы общего пользования (деньги, банковские карты, мобильные телефоны – на которых оседают вирусы гриппа).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230" w:lineRule="exact"/>
        <w:rPr>
          <w:sz w:val="24"/>
          <w:szCs w:val="24"/>
          <w:color w:val="auto"/>
        </w:rPr>
      </w:pPr>
    </w:p>
    <w:p>
      <w:pPr>
        <w:spacing w:after="0"/>
        <w:tabs>
          <w:tab w:leader="none" w:pos="920" w:val="left"/>
          <w:tab w:leader="none" w:pos="2000" w:val="left"/>
          <w:tab w:leader="none" w:pos="2780" w:val="left"/>
          <w:tab w:leader="none" w:pos="3180" w:val="left"/>
        </w:tabs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>Вирусы</w:t>
        <w:tab/>
        <w:t>ГРИППа</w:t>
        <w:tab/>
        <w:t>живут</w:t>
        <w:tab/>
        <w:t>на</w:t>
        <w:tab/>
        <w:t>руках</w:t>
      </w:r>
    </w:p>
    <w:p>
      <w:pPr>
        <w:ind w:right="2820"/>
        <w:spacing w:after="0" w:line="239" w:lineRule="auto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 xml:space="preserve">человека </w:t>
      </w:r>
      <w:r>
        <w:rPr>
          <w:rFonts w:ascii="Georgia" w:cs="Georgia" w:eastAsia="Georgia" w:hAnsi="Georgia"/>
          <w:sz w:val="28"/>
          <w:szCs w:val="28"/>
          <w:b w:val="1"/>
          <w:bCs w:val="1"/>
          <w:color w:val="auto"/>
        </w:rPr>
        <w:t>5</w:t>
      </w:r>
      <w:r>
        <w:rPr>
          <w:rFonts w:ascii="Georgia" w:cs="Georgia" w:eastAsia="Georgia" w:hAnsi="Georgia"/>
          <w:sz w:val="22"/>
          <w:szCs w:val="22"/>
          <w:color w:val="auto"/>
        </w:rPr>
        <w:t xml:space="preserve"> минут, от </w:t>
      </w:r>
      <w:r>
        <w:rPr>
          <w:rFonts w:ascii="Georgia" w:cs="Georgia" w:eastAsia="Georgia" w:hAnsi="Georgia"/>
          <w:sz w:val="28"/>
          <w:szCs w:val="28"/>
          <w:b w:val="1"/>
          <w:bCs w:val="1"/>
          <w:color w:val="auto"/>
        </w:rPr>
        <w:t>2</w:t>
      </w:r>
      <w:r>
        <w:rPr>
          <w:rFonts w:ascii="Georgia" w:cs="Georgia" w:eastAsia="Georgia" w:hAnsi="Georgia"/>
          <w:sz w:val="22"/>
          <w:szCs w:val="22"/>
          <w:color w:val="auto"/>
        </w:rPr>
        <w:t xml:space="preserve"> до </w:t>
      </w:r>
      <w:r>
        <w:rPr>
          <w:rFonts w:ascii="Georgia" w:cs="Georgia" w:eastAsia="Georgia" w:hAnsi="Georgia"/>
          <w:sz w:val="28"/>
          <w:szCs w:val="28"/>
          <w:color w:val="auto"/>
        </w:rPr>
        <w:t>9</w:t>
      </w:r>
      <w:r>
        <w:rPr>
          <w:rFonts w:ascii="Georgia" w:cs="Georgia" w:eastAsia="Georgia" w:hAnsi="Georgia"/>
          <w:sz w:val="22"/>
          <w:szCs w:val="22"/>
          <w:color w:val="auto"/>
        </w:rPr>
        <w:t xml:space="preserve"> часов в воздухе закрытых помещений, где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 xml:space="preserve">находится  больной,  </w:t>
      </w:r>
      <w:r>
        <w:rPr>
          <w:rFonts w:ascii="Georgia" w:cs="Georgia" w:eastAsia="Georgia" w:hAnsi="Georgia"/>
          <w:sz w:val="28"/>
          <w:szCs w:val="28"/>
          <w:b w:val="1"/>
          <w:bCs w:val="1"/>
          <w:color w:val="auto"/>
        </w:rPr>
        <w:t>24-48</w:t>
      </w:r>
      <w:r>
        <w:rPr>
          <w:rFonts w:ascii="Georgia" w:cs="Georgia" w:eastAsia="Georgia" w:hAnsi="Georgia"/>
          <w:sz w:val="22"/>
          <w:szCs w:val="22"/>
          <w:color w:val="auto"/>
        </w:rPr>
        <w:t xml:space="preserve"> часов</w:t>
      </w:r>
    </w:p>
    <w:p>
      <w:pPr>
        <w:ind w:right="2820"/>
        <w:spacing w:after="0" w:line="241" w:lineRule="auto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 xml:space="preserve">на металле и пластмассе, </w:t>
      </w:r>
      <w:r>
        <w:rPr>
          <w:rFonts w:ascii="Georgia" w:cs="Georgia" w:eastAsia="Georgia" w:hAnsi="Georgia"/>
          <w:sz w:val="28"/>
          <w:szCs w:val="28"/>
          <w:b w:val="1"/>
          <w:bCs w:val="1"/>
          <w:color w:val="auto"/>
        </w:rPr>
        <w:t>10</w:t>
      </w:r>
      <w:r>
        <w:rPr>
          <w:rFonts w:ascii="Georgia" w:cs="Georgia" w:eastAsia="Georgia" w:hAnsi="Georgia"/>
          <w:sz w:val="22"/>
          <w:szCs w:val="22"/>
          <w:color w:val="auto"/>
        </w:rPr>
        <w:t xml:space="preserve"> суток - на поверхности стекла.</w:t>
      </w:r>
    </w:p>
    <w:p>
      <w:pPr>
        <w:spacing w:after="0" w:line="274" w:lineRule="exact"/>
        <w:rPr>
          <w:sz w:val="24"/>
          <w:szCs w:val="24"/>
          <w:color w:val="auto"/>
        </w:rPr>
      </w:pPr>
    </w:p>
    <w:p>
      <w:pPr>
        <w:ind w:left="1640" w:firstLine="118"/>
        <w:spacing w:after="0" w:line="239" w:lineRule="auto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>Вирус гриппа представляет опасность для каждого человека, особенно: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jc w:val="both"/>
        <w:ind w:left="2460" w:hanging="262"/>
        <w:spacing w:after="0"/>
        <w:tabs>
          <w:tab w:leader="none" w:pos="2434" w:val="left"/>
        </w:tabs>
        <w:numPr>
          <w:ilvl w:val="0"/>
          <w:numId w:val="3"/>
        </w:numPr>
        <w:rPr>
          <w:rFonts w:ascii="Georgia" w:cs="Georgia" w:eastAsia="Georgia" w:hAnsi="Georgia"/>
          <w:sz w:val="22"/>
          <w:szCs w:val="22"/>
          <w:color w:val="auto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>деток до 3-х лет, потому что у них снижен иммунитет в силу возрастных</w:t>
      </w:r>
    </w:p>
    <w:p>
      <w:pPr>
        <w:ind w:left="2580"/>
        <w:spacing w:after="0"/>
        <w:rPr>
          <w:rFonts w:ascii="Georgia" w:cs="Georgia" w:eastAsia="Georgia" w:hAnsi="Georgia"/>
          <w:sz w:val="22"/>
          <w:szCs w:val="22"/>
          <w:color w:val="auto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>особенностей;</w:t>
      </w:r>
    </w:p>
    <w:p>
      <w:pPr>
        <w:ind w:left="2740" w:hanging="139"/>
        <w:spacing w:after="0"/>
        <w:tabs>
          <w:tab w:leader="none" w:pos="2740" w:val="left"/>
        </w:tabs>
        <w:numPr>
          <w:ilvl w:val="1"/>
          <w:numId w:val="3"/>
        </w:numPr>
        <w:rPr>
          <w:rFonts w:ascii="Georgia" w:cs="Georgia" w:eastAsia="Georgia" w:hAnsi="Georgia"/>
          <w:sz w:val="22"/>
          <w:szCs w:val="22"/>
          <w:color w:val="auto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>пожилых людей;</w:t>
      </w:r>
    </w:p>
    <w:p>
      <w:pPr>
        <w:ind w:left="2740" w:hanging="139"/>
        <w:spacing w:after="0"/>
        <w:tabs>
          <w:tab w:leader="none" w:pos="2740" w:val="left"/>
        </w:tabs>
        <w:numPr>
          <w:ilvl w:val="1"/>
          <w:numId w:val="3"/>
        </w:numPr>
        <w:rPr>
          <w:rFonts w:ascii="Georgia" w:cs="Georgia" w:eastAsia="Georgia" w:hAnsi="Georgia"/>
          <w:sz w:val="22"/>
          <w:szCs w:val="22"/>
          <w:color w:val="auto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>беременных;</w:t>
      </w:r>
    </w:p>
    <w:p>
      <w:pPr>
        <w:ind w:left="2940" w:hanging="286"/>
        <w:spacing w:after="0"/>
        <w:tabs>
          <w:tab w:leader="none" w:pos="2940" w:val="left"/>
        </w:tabs>
        <w:numPr>
          <w:ilvl w:val="2"/>
          <w:numId w:val="3"/>
        </w:numPr>
        <w:rPr>
          <w:rFonts w:ascii="Georgia" w:cs="Georgia" w:eastAsia="Georgia" w:hAnsi="Georgia"/>
          <w:sz w:val="22"/>
          <w:szCs w:val="22"/>
          <w:color w:val="auto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>лиц,  страдающих  хроническими</w:t>
      </w:r>
    </w:p>
    <w:p>
      <w:pPr>
        <w:spacing w:after="0" w:line="71" w:lineRule="exact"/>
        <w:rPr>
          <w:sz w:val="24"/>
          <w:szCs w:val="24"/>
          <w:color w:val="auto"/>
        </w:rPr>
      </w:pPr>
    </w:p>
    <w:p>
      <w:pPr>
        <w:ind w:left="2560"/>
        <w:spacing w:after="0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>заболеваниями.</w:t>
      </w:r>
    </w:p>
    <w:p>
      <w:pPr>
        <w:sectPr>
          <w:pgSz w:w="16840" w:h="11906" w:orient="landscape"/>
          <w:cols w:equalWidth="0" w:num="2">
            <w:col w:w="7142" w:space="720"/>
            <w:col w:w="6600"/>
          </w:cols>
          <w:pgMar w:left="1418" w:top="1278" w:right="958" w:bottom="1440" w:gutter="0" w:footer="0" w:header="0"/>
          <w:type w:val="continuous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36"/>
          <w:szCs w:val="36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130" cy="75603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60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Профилактика ГРИППА</w:t>
      </w:r>
    </w:p>
    <w:p>
      <w:pPr>
        <w:sectPr>
          <w:pgSz w:w="16840" w:h="11906" w:orient="landscape"/>
          <w:cols w:equalWidth="0" w:num="1">
            <w:col w:w="14421"/>
          </w:cols>
          <w:pgMar w:left="1279" w:top="847" w:right="1138" w:bottom="1440" w:gutter="0" w:footer="0" w:header="0"/>
        </w:sectPr>
      </w:pPr>
    </w:p>
    <w:p>
      <w:pPr>
        <w:spacing w:after="0" w:line="191" w:lineRule="exact"/>
        <w:rPr>
          <w:sz w:val="20"/>
          <w:szCs w:val="20"/>
          <w:color w:val="auto"/>
        </w:rPr>
      </w:pPr>
    </w:p>
    <w:p>
      <w:pPr>
        <w:ind w:left="2181"/>
        <w:spacing w:after="0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32"/>
          <w:szCs w:val="32"/>
          <w:b w:val="1"/>
          <w:bCs w:val="1"/>
          <w:color w:val="auto"/>
        </w:rPr>
        <w:t>Специфическая</w:t>
      </w:r>
    </w:p>
    <w:p>
      <w:pPr>
        <w:spacing w:after="0" w:line="186" w:lineRule="exact"/>
        <w:rPr>
          <w:sz w:val="20"/>
          <w:szCs w:val="20"/>
          <w:color w:val="auto"/>
        </w:rPr>
      </w:pPr>
    </w:p>
    <w:p>
      <w:pPr>
        <w:ind w:left="2221" w:right="233" w:hanging="23"/>
        <w:spacing w:after="0" w:line="239" w:lineRule="auto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>Самым эффективным способом профилактики ГРИППа и его тяжелых последствий является ВАКЦИНАЦИЯ! Вакцинация особенно необходима лицам из группы риска:</w:t>
      </w:r>
    </w:p>
    <w:p>
      <w:pPr>
        <w:ind w:left="3301" w:hanging="560"/>
        <w:spacing w:after="0" w:line="181" w:lineRule="auto"/>
        <w:tabs>
          <w:tab w:leader="none" w:pos="3301" w:val="left"/>
        </w:tabs>
        <w:numPr>
          <w:ilvl w:val="3"/>
          <w:numId w:val="4"/>
        </w:numPr>
        <w:rPr>
          <w:rFonts w:ascii="Wingdings" w:cs="Wingdings" w:eastAsia="Wingdings" w:hAnsi="Wingdings"/>
          <w:sz w:val="30"/>
          <w:szCs w:val="30"/>
          <w:b w:val="1"/>
          <w:bCs w:val="1"/>
          <w:color w:val="auto"/>
          <w:vertAlign w:val="superscript"/>
        </w:rPr>
      </w:pPr>
      <w:r>
        <w:rPr>
          <w:rFonts w:ascii="Georgia" w:cs="Georgia" w:eastAsia="Georgia" w:hAnsi="Georgia"/>
          <w:sz w:val="17"/>
          <w:szCs w:val="17"/>
          <w:color w:val="auto"/>
        </w:rPr>
        <w:t>беременным;</w:t>
      </w:r>
    </w:p>
    <w:p>
      <w:pPr>
        <w:spacing w:after="0" w:line="40" w:lineRule="exact"/>
        <w:rPr>
          <w:rFonts w:ascii="Wingdings" w:cs="Wingdings" w:eastAsia="Wingdings" w:hAnsi="Wingdings"/>
          <w:sz w:val="30"/>
          <w:szCs w:val="30"/>
          <w:b w:val="1"/>
          <w:bCs w:val="1"/>
          <w:color w:val="auto"/>
          <w:vertAlign w:val="superscript"/>
        </w:rPr>
      </w:pPr>
    </w:p>
    <w:p>
      <w:pPr>
        <w:ind w:left="3601" w:hanging="780"/>
        <w:spacing w:after="0" w:line="185" w:lineRule="auto"/>
        <w:tabs>
          <w:tab w:leader="none" w:pos="3601" w:val="left"/>
        </w:tabs>
        <w:numPr>
          <w:ilvl w:val="4"/>
          <w:numId w:val="4"/>
        </w:numPr>
        <w:rPr>
          <w:rFonts w:ascii="Wingdings" w:cs="Wingdings" w:eastAsia="Wingdings" w:hAnsi="Wingdings"/>
          <w:sz w:val="29"/>
          <w:szCs w:val="29"/>
          <w:b w:val="1"/>
          <w:bCs w:val="1"/>
          <w:color w:val="auto"/>
          <w:vertAlign w:val="superscript"/>
        </w:rPr>
      </w:pPr>
      <w:r>
        <w:rPr>
          <w:rFonts w:ascii="Georgia" w:cs="Georgia" w:eastAsia="Georgia" w:hAnsi="Georgia"/>
          <w:sz w:val="17"/>
          <w:szCs w:val="17"/>
          <w:color w:val="auto"/>
        </w:rPr>
        <w:t>детям с 6-ти месяцев;</w:t>
      </w:r>
    </w:p>
    <w:p>
      <w:pPr>
        <w:spacing w:after="0" w:line="39" w:lineRule="exact"/>
        <w:rPr>
          <w:rFonts w:ascii="Wingdings" w:cs="Wingdings" w:eastAsia="Wingdings" w:hAnsi="Wingdings"/>
          <w:sz w:val="29"/>
          <w:szCs w:val="29"/>
          <w:b w:val="1"/>
          <w:bCs w:val="1"/>
          <w:color w:val="auto"/>
          <w:vertAlign w:val="superscript"/>
        </w:rPr>
      </w:pPr>
    </w:p>
    <w:p>
      <w:pPr>
        <w:ind w:left="3421" w:hanging="840"/>
        <w:spacing w:after="0" w:line="185" w:lineRule="auto"/>
        <w:tabs>
          <w:tab w:leader="none" w:pos="3421" w:val="left"/>
        </w:tabs>
        <w:numPr>
          <w:ilvl w:val="2"/>
          <w:numId w:val="4"/>
        </w:numPr>
        <w:rPr>
          <w:rFonts w:ascii="Wingdings" w:cs="Wingdings" w:eastAsia="Wingdings" w:hAnsi="Wingdings"/>
          <w:sz w:val="29"/>
          <w:szCs w:val="29"/>
          <w:b w:val="1"/>
          <w:bCs w:val="1"/>
          <w:color w:val="auto"/>
          <w:vertAlign w:val="superscript"/>
        </w:rPr>
      </w:pPr>
      <w:r>
        <w:rPr>
          <w:rFonts w:ascii="Georgia" w:cs="Georgia" w:eastAsia="Georgia" w:hAnsi="Georgia"/>
          <w:sz w:val="17"/>
          <w:szCs w:val="17"/>
          <w:color w:val="auto"/>
        </w:rPr>
        <w:t>пожилым людям;</w:t>
      </w:r>
    </w:p>
    <w:p>
      <w:pPr>
        <w:spacing w:after="0" w:line="39" w:lineRule="exact"/>
        <w:rPr>
          <w:rFonts w:ascii="Wingdings" w:cs="Wingdings" w:eastAsia="Wingdings" w:hAnsi="Wingdings"/>
          <w:sz w:val="29"/>
          <w:szCs w:val="29"/>
          <w:b w:val="1"/>
          <w:bCs w:val="1"/>
          <w:color w:val="auto"/>
          <w:vertAlign w:val="superscript"/>
        </w:rPr>
      </w:pPr>
    </w:p>
    <w:p>
      <w:pPr>
        <w:ind w:left="361" w:right="1433" w:firstLine="448"/>
        <w:spacing w:after="0" w:line="181" w:lineRule="auto"/>
        <w:tabs>
          <w:tab w:leader="none" w:pos="1660" w:val="left"/>
        </w:tabs>
        <w:numPr>
          <w:ilvl w:val="1"/>
          <w:numId w:val="4"/>
        </w:numPr>
        <w:rPr>
          <w:rFonts w:ascii="Wingdings" w:cs="Wingdings" w:eastAsia="Wingdings" w:hAnsi="Wingdings"/>
          <w:sz w:val="42"/>
          <w:szCs w:val="42"/>
          <w:b w:val="1"/>
          <w:bCs w:val="1"/>
          <w:color w:val="auto"/>
          <w:vertAlign w:val="superscript"/>
        </w:rPr>
      </w:pPr>
      <w:r>
        <w:rPr>
          <w:rFonts w:ascii="Georgia" w:cs="Georgia" w:eastAsia="Georgia" w:hAnsi="Georgia"/>
          <w:sz w:val="21"/>
          <w:szCs w:val="21"/>
          <w:color w:val="auto"/>
        </w:rPr>
        <w:t>лицам со слабым иммунитетом или хроническими заболеваниями;</w:t>
      </w:r>
    </w:p>
    <w:p>
      <w:pPr>
        <w:spacing w:after="0" w:line="42" w:lineRule="exact"/>
        <w:rPr>
          <w:rFonts w:ascii="Wingdings" w:cs="Wingdings" w:eastAsia="Wingdings" w:hAnsi="Wingdings"/>
          <w:sz w:val="42"/>
          <w:szCs w:val="42"/>
          <w:b w:val="1"/>
          <w:bCs w:val="1"/>
          <w:color w:val="auto"/>
          <w:vertAlign w:val="superscript"/>
        </w:rPr>
      </w:pPr>
    </w:p>
    <w:p>
      <w:pPr>
        <w:ind w:left="361" w:right="813" w:hanging="361"/>
        <w:spacing w:after="0" w:line="182" w:lineRule="auto"/>
        <w:tabs>
          <w:tab w:leader="none" w:pos="361" w:val="left"/>
        </w:tabs>
        <w:numPr>
          <w:ilvl w:val="0"/>
          <w:numId w:val="4"/>
        </w:numPr>
        <w:rPr>
          <w:rFonts w:ascii="Wingdings" w:cs="Wingdings" w:eastAsia="Wingdings" w:hAnsi="Wingdings"/>
          <w:sz w:val="42"/>
          <w:szCs w:val="42"/>
          <w:b w:val="1"/>
          <w:bCs w:val="1"/>
          <w:color w:val="auto"/>
          <w:vertAlign w:val="superscript"/>
        </w:rPr>
      </w:pPr>
      <w:r>
        <w:rPr>
          <w:rFonts w:ascii="Georgia" w:cs="Georgia" w:eastAsia="Georgia" w:hAnsi="Georgia"/>
          <w:sz w:val="21"/>
          <w:szCs w:val="21"/>
          <w:color w:val="auto"/>
        </w:rPr>
        <w:t>людям с заболеваниями сердца, сосудов, дыхательной системы;</w:t>
      </w:r>
    </w:p>
    <w:p>
      <w:pPr>
        <w:spacing w:after="0" w:line="41" w:lineRule="exact"/>
        <w:rPr>
          <w:rFonts w:ascii="Wingdings" w:cs="Wingdings" w:eastAsia="Wingdings" w:hAnsi="Wingdings"/>
          <w:sz w:val="42"/>
          <w:szCs w:val="42"/>
          <w:b w:val="1"/>
          <w:bCs w:val="1"/>
          <w:color w:val="auto"/>
          <w:vertAlign w:val="superscript"/>
        </w:rPr>
      </w:pPr>
    </w:p>
    <w:p>
      <w:pPr>
        <w:ind w:left="361" w:right="233" w:hanging="361"/>
        <w:spacing w:after="0" w:line="199" w:lineRule="auto"/>
        <w:tabs>
          <w:tab w:leader="none" w:pos="361" w:val="left"/>
        </w:tabs>
        <w:numPr>
          <w:ilvl w:val="0"/>
          <w:numId w:val="4"/>
        </w:numPr>
        <w:rPr>
          <w:rFonts w:ascii="Wingdings" w:cs="Wingdings" w:eastAsia="Wingdings" w:hAnsi="Wingdings"/>
          <w:sz w:val="44"/>
          <w:szCs w:val="44"/>
          <w:b w:val="1"/>
          <w:bCs w:val="1"/>
          <w:color w:val="auto"/>
          <w:vertAlign w:val="superscript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>лицам из групп профессионального риска (медработникам, учителям, студентам, работникам сферы обслуживания и транспорта).</w:t>
      </w:r>
    </w:p>
    <w:p>
      <w:pPr>
        <w:spacing w:after="0" w:line="295" w:lineRule="exact"/>
        <w:rPr>
          <w:sz w:val="20"/>
          <w:szCs w:val="20"/>
          <w:color w:val="auto"/>
        </w:rPr>
      </w:pPr>
    </w:p>
    <w:p>
      <w:pPr>
        <w:jc w:val="right"/>
        <w:ind w:left="1841" w:right="133"/>
        <w:spacing w:after="0" w:line="239" w:lineRule="auto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22"/>
          <w:szCs w:val="22"/>
          <w:b w:val="1"/>
          <w:bCs w:val="1"/>
          <w:color w:val="auto"/>
        </w:rPr>
        <w:t xml:space="preserve">Вакцинопрофилактика </w:t>
      </w:r>
      <w:r>
        <w:rPr>
          <w:rFonts w:ascii="Georgia" w:cs="Georgia" w:eastAsia="Georgia" w:hAnsi="Georgia"/>
          <w:sz w:val="22"/>
          <w:szCs w:val="22"/>
          <w:color w:val="auto"/>
        </w:rPr>
        <w:t>проводится за</w:t>
      </w:r>
      <w:r>
        <w:rPr>
          <w:rFonts w:ascii="Georgia" w:cs="Georgia" w:eastAsia="Georgia" w:hAnsi="Georgia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Georgia" w:cs="Georgia" w:eastAsia="Georgia" w:hAnsi="Georgia"/>
          <w:sz w:val="22"/>
          <w:szCs w:val="22"/>
          <w:color w:val="auto"/>
        </w:rPr>
        <w:t>2-3</w:t>
      </w:r>
      <w:r>
        <w:rPr>
          <w:rFonts w:ascii="Georgia" w:cs="Georgia" w:eastAsia="Georgia" w:hAnsi="Georgia"/>
          <w:sz w:val="22"/>
          <w:szCs w:val="22"/>
          <w:b w:val="1"/>
          <w:bCs w:val="1"/>
          <w:color w:val="auto"/>
        </w:rPr>
        <w:t xml:space="preserve"> </w:t>
      </w:r>
      <w:r>
        <w:rPr>
          <w:rFonts w:ascii="Georgia" w:cs="Georgia" w:eastAsia="Georgia" w:hAnsi="Georgia"/>
          <w:sz w:val="22"/>
          <w:szCs w:val="22"/>
          <w:color w:val="auto"/>
        </w:rPr>
        <w:t>недели  до  начала  роста  заболеваемости.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2061" w:right="133"/>
        <w:spacing w:after="0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>Провакцинироваться можно в медицинском учреждении, а также прививку могут сделать мобильные</w:t>
      </w:r>
    </w:p>
    <w:p>
      <w:pPr>
        <w:ind w:left="1901"/>
        <w:spacing w:after="0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>прививочные бригады.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81" w:right="133" w:firstLine="1364"/>
        <w:spacing w:after="0" w:line="239" w:lineRule="auto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>Детям вакцинопрофилактику организуют в ДДУ и школах, только с письменного разрешения родителей.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3" w:lineRule="exact"/>
        <w:rPr>
          <w:sz w:val="20"/>
          <w:szCs w:val="20"/>
          <w:color w:val="auto"/>
        </w:rPr>
      </w:pPr>
    </w:p>
    <w:p>
      <w:pPr>
        <w:jc w:val="center"/>
        <w:ind w:left="427"/>
        <w:spacing w:after="0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18"/>
          <w:szCs w:val="18"/>
          <w:color w:val="auto"/>
        </w:rPr>
        <w:t>Единый консультационный центр Роспотребнадзора</w:t>
      </w:r>
    </w:p>
    <w:p>
      <w:pPr>
        <w:jc w:val="center"/>
        <w:ind w:left="427"/>
        <w:spacing w:after="0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18"/>
          <w:szCs w:val="18"/>
          <w:color w:val="auto"/>
        </w:rPr>
        <w:t>8 800 555 49 43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171" w:lineRule="exact"/>
        <w:rPr>
          <w:sz w:val="20"/>
          <w:szCs w:val="20"/>
          <w:color w:val="auto"/>
        </w:rPr>
      </w:pPr>
    </w:p>
    <w:p>
      <w:pPr>
        <w:ind w:left="2707"/>
        <w:spacing w:after="0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32"/>
          <w:szCs w:val="32"/>
          <w:b w:val="1"/>
          <w:bCs w:val="1"/>
          <w:color w:val="auto"/>
        </w:rPr>
        <w:t>Неспецифическая</w:t>
      </w:r>
    </w:p>
    <w:p>
      <w:pPr>
        <w:spacing w:after="0" w:line="183" w:lineRule="exact"/>
        <w:rPr>
          <w:sz w:val="20"/>
          <w:szCs w:val="20"/>
          <w:color w:val="auto"/>
        </w:rPr>
      </w:pPr>
    </w:p>
    <w:p>
      <w:pPr>
        <w:ind w:left="367" w:hanging="359"/>
        <w:spacing w:after="0" w:line="287" w:lineRule="auto"/>
        <w:tabs>
          <w:tab w:leader="none" w:pos="346" w:val="left"/>
        </w:tabs>
        <w:rPr>
          <w:sz w:val="20"/>
          <w:szCs w:val="20"/>
          <w:color w:val="auto"/>
        </w:rPr>
      </w:pPr>
      <w:r>
        <w:rPr>
          <w:rFonts w:ascii="Wingdings" w:cs="Wingdings" w:eastAsia="Wingdings" w:hAnsi="Wingdings"/>
          <w:sz w:val="44"/>
          <w:szCs w:val="44"/>
          <w:b w:val="1"/>
          <w:bCs w:val="1"/>
          <w:color w:val="auto"/>
          <w:vertAlign w:val="superscript"/>
        </w:rPr>
        <w:t></w:t>
      </w:r>
      <w:r>
        <w:rPr>
          <w:rFonts w:ascii="Georgia" w:cs="Georgia" w:eastAsia="Georgia" w:hAnsi="Georgia"/>
          <w:sz w:val="22"/>
          <w:szCs w:val="22"/>
          <w:color w:val="auto"/>
        </w:rPr>
        <w:tab/>
        <w:t>Пользуйтесь маской в местах скопления людей. Периодичность смены маски каждые 3 часа;</w:t>
      </w:r>
    </w:p>
    <w:p>
      <w:pPr>
        <w:spacing w:after="0" w:line="266" w:lineRule="exact"/>
        <w:rPr>
          <w:sz w:val="20"/>
          <w:szCs w:val="20"/>
          <w:color w:val="auto"/>
        </w:rPr>
      </w:pPr>
    </w:p>
    <w:p>
      <w:pPr>
        <w:ind w:left="2107" w:right="2020" w:firstLine="133"/>
        <w:spacing w:after="0" w:line="225" w:lineRule="auto"/>
        <w:tabs>
          <w:tab w:leader="none" w:pos="2815" w:val="left"/>
        </w:tabs>
        <w:numPr>
          <w:ilvl w:val="0"/>
          <w:numId w:val="5"/>
        </w:numPr>
        <w:rPr>
          <w:rFonts w:ascii="Wingdings" w:cs="Wingdings" w:eastAsia="Wingdings" w:hAnsi="Wingdings"/>
          <w:sz w:val="44"/>
          <w:szCs w:val="44"/>
          <w:b w:val="1"/>
          <w:bCs w:val="1"/>
          <w:color w:val="auto"/>
          <w:vertAlign w:val="superscript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>Соблюдайте правила личной гигиены (регулярно мойте руки, особенно после посещения улицы);</w:t>
      </w:r>
    </w:p>
    <w:p>
      <w:pPr>
        <w:spacing w:after="0" w:line="3" w:lineRule="exact"/>
        <w:rPr>
          <w:rFonts w:ascii="Wingdings" w:cs="Wingdings" w:eastAsia="Wingdings" w:hAnsi="Wingdings"/>
          <w:sz w:val="44"/>
          <w:szCs w:val="44"/>
          <w:b w:val="1"/>
          <w:bCs w:val="1"/>
          <w:color w:val="auto"/>
          <w:vertAlign w:val="superscript"/>
        </w:rPr>
      </w:pPr>
    </w:p>
    <w:p>
      <w:pPr>
        <w:ind w:left="2807" w:hanging="567"/>
        <w:spacing w:after="0"/>
        <w:tabs>
          <w:tab w:leader="none" w:pos="2807" w:val="left"/>
        </w:tabs>
        <w:numPr>
          <w:ilvl w:val="0"/>
          <w:numId w:val="5"/>
        </w:numPr>
        <w:rPr>
          <w:rFonts w:ascii="Wingdings" w:cs="Wingdings" w:eastAsia="Wingdings" w:hAnsi="Wingdings"/>
          <w:sz w:val="34"/>
          <w:szCs w:val="34"/>
          <w:b w:val="1"/>
          <w:bCs w:val="1"/>
          <w:color w:val="auto"/>
          <w:vertAlign w:val="superscript"/>
        </w:rPr>
      </w:pPr>
      <w:r>
        <w:rPr>
          <w:rFonts w:ascii="Georgia" w:cs="Georgia" w:eastAsia="Georgia" w:hAnsi="Georgia"/>
          <w:sz w:val="19"/>
          <w:szCs w:val="19"/>
          <w:color w:val="auto"/>
        </w:rPr>
        <w:t>Сократите</w:t>
      </w:r>
      <w:r>
        <w:rPr>
          <w:rFonts w:ascii="Georgia" w:cs="Georgia" w:eastAsia="Georgia" w:hAnsi="Georgia"/>
          <w:sz w:val="22"/>
          <w:szCs w:val="22"/>
          <w:color w:val="auto"/>
        </w:rPr>
        <w:t>время</w:t>
      </w:r>
    </w:p>
    <w:p>
      <w:pPr>
        <w:spacing w:after="0" w:line="37" w:lineRule="exact"/>
        <w:rPr>
          <w:rFonts w:ascii="Wingdings" w:cs="Wingdings" w:eastAsia="Wingdings" w:hAnsi="Wingdings"/>
          <w:sz w:val="34"/>
          <w:szCs w:val="34"/>
          <w:b w:val="1"/>
          <w:bCs w:val="1"/>
          <w:color w:val="auto"/>
          <w:vertAlign w:val="superscript"/>
        </w:rPr>
      </w:pPr>
    </w:p>
    <w:p>
      <w:pPr>
        <w:ind w:left="2107"/>
        <w:spacing w:after="0" w:line="238" w:lineRule="auto"/>
        <w:rPr>
          <w:rFonts w:ascii="Wingdings" w:cs="Wingdings" w:eastAsia="Wingdings" w:hAnsi="Wingdings"/>
          <w:sz w:val="34"/>
          <w:szCs w:val="34"/>
          <w:b w:val="1"/>
          <w:bCs w:val="1"/>
          <w:color w:val="auto"/>
          <w:vertAlign w:val="superscript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>пребываниявместах</w:t>
      </w:r>
    </w:p>
    <w:p>
      <w:pPr>
        <w:spacing w:after="0" w:line="39" w:lineRule="exact"/>
        <w:rPr>
          <w:sz w:val="20"/>
          <w:szCs w:val="20"/>
          <w:color w:val="auto"/>
        </w:rPr>
      </w:pPr>
    </w:p>
    <w:p>
      <w:pPr>
        <w:ind w:left="367"/>
        <w:spacing w:after="0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>массовых скоплений людей;</w:t>
      </w:r>
    </w:p>
    <w:p>
      <w:pPr>
        <w:spacing w:after="0" w:line="40" w:lineRule="exact"/>
        <w:rPr>
          <w:sz w:val="20"/>
          <w:szCs w:val="20"/>
          <w:color w:val="auto"/>
        </w:rPr>
      </w:pPr>
    </w:p>
    <w:p>
      <w:pPr>
        <w:ind w:left="2087" w:right="1900" w:hanging="2087"/>
        <w:spacing w:after="0" w:line="200" w:lineRule="auto"/>
        <w:tabs>
          <w:tab w:leader="none" w:pos="359" w:val="left"/>
        </w:tabs>
        <w:numPr>
          <w:ilvl w:val="0"/>
          <w:numId w:val="6"/>
        </w:numPr>
        <w:rPr>
          <w:rFonts w:ascii="Wingdings" w:cs="Wingdings" w:eastAsia="Wingdings" w:hAnsi="Wingdings"/>
          <w:sz w:val="44"/>
          <w:szCs w:val="44"/>
          <w:b w:val="1"/>
          <w:bCs w:val="1"/>
          <w:color w:val="auto"/>
          <w:vertAlign w:val="superscript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>Проветривайте и делайте влажную уборку в помещении, в котором находитесь;</w:t>
      </w:r>
    </w:p>
    <w:p>
      <w:pPr>
        <w:spacing w:after="0" w:line="38" w:lineRule="exact"/>
        <w:rPr>
          <w:rFonts w:ascii="Wingdings" w:cs="Wingdings" w:eastAsia="Wingdings" w:hAnsi="Wingdings"/>
          <w:sz w:val="44"/>
          <w:szCs w:val="44"/>
          <w:b w:val="1"/>
          <w:bCs w:val="1"/>
          <w:color w:val="auto"/>
          <w:vertAlign w:val="superscript"/>
        </w:rPr>
      </w:pPr>
    </w:p>
    <w:p>
      <w:pPr>
        <w:jc w:val="both"/>
        <w:ind w:left="2087" w:firstLine="143"/>
        <w:spacing w:after="0" w:line="182" w:lineRule="auto"/>
        <w:tabs>
          <w:tab w:leader="none" w:pos="2795" w:val="left"/>
        </w:tabs>
        <w:numPr>
          <w:ilvl w:val="1"/>
          <w:numId w:val="6"/>
        </w:numPr>
        <w:rPr>
          <w:rFonts w:ascii="Wingdings" w:cs="Wingdings" w:eastAsia="Wingdings" w:hAnsi="Wingdings"/>
          <w:sz w:val="42"/>
          <w:szCs w:val="42"/>
          <w:b w:val="1"/>
          <w:bCs w:val="1"/>
          <w:color w:val="auto"/>
          <w:vertAlign w:val="superscript"/>
        </w:rPr>
      </w:pPr>
      <w:r>
        <w:rPr>
          <w:rFonts w:ascii="Georgia" w:cs="Georgia" w:eastAsia="Georgia" w:hAnsi="Georgia"/>
          <w:sz w:val="21"/>
          <w:szCs w:val="21"/>
          <w:color w:val="auto"/>
        </w:rPr>
        <w:t>Укрепляйте иммунитет (сбалансированное питание, прием продуктов</w:t>
      </w:r>
    </w:p>
    <w:p>
      <w:pPr>
        <w:spacing w:after="0" w:line="40" w:lineRule="exact"/>
        <w:rPr>
          <w:rFonts w:ascii="Wingdings" w:cs="Wingdings" w:eastAsia="Wingdings" w:hAnsi="Wingdings"/>
          <w:sz w:val="42"/>
          <w:szCs w:val="42"/>
          <w:b w:val="1"/>
          <w:bCs w:val="1"/>
          <w:color w:val="auto"/>
          <w:vertAlign w:val="superscript"/>
        </w:rPr>
      </w:pPr>
    </w:p>
    <w:p>
      <w:pPr>
        <w:ind w:left="2087"/>
        <w:spacing w:after="0"/>
        <w:rPr>
          <w:rFonts w:ascii="Wingdings" w:cs="Wingdings" w:eastAsia="Wingdings" w:hAnsi="Wingdings"/>
          <w:sz w:val="42"/>
          <w:szCs w:val="42"/>
          <w:b w:val="1"/>
          <w:bCs w:val="1"/>
          <w:color w:val="auto"/>
          <w:vertAlign w:val="superscript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>богатыхвитаминами,</w:t>
      </w:r>
    </w:p>
    <w:p>
      <w:pPr>
        <w:spacing w:after="0" w:line="40" w:lineRule="exact"/>
        <w:rPr>
          <w:sz w:val="20"/>
          <w:szCs w:val="20"/>
          <w:color w:val="auto"/>
        </w:rPr>
      </w:pPr>
    </w:p>
    <w:p>
      <w:pPr>
        <w:jc w:val="both"/>
        <w:ind w:left="367" w:right="2060" w:firstLine="1728"/>
        <w:spacing w:after="0" w:line="274" w:lineRule="auto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>особенно содержащих витамин С (клюква, брусника, лимон и др.);</w:t>
      </w:r>
    </w:p>
    <w:p>
      <w:pPr>
        <w:ind w:left="1267" w:hanging="415"/>
        <w:spacing w:after="0" w:line="183" w:lineRule="auto"/>
        <w:tabs>
          <w:tab w:leader="none" w:pos="1267" w:val="left"/>
        </w:tabs>
        <w:numPr>
          <w:ilvl w:val="0"/>
          <w:numId w:val="7"/>
        </w:numPr>
        <w:rPr>
          <w:rFonts w:ascii="Wingdings" w:cs="Wingdings" w:eastAsia="Wingdings" w:hAnsi="Wingdings"/>
          <w:sz w:val="30"/>
          <w:szCs w:val="30"/>
          <w:b w:val="1"/>
          <w:bCs w:val="1"/>
          <w:color w:val="auto"/>
          <w:vertAlign w:val="superscript"/>
        </w:rPr>
      </w:pPr>
      <w:r>
        <w:rPr>
          <w:rFonts w:ascii="Georgia" w:cs="Georgia" w:eastAsia="Georgia" w:hAnsi="Georgia"/>
          <w:sz w:val="17"/>
          <w:szCs w:val="17"/>
          <w:color w:val="auto"/>
        </w:rPr>
        <w:t>Ведите  здоровый  образ  жизни,</w:t>
      </w:r>
    </w:p>
    <w:p>
      <w:pPr>
        <w:spacing w:after="0" w:line="39" w:lineRule="exact"/>
        <w:rPr>
          <w:rFonts w:ascii="Wingdings" w:cs="Wingdings" w:eastAsia="Wingdings" w:hAnsi="Wingdings"/>
          <w:sz w:val="30"/>
          <w:szCs w:val="30"/>
          <w:b w:val="1"/>
          <w:bCs w:val="1"/>
          <w:color w:val="auto"/>
          <w:vertAlign w:val="superscript"/>
        </w:rPr>
      </w:pPr>
    </w:p>
    <w:p>
      <w:pPr>
        <w:ind w:left="2147" w:right="1900" w:hanging="929"/>
        <w:spacing w:after="0" w:line="275" w:lineRule="auto"/>
        <w:rPr>
          <w:rFonts w:ascii="Wingdings" w:cs="Wingdings" w:eastAsia="Wingdings" w:hAnsi="Wingdings"/>
          <w:sz w:val="30"/>
          <w:szCs w:val="30"/>
          <w:b w:val="1"/>
          <w:bCs w:val="1"/>
          <w:color w:val="auto"/>
          <w:vertAlign w:val="superscript"/>
        </w:rPr>
      </w:pPr>
      <w:r>
        <w:rPr>
          <w:rFonts w:ascii="Georgia" w:cs="Georgia" w:eastAsia="Georgia" w:hAnsi="Georgia"/>
          <w:sz w:val="22"/>
          <w:szCs w:val="22"/>
          <w:color w:val="auto"/>
        </w:rPr>
        <w:t>высыпайтесьи регулярно занимайтесь физкультурой;</w:t>
      </w:r>
    </w:p>
    <w:p>
      <w:pPr>
        <w:ind w:left="2847" w:hanging="564"/>
        <w:spacing w:after="0" w:line="181" w:lineRule="auto"/>
        <w:tabs>
          <w:tab w:leader="none" w:pos="2847" w:val="left"/>
        </w:tabs>
        <w:numPr>
          <w:ilvl w:val="1"/>
          <w:numId w:val="7"/>
        </w:numPr>
        <w:rPr>
          <w:rFonts w:ascii="Wingdings" w:cs="Wingdings" w:eastAsia="Wingdings" w:hAnsi="Wingdings"/>
          <w:sz w:val="34"/>
          <w:szCs w:val="34"/>
          <w:b w:val="1"/>
          <w:bCs w:val="1"/>
          <w:color w:val="auto"/>
          <w:vertAlign w:val="superscript"/>
        </w:rPr>
      </w:pPr>
      <w:r>
        <w:rPr>
          <w:rFonts w:ascii="Georgia" w:cs="Georgia" w:eastAsia="Georgia" w:hAnsi="Georgia"/>
          <w:sz w:val="19"/>
          <w:szCs w:val="19"/>
          <w:color w:val="auto"/>
        </w:rPr>
        <w:t>Одевайтесь по погоде.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jc w:val="center"/>
        <w:ind w:right="-166"/>
        <w:spacing w:after="0"/>
        <w:rPr>
          <w:sz w:val="20"/>
          <w:szCs w:val="20"/>
          <w:color w:val="auto"/>
        </w:rPr>
      </w:pPr>
      <w:r>
        <w:rPr>
          <w:rFonts w:ascii="Georgia" w:cs="Georgia" w:eastAsia="Georgia" w:hAnsi="Georgia"/>
          <w:sz w:val="18"/>
          <w:szCs w:val="18"/>
          <w:color w:val="auto"/>
        </w:rPr>
        <w:t>3</w:t>
      </w:r>
    </w:p>
    <w:sectPr>
      <w:pgSz w:w="16840" w:h="11906" w:orient="landscape"/>
      <w:cols w:equalWidth="0" w:num="2">
        <w:col w:w="6774" w:space="720"/>
        <w:col w:w="6927"/>
      </w:cols>
      <w:pgMar w:left="1279" w:top="847" w:right="1138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2000009F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w:abstractNumId="0">
    <w:nsid w:val="72AE"/>
    <w:multiLevelType w:val="hybridMultilevel"/>
    <w:lvl w:ilvl="0">
      <w:lvlJc w:val="left"/>
      <w:lvlText w:val="-"/>
      <w:numFmt w:val="bullet"/>
      <w:start w:val="1"/>
    </w:lvl>
  </w:abstractNum>
  <w:abstractNum w:abstractNumId="1">
    <w:nsid w:val="6952"/>
    <w:multiLevelType w:val="hybridMultilevel"/>
    <w:lvl w:ilvl="0">
      <w:lvlJc w:val="left"/>
      <w:lvlText w:val="-"/>
      <w:numFmt w:val="bullet"/>
      <w:start w:val="1"/>
    </w:lvl>
  </w:abstractNum>
  <w:abstractNum w:abstractNumId="2">
    <w:nsid w:val="5F90"/>
    <w:multiLevelType w:val="hybridMultilevel"/>
    <w:lvl w:ilvl="0">
      <w:lvlJc w:val="left"/>
      <w:lvlText w:val="-"/>
      <w:numFmt w:val="bullet"/>
      <w:start w:val="1"/>
    </w:lvl>
    <w:lvl w:ilvl="1">
      <w:lvlJc w:val="left"/>
      <w:lvlText w:val="-"/>
      <w:numFmt w:val="bullet"/>
      <w:start w:val="1"/>
    </w:lvl>
    <w:lvl w:ilvl="2">
      <w:lvlJc w:val="left"/>
      <w:lvlText w:val="-"/>
      <w:numFmt w:val="bullet"/>
      <w:start w:val="1"/>
    </w:lvl>
  </w:abstractNum>
  <w:abstractNum w:abstractNumId="3">
    <w:nsid w:val="1649"/>
    <w:multiLevelType w:val="hybridMultilevel"/>
    <w:lvl w:ilvl="0">
      <w:lvlJc w:val="left"/>
      <w:lvlText w:val=""/>
      <w:numFmt w:val="bullet"/>
      <w:start w:val="1"/>
    </w:lvl>
    <w:lvl w:ilvl="1">
      <w:lvlJc w:val="left"/>
      <w:lvlText w:val=""/>
      <w:numFmt w:val="bullet"/>
      <w:start w:val="1"/>
    </w:lvl>
    <w:lvl w:ilvl="2">
      <w:lvlJc w:val="left"/>
      <w:lvlText w:val=""/>
      <w:numFmt w:val="bullet"/>
      <w:start w:val="1"/>
    </w:lvl>
    <w:lvl w:ilvl="3">
      <w:lvlJc w:val="left"/>
      <w:lvlText w:val=""/>
      <w:numFmt w:val="bullet"/>
      <w:start w:val="1"/>
    </w:lvl>
    <w:lvl w:ilvl="4">
      <w:lvlJc w:val="left"/>
      <w:lvlText w:val=""/>
      <w:numFmt w:val="bullet"/>
      <w:start w:val="1"/>
    </w:lvl>
  </w:abstractNum>
  <w:abstractNum w:abstractNumId="4">
    <w:nsid w:val="6DF1"/>
    <w:multiLevelType w:val="hybridMultilevel"/>
    <w:lvl w:ilvl="0">
      <w:lvlJc w:val="left"/>
      <w:lvlText w:val=""/>
      <w:numFmt w:val="bullet"/>
      <w:start w:val="1"/>
    </w:lvl>
  </w:abstractNum>
  <w:abstractNum w:abstractNumId="5">
    <w:nsid w:val="5AF1"/>
    <w:multiLevelType w:val="hybridMultilevel"/>
    <w:lvl w:ilvl="0">
      <w:lvlJc w:val="left"/>
      <w:lvlText w:val=""/>
      <w:numFmt w:val="bullet"/>
      <w:start w:val="1"/>
    </w:lvl>
    <w:lvl w:ilvl="1">
      <w:lvlJc w:val="left"/>
      <w:lvlText w:val=""/>
      <w:numFmt w:val="bullet"/>
      <w:start w:val="1"/>
    </w:lvl>
  </w:abstractNum>
  <w:abstractNum w:abstractNumId="6">
    <w:nsid w:val="41BB"/>
    <w:multiLevelType w:val="hybridMultilevel"/>
    <w:lvl w:ilvl="0">
      <w:lvlJc w:val="left"/>
      <w:lvlText w:val=""/>
      <w:numFmt w:val="bullet"/>
      <w:start w:val="1"/>
    </w:lvl>
    <w:lvl w:ilvl="1">
      <w:lvlJc w:val="left"/>
      <w:lvlText w:val="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  <Relationship Id="rId8" Type="http://schemas.openxmlformats.org/officeDocument/2006/relationships/image" Target="media/image1.jpeg" />
  <Relationship Id="rId11" Type="http://schemas.openxmlformats.org/officeDocument/2006/relationships/image" Target="media/image2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2019-10-25T14:57:51Z</dcterms:created>
  <dcterms:modified xsi:type="dcterms:W3CDTF">2019-10-25T14:57:51Z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