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188" w:rsidRDefault="009806DE" w:rsidP="009806DE">
      <w:pPr>
        <w:jc w:val="center"/>
      </w:pPr>
      <w:r>
        <w:t>Аннотация к рабочей программе Учебного курса «Человек и Государство» для 9-х классов</w:t>
      </w:r>
    </w:p>
    <w:p w:rsidR="009806DE" w:rsidRPr="00802B7B" w:rsidRDefault="009806DE" w:rsidP="009806DE">
      <w:pPr>
        <w:spacing w:after="200" w:line="276" w:lineRule="auto"/>
        <w:rPr>
          <w:rFonts w:eastAsia="Times New Roman" w:cs="Times New Roman"/>
          <w:sz w:val="24"/>
          <w:szCs w:val="24"/>
          <w:lang w:eastAsia="ru-RU"/>
        </w:rPr>
      </w:pPr>
      <w:r w:rsidRPr="00802B7B">
        <w:rPr>
          <w:rFonts w:eastAsia="Times New Roman" w:cs="Times New Roman"/>
          <w:sz w:val="24"/>
          <w:szCs w:val="24"/>
          <w:lang w:eastAsia="ru-RU"/>
        </w:rPr>
        <w:t>Рабоча</w:t>
      </w:r>
      <w:r>
        <w:rPr>
          <w:rFonts w:eastAsia="Times New Roman" w:cs="Times New Roman"/>
          <w:sz w:val="24"/>
          <w:szCs w:val="24"/>
          <w:lang w:eastAsia="ru-RU"/>
        </w:rPr>
        <w:t>я программа по учебному курсу «Человек и государство</w:t>
      </w:r>
      <w:r w:rsidRPr="00802B7B">
        <w:rPr>
          <w:rFonts w:eastAsia="Times New Roman" w:cs="Times New Roman"/>
          <w:sz w:val="24"/>
          <w:szCs w:val="24"/>
          <w:lang w:eastAsia="ru-RU"/>
        </w:rPr>
        <w:t>» на уровень основного общего образования составлена с учетом рабочей программы воспитания. Воспитательный потенциал данного учебного предмета обеспечивает реализацию благоприятных условий для развития социально значимых отношений обучающихся и прежде всего ценностных ориентиров (целевых приоритетов).</w:t>
      </w:r>
    </w:p>
    <w:p w:rsidR="009806DE" w:rsidRPr="00802B7B" w:rsidRDefault="009806DE" w:rsidP="009806DE">
      <w:pPr>
        <w:spacing w:line="264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02B7B">
        <w:rPr>
          <w:rFonts w:eastAsia="№Е" w:cs="Times New Roman"/>
          <w:iCs/>
          <w:sz w:val="24"/>
          <w:szCs w:val="24"/>
          <w:lang w:eastAsia="ru-RU"/>
        </w:rPr>
        <w:t xml:space="preserve">В воспитании обучающихся подросткового возраста (уровень основного общего образования) таким приоритетом является </w:t>
      </w:r>
      <w:r w:rsidRPr="00802B7B">
        <w:rPr>
          <w:rFonts w:eastAsia="№Е" w:cs="Times New Roman"/>
          <w:sz w:val="24"/>
          <w:szCs w:val="24"/>
          <w:lang w:eastAsia="ru-RU"/>
        </w:rPr>
        <w:t>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9806DE" w:rsidRPr="00802B7B" w:rsidRDefault="009806DE" w:rsidP="009806DE">
      <w:pPr>
        <w:spacing w:line="240" w:lineRule="auto"/>
        <w:rPr>
          <w:rFonts w:eastAsia="№Е" w:cs="Times New Roman"/>
          <w:sz w:val="24"/>
          <w:szCs w:val="24"/>
          <w:lang w:eastAsia="ru-RU"/>
        </w:rPr>
      </w:pPr>
      <w:r w:rsidRPr="00802B7B">
        <w:rPr>
          <w:rFonts w:eastAsia="№Е" w:cs="Times New Roman"/>
          <w:sz w:val="24"/>
          <w:szCs w:val="24"/>
          <w:lang w:eastAsia="ru-RU"/>
        </w:rPr>
        <w:t>к семье как главной опоре в жизни человека и источнику его счастья;</w:t>
      </w:r>
    </w:p>
    <w:p w:rsidR="009806DE" w:rsidRPr="00802B7B" w:rsidRDefault="009806DE" w:rsidP="009806DE">
      <w:pPr>
        <w:spacing w:line="240" w:lineRule="auto"/>
        <w:rPr>
          <w:rFonts w:eastAsia="№Е" w:cs="Times New Roman"/>
          <w:sz w:val="24"/>
          <w:szCs w:val="24"/>
          <w:lang w:eastAsia="ru-RU"/>
        </w:rPr>
      </w:pPr>
      <w:r w:rsidRPr="00802B7B">
        <w:rPr>
          <w:rFonts w:eastAsia="№Е" w:cs="Times New Roman"/>
          <w:sz w:val="24"/>
          <w:szCs w:val="24"/>
          <w:lang w:eastAsia="ru-RU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9806DE" w:rsidRPr="00802B7B" w:rsidRDefault="009806DE" w:rsidP="009806DE">
      <w:pPr>
        <w:spacing w:line="240" w:lineRule="auto"/>
        <w:rPr>
          <w:rFonts w:eastAsia="№Е" w:cs="Times New Roman"/>
          <w:sz w:val="24"/>
          <w:szCs w:val="24"/>
          <w:lang w:eastAsia="ru-RU"/>
        </w:rPr>
      </w:pPr>
      <w:r w:rsidRPr="00802B7B">
        <w:rPr>
          <w:rFonts w:eastAsia="№Е" w:cs="Times New Roman"/>
          <w:sz w:val="24"/>
          <w:szCs w:val="24"/>
          <w:lang w:eastAsia="ru-RU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9806DE" w:rsidRPr="00802B7B" w:rsidRDefault="009806DE" w:rsidP="009806DE">
      <w:pPr>
        <w:spacing w:line="240" w:lineRule="auto"/>
        <w:rPr>
          <w:rFonts w:eastAsia="№Е" w:cs="Times New Roman"/>
          <w:sz w:val="24"/>
          <w:szCs w:val="24"/>
          <w:lang w:eastAsia="ru-RU"/>
        </w:rPr>
      </w:pPr>
      <w:r w:rsidRPr="00802B7B">
        <w:rPr>
          <w:rFonts w:eastAsia="№Е" w:cs="Times New Roman"/>
          <w:sz w:val="24"/>
          <w:szCs w:val="24"/>
          <w:lang w:eastAsia="ru-RU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9806DE" w:rsidRPr="00802B7B" w:rsidRDefault="009806DE" w:rsidP="009806DE">
      <w:pPr>
        <w:spacing w:line="240" w:lineRule="auto"/>
        <w:rPr>
          <w:rFonts w:eastAsia="№Е" w:cs="Times New Roman"/>
          <w:sz w:val="24"/>
          <w:szCs w:val="24"/>
          <w:lang w:eastAsia="ru-RU"/>
        </w:rPr>
      </w:pPr>
      <w:r w:rsidRPr="00802B7B">
        <w:rPr>
          <w:rFonts w:eastAsia="№Е" w:cs="Times New Roman"/>
          <w:sz w:val="24"/>
          <w:szCs w:val="24"/>
          <w:lang w:eastAsia="ru-RU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9806DE" w:rsidRPr="00802B7B" w:rsidRDefault="009806DE" w:rsidP="009806DE">
      <w:pPr>
        <w:spacing w:line="240" w:lineRule="auto"/>
        <w:rPr>
          <w:rFonts w:eastAsia="№Е" w:cs="Times New Roman"/>
          <w:sz w:val="24"/>
          <w:szCs w:val="24"/>
          <w:lang w:eastAsia="ru-RU"/>
        </w:rPr>
      </w:pPr>
      <w:r w:rsidRPr="00802B7B">
        <w:rPr>
          <w:rFonts w:eastAsia="№Е" w:cs="Times New Roman"/>
          <w:sz w:val="24"/>
          <w:szCs w:val="24"/>
          <w:lang w:eastAsia="ru-RU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9806DE" w:rsidRPr="00802B7B" w:rsidRDefault="009806DE" w:rsidP="009806DE">
      <w:pPr>
        <w:spacing w:line="240" w:lineRule="auto"/>
        <w:rPr>
          <w:rFonts w:eastAsia="№Е" w:cs="Times New Roman"/>
          <w:sz w:val="24"/>
          <w:szCs w:val="24"/>
          <w:lang w:eastAsia="ru-RU"/>
        </w:rPr>
      </w:pPr>
      <w:r w:rsidRPr="00802B7B">
        <w:rPr>
          <w:rFonts w:eastAsia="№Е" w:cs="Times New Roman"/>
          <w:sz w:val="24"/>
          <w:szCs w:val="24"/>
          <w:lang w:eastAsia="ru-RU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9806DE" w:rsidRPr="00802B7B" w:rsidRDefault="009806DE" w:rsidP="009806DE">
      <w:pPr>
        <w:spacing w:line="240" w:lineRule="auto"/>
        <w:rPr>
          <w:rFonts w:eastAsia="№Е" w:cs="Times New Roman"/>
          <w:sz w:val="24"/>
          <w:szCs w:val="24"/>
          <w:lang w:eastAsia="ru-RU"/>
        </w:rPr>
      </w:pPr>
      <w:r w:rsidRPr="00802B7B">
        <w:rPr>
          <w:rFonts w:eastAsia="№Е" w:cs="Times New Roman"/>
          <w:sz w:val="24"/>
          <w:szCs w:val="24"/>
          <w:lang w:eastAsia="ru-RU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9806DE" w:rsidRPr="00802B7B" w:rsidRDefault="009806DE" w:rsidP="009806DE">
      <w:pPr>
        <w:spacing w:line="240" w:lineRule="auto"/>
        <w:rPr>
          <w:rFonts w:eastAsia="№Е" w:cs="Times New Roman"/>
          <w:color w:val="0D0D0D"/>
          <w:sz w:val="24"/>
          <w:szCs w:val="24"/>
          <w:lang w:eastAsia="ru-RU"/>
        </w:rPr>
      </w:pPr>
      <w:r w:rsidRPr="00802B7B">
        <w:rPr>
          <w:rFonts w:eastAsia="№Е" w:cs="Times New Roman"/>
          <w:color w:val="0D0D0D"/>
          <w:sz w:val="24"/>
          <w:szCs w:val="24"/>
          <w:lang w:eastAsia="ru-RU"/>
        </w:rPr>
        <w:t xml:space="preserve">к окружающим людям как безусловной и абсолютной ценности, </w:t>
      </w:r>
      <w:r w:rsidRPr="00802B7B">
        <w:rPr>
          <w:rFonts w:eastAsia="№Е" w:cs="Times New Roman"/>
          <w:color w:val="0D0D0D"/>
          <w:sz w:val="24"/>
          <w:szCs w:val="24"/>
          <w:lang w:eastAsia="ru-RU"/>
        </w:rPr>
        <w:br/>
        <w:t xml:space="preserve">как равноправным социальным партнерам, с которыми необходимо выстраивать доброжелательные и </w:t>
      </w:r>
      <w:proofErr w:type="spellStart"/>
      <w:r w:rsidRPr="00802B7B">
        <w:rPr>
          <w:rFonts w:eastAsia="№Е" w:cs="Times New Roman"/>
          <w:color w:val="0D0D0D"/>
          <w:sz w:val="24"/>
          <w:szCs w:val="24"/>
          <w:lang w:eastAsia="ru-RU"/>
        </w:rPr>
        <w:t>взаимоподдерживающие</w:t>
      </w:r>
      <w:proofErr w:type="spellEnd"/>
      <w:r w:rsidRPr="00802B7B">
        <w:rPr>
          <w:rFonts w:eastAsia="№Е" w:cs="Times New Roman"/>
          <w:color w:val="0D0D0D"/>
          <w:sz w:val="24"/>
          <w:szCs w:val="24"/>
          <w:lang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9806DE" w:rsidRPr="00802B7B" w:rsidRDefault="009806DE" w:rsidP="009806DE">
      <w:pPr>
        <w:spacing w:line="240" w:lineRule="auto"/>
        <w:rPr>
          <w:rFonts w:eastAsia="№Е" w:cs="Times New Roman"/>
          <w:color w:val="0D0D0D"/>
          <w:sz w:val="24"/>
          <w:szCs w:val="24"/>
          <w:lang w:eastAsia="ru-RU"/>
        </w:rPr>
      </w:pPr>
      <w:r w:rsidRPr="00802B7B">
        <w:rPr>
          <w:rFonts w:eastAsia="№Е" w:cs="Times New Roman"/>
          <w:color w:val="0D0D0D"/>
          <w:sz w:val="24"/>
          <w:szCs w:val="24"/>
          <w:lang w:eastAsia="ru-RU"/>
        </w:rPr>
        <w:t>к самим себе как хозяевам св</w:t>
      </w:r>
      <w:r>
        <w:rPr>
          <w:rFonts w:eastAsia="№Е" w:cs="Times New Roman"/>
          <w:color w:val="0D0D0D"/>
          <w:sz w:val="24"/>
          <w:szCs w:val="24"/>
          <w:lang w:eastAsia="ru-RU"/>
        </w:rPr>
        <w:t xml:space="preserve">оей судьбы, самоопределяющимся </w:t>
      </w:r>
      <w:r w:rsidRPr="00802B7B">
        <w:rPr>
          <w:rFonts w:eastAsia="№Е" w:cs="Times New Roman"/>
          <w:color w:val="0D0D0D"/>
          <w:sz w:val="24"/>
          <w:szCs w:val="24"/>
          <w:lang w:eastAsia="ru-RU"/>
        </w:rPr>
        <w:t xml:space="preserve">и </w:t>
      </w:r>
      <w:proofErr w:type="spellStart"/>
      <w:r w:rsidRPr="00802B7B">
        <w:rPr>
          <w:rFonts w:eastAsia="№Е" w:cs="Times New Roman"/>
          <w:color w:val="0D0D0D"/>
          <w:sz w:val="24"/>
          <w:szCs w:val="24"/>
          <w:lang w:eastAsia="ru-RU"/>
        </w:rPr>
        <w:t>самореализующимся</w:t>
      </w:r>
      <w:proofErr w:type="spellEnd"/>
      <w:r w:rsidRPr="00802B7B">
        <w:rPr>
          <w:rFonts w:eastAsia="№Е" w:cs="Times New Roman"/>
          <w:color w:val="0D0D0D"/>
          <w:sz w:val="24"/>
          <w:szCs w:val="24"/>
          <w:lang w:eastAsia="ru-RU"/>
        </w:rPr>
        <w:t xml:space="preserve"> личностям, отвечающим за свое собственное будущее. </w:t>
      </w:r>
    </w:p>
    <w:p w:rsidR="009806DE" w:rsidRPr="00802B7B" w:rsidRDefault="009806DE" w:rsidP="009806DE">
      <w:pPr>
        <w:spacing w:line="240" w:lineRule="auto"/>
        <w:rPr>
          <w:rFonts w:eastAsia="№Е" w:cs="Times New Roman"/>
          <w:color w:val="0D0D0D"/>
          <w:sz w:val="24"/>
          <w:szCs w:val="24"/>
          <w:lang w:eastAsia="ru-RU"/>
        </w:rPr>
        <w:sectPr w:rsidR="009806DE" w:rsidRPr="00802B7B" w:rsidSect="009806DE">
          <w:pgSz w:w="11906" w:h="16383"/>
          <w:pgMar w:top="1134" w:right="850" w:bottom="1134" w:left="1701" w:header="720" w:footer="720" w:gutter="0"/>
          <w:cols w:space="720"/>
          <w:docGrid w:linePitch="381"/>
        </w:sectPr>
      </w:pPr>
      <w:r w:rsidRPr="00802B7B">
        <w:rPr>
          <w:rFonts w:eastAsia="№Е" w:cs="Times New Roman"/>
          <w:color w:val="0D0D0D"/>
          <w:sz w:val="24"/>
          <w:szCs w:val="24"/>
          <w:lang w:eastAsia="ru-RU"/>
        </w:rPr>
        <w:t>Данный ценностный аспект человеческой жизни чрезвычайно важен для личностного развития обучающегося,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обучающихся, обучающихся на ступени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lastRenderedPageBreak/>
        <w:t xml:space="preserve">Личностные и </w:t>
      </w:r>
      <w:proofErr w:type="spellStart"/>
      <w:r w:rsidRPr="00802B7B">
        <w:rPr>
          <w:rFonts w:cs="Times New Roman"/>
          <w:color w:val="000000"/>
          <w:sz w:val="24"/>
          <w:szCs w:val="24"/>
        </w:rPr>
        <w:t>метапредметные</w:t>
      </w:r>
      <w:proofErr w:type="spellEnd"/>
      <w:r w:rsidRPr="00802B7B">
        <w:rPr>
          <w:rFonts w:cs="Times New Roman"/>
          <w:color w:val="000000"/>
          <w:sz w:val="24"/>
          <w:szCs w:val="24"/>
        </w:rPr>
        <w:t xml:space="preserve"> результаты представлены с учётом особенностей преподавания обществознания в основной школе.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9806DE" w:rsidRPr="0021205A" w:rsidRDefault="009806DE" w:rsidP="009806DE">
      <w:pPr>
        <w:spacing w:line="264" w:lineRule="auto"/>
        <w:ind w:left="120"/>
      </w:pPr>
      <w:r w:rsidRPr="0021205A">
        <w:rPr>
          <w:b/>
        </w:rPr>
        <w:t>ПЛАНИРУЕМЫЕ РЕЗУЛЬТАТЫ ОСВОЕНИЯ ПРОГРАММЫ УЧЕБНОГО КУРСА «</w:t>
      </w:r>
      <w:r>
        <w:rPr>
          <w:b/>
        </w:rPr>
        <w:t>ЧЕЛОВЕК И ГОСУДАРСТВО</w:t>
      </w:r>
      <w:r w:rsidRPr="0021205A">
        <w:rPr>
          <w:b/>
        </w:rPr>
        <w:t>» НА УРОВНЕ ОСНОВНОГО ОБЩЕГО ОБРАЗОВАНИЯ</w:t>
      </w:r>
    </w:p>
    <w:p w:rsidR="009806DE" w:rsidRPr="00802B7B" w:rsidRDefault="009806DE" w:rsidP="009806DE">
      <w:pPr>
        <w:spacing w:line="264" w:lineRule="auto"/>
        <w:ind w:left="120"/>
        <w:jc w:val="center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ЛИЧНОСТНЫЕ РЕЗУЛЬТАТЫ</w:t>
      </w:r>
    </w:p>
    <w:p w:rsidR="009806DE" w:rsidRPr="00802B7B" w:rsidRDefault="009806DE" w:rsidP="009806DE">
      <w:pPr>
        <w:spacing w:line="264" w:lineRule="auto"/>
        <w:ind w:left="120"/>
        <w:jc w:val="center"/>
        <w:rPr>
          <w:rFonts w:cs="Times New Roman"/>
          <w:sz w:val="24"/>
          <w:szCs w:val="24"/>
        </w:rPr>
      </w:pP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Гражданского воспитания: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802B7B">
        <w:rPr>
          <w:rFonts w:cs="Times New Roman"/>
          <w:color w:val="000000"/>
          <w:sz w:val="24"/>
          <w:szCs w:val="24"/>
        </w:rPr>
        <w:t>волонтёрство</w:t>
      </w:r>
      <w:proofErr w:type="spellEnd"/>
      <w:r w:rsidRPr="00802B7B">
        <w:rPr>
          <w:rFonts w:cs="Times New Roman"/>
          <w:color w:val="000000"/>
          <w:sz w:val="24"/>
          <w:szCs w:val="24"/>
        </w:rPr>
        <w:t>, помощь людям, нуждающимся в ней).</w:t>
      </w:r>
      <w:r w:rsidRPr="00802B7B">
        <w:rPr>
          <w:rFonts w:cs="Times New Roman"/>
          <w:b/>
          <w:color w:val="000000"/>
          <w:sz w:val="24"/>
          <w:szCs w:val="24"/>
        </w:rPr>
        <w:t xml:space="preserve"> 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Патриотического воспитания: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lastRenderedPageBreak/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 xml:space="preserve">умение принимать себя и других, не осуждая; 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proofErr w:type="spellStart"/>
      <w:r w:rsidRPr="00802B7B">
        <w:rPr>
          <w:rFonts w:cs="Times New Roman"/>
          <w:color w:val="000000"/>
          <w:sz w:val="24"/>
          <w:szCs w:val="24"/>
        </w:rPr>
        <w:t>сформированность</w:t>
      </w:r>
      <w:proofErr w:type="spellEnd"/>
      <w:r w:rsidRPr="00802B7B">
        <w:rPr>
          <w:rFonts w:cs="Times New Roman"/>
          <w:color w:val="000000"/>
          <w:sz w:val="24"/>
          <w:szCs w:val="24"/>
        </w:rPr>
        <w:t xml:space="preserve"> навыков рефлексии, признание своего права на ошибку и такого же права другого человека.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Трудового воспитания: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802B7B">
        <w:rPr>
          <w:rFonts w:cs="Times New Roman"/>
          <w:b/>
          <w:color w:val="000000"/>
          <w:sz w:val="24"/>
          <w:szCs w:val="24"/>
        </w:rPr>
        <w:t xml:space="preserve"> 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Экологического воспитания: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802B7B">
        <w:rPr>
          <w:rFonts w:cs="Times New Roman"/>
          <w:b/>
          <w:color w:val="000000"/>
          <w:sz w:val="24"/>
          <w:szCs w:val="24"/>
        </w:rPr>
        <w:t xml:space="preserve"> 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Ценности научного познания: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802B7B">
        <w:rPr>
          <w:rFonts w:cs="Times New Roman"/>
          <w:b/>
          <w:color w:val="000000"/>
          <w:sz w:val="24"/>
          <w:szCs w:val="24"/>
        </w:rPr>
        <w:t xml:space="preserve"> 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lastRenderedPageBreak/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умение анализировать и выявлять взаимосвязи природы, общества и экономики;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9806DE" w:rsidRPr="00802B7B" w:rsidRDefault="009806DE" w:rsidP="009806DE">
      <w:pPr>
        <w:spacing w:line="264" w:lineRule="auto"/>
        <w:ind w:left="120"/>
        <w:rPr>
          <w:rFonts w:cs="Times New Roman"/>
          <w:sz w:val="24"/>
          <w:szCs w:val="24"/>
        </w:rPr>
      </w:pPr>
    </w:p>
    <w:p w:rsidR="009806DE" w:rsidRPr="00802B7B" w:rsidRDefault="009806DE" w:rsidP="009806DE">
      <w:pPr>
        <w:spacing w:line="264" w:lineRule="auto"/>
        <w:ind w:left="120"/>
        <w:jc w:val="center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МЕТАПРЕДМЕТНЫЕ РЕЗУЛЬТАТЫ</w:t>
      </w:r>
    </w:p>
    <w:p w:rsidR="009806DE" w:rsidRPr="00802B7B" w:rsidRDefault="009806DE" w:rsidP="009806DE">
      <w:pPr>
        <w:spacing w:line="264" w:lineRule="auto"/>
        <w:ind w:left="120"/>
        <w:rPr>
          <w:rFonts w:cs="Times New Roman"/>
          <w:sz w:val="24"/>
          <w:szCs w:val="24"/>
        </w:rPr>
      </w:pP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proofErr w:type="spellStart"/>
      <w:r w:rsidRPr="00802B7B">
        <w:rPr>
          <w:rFonts w:cs="Times New Roman"/>
          <w:color w:val="000000"/>
          <w:sz w:val="24"/>
          <w:szCs w:val="24"/>
        </w:rPr>
        <w:t>Метапредметные</w:t>
      </w:r>
      <w:proofErr w:type="spellEnd"/>
      <w:r w:rsidRPr="00802B7B">
        <w:rPr>
          <w:rFonts w:cs="Times New Roman"/>
          <w:color w:val="000000"/>
          <w:sz w:val="24"/>
          <w:szCs w:val="24"/>
        </w:rPr>
        <w:t xml:space="preserve"> результаты освоения основной образовательной программы, формируемые при изучении обществознания: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1.</w:t>
      </w:r>
      <w:r w:rsidRPr="00802B7B">
        <w:rPr>
          <w:rFonts w:cs="Times New Roman"/>
          <w:color w:val="000000"/>
          <w:sz w:val="24"/>
          <w:szCs w:val="24"/>
        </w:rPr>
        <w:t xml:space="preserve"> </w:t>
      </w:r>
      <w:r w:rsidRPr="00802B7B">
        <w:rPr>
          <w:rFonts w:cs="Times New Roman"/>
          <w:b/>
          <w:color w:val="000000"/>
          <w:sz w:val="24"/>
          <w:szCs w:val="24"/>
        </w:rPr>
        <w:t>Овладение универсальными учебными познавательными действиями.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Базовые логические действия: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выявлять и характеризовать существенные признаки социальных явлений и процессов;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предлагать критерии для выявления закономерностей и противоречий;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lastRenderedPageBreak/>
        <w:t xml:space="preserve">выявлять причинно-следственные связи при изучении явлений и процессов; 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Работа с информацией: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самостоятельно выбирать оптимальную форму представления информации;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2. Овладение универсальными учебными коммуникативными действиями.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Общение: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выражать себя (свою точку зрения) в устных и письменных текстах;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публично представлять результаты выполненного исследования, проекта;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Совместная деятельность: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3. Овладение универсальными учебными регулятивными действиями.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Самоорганизация: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выявлять проблемы для решения в жизненных и учебных ситуациях;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Самоконтроль: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 w:rsidRPr="00802B7B">
        <w:rPr>
          <w:rFonts w:cs="Times New Roman"/>
          <w:color w:val="000000"/>
          <w:sz w:val="24"/>
          <w:szCs w:val="24"/>
        </w:rPr>
        <w:t>самомотивации</w:t>
      </w:r>
      <w:proofErr w:type="spellEnd"/>
      <w:r w:rsidRPr="00802B7B">
        <w:rPr>
          <w:rFonts w:cs="Times New Roman"/>
          <w:color w:val="000000"/>
          <w:sz w:val="24"/>
          <w:szCs w:val="24"/>
        </w:rPr>
        <w:t xml:space="preserve"> и рефлексии;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давать адекватную оценку ситуации и предлагать план её изменения;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802B7B">
        <w:rPr>
          <w:rFonts w:cs="Times New Roman"/>
          <w:color w:val="000000"/>
          <w:sz w:val="24"/>
          <w:szCs w:val="24"/>
        </w:rPr>
        <w:t>недостижения</w:t>
      </w:r>
      <w:proofErr w:type="spellEnd"/>
      <w:r w:rsidRPr="00802B7B">
        <w:rPr>
          <w:rFonts w:cs="Times New Roman"/>
          <w:color w:val="000000"/>
          <w:sz w:val="24"/>
          <w:szCs w:val="24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оценивать соответствие результата цели и условиям.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Эмоциональный интеллект: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различать, называть и управлять собственными эмоциями и эмоциями других;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lastRenderedPageBreak/>
        <w:t>выявлять и анализировать причины эмоций;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регулировать способ выражения эмоций.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Принятие себя и других: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осознанно относиться к другому человеку, его мнению;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признавать своё право на ошибку и такое же право другого;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принимать себя и других, не осуждая;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открытость себе и другим;</w:t>
      </w:r>
    </w:p>
    <w:p w:rsidR="009806DE" w:rsidRDefault="009806DE" w:rsidP="009806DE">
      <w:pPr>
        <w:spacing w:line="264" w:lineRule="auto"/>
        <w:ind w:firstLine="600"/>
        <w:rPr>
          <w:rFonts w:cs="Times New Roman"/>
          <w:color w:val="000000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9806DE" w:rsidRPr="00802B7B" w:rsidRDefault="009806DE" w:rsidP="009806DE">
      <w:pPr>
        <w:spacing w:line="264" w:lineRule="auto"/>
        <w:ind w:firstLine="600"/>
        <w:rPr>
          <w:rFonts w:cs="Times New Roman"/>
          <w:sz w:val="24"/>
          <w:szCs w:val="24"/>
        </w:rPr>
      </w:pPr>
    </w:p>
    <w:p w:rsidR="009806DE" w:rsidRDefault="009806DE" w:rsidP="009806DE">
      <w:pPr>
        <w:jc w:val="center"/>
        <w:rPr>
          <w:rFonts w:cs="Times New Roman"/>
          <w:b/>
          <w:color w:val="000000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ПРЕДМЕТНЫЕ РЕЗУЛЬТАТЫ</w:t>
      </w:r>
    </w:p>
    <w:p w:rsidR="009806DE" w:rsidRDefault="009806DE" w:rsidP="009806DE"/>
    <w:p w:rsidR="009806DE" w:rsidRPr="00802B7B" w:rsidRDefault="009806DE" w:rsidP="009806DE">
      <w:pPr>
        <w:numPr>
          <w:ilvl w:val="0"/>
          <w:numId w:val="1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осваивать и применять</w:t>
      </w:r>
      <w:r w:rsidRPr="00802B7B">
        <w:rPr>
          <w:rFonts w:cs="Times New Roman"/>
          <w:color w:val="000000"/>
          <w:sz w:val="24"/>
          <w:szCs w:val="24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9806DE" w:rsidRPr="00802B7B" w:rsidRDefault="009806DE" w:rsidP="009806DE">
      <w:pPr>
        <w:numPr>
          <w:ilvl w:val="0"/>
          <w:numId w:val="1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 xml:space="preserve">характеризовать </w:t>
      </w:r>
      <w:r w:rsidRPr="00802B7B">
        <w:rPr>
          <w:rFonts w:cs="Times New Roman"/>
          <w:color w:val="000000"/>
          <w:sz w:val="24"/>
          <w:szCs w:val="24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9806DE" w:rsidRPr="00802B7B" w:rsidRDefault="009806DE" w:rsidP="009806DE">
      <w:pPr>
        <w:numPr>
          <w:ilvl w:val="0"/>
          <w:numId w:val="1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 xml:space="preserve">приводить </w:t>
      </w:r>
      <w:r w:rsidRPr="00802B7B">
        <w:rPr>
          <w:rFonts w:cs="Times New Roman"/>
          <w:color w:val="000000"/>
          <w:sz w:val="24"/>
          <w:szCs w:val="24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9806DE" w:rsidRPr="00802B7B" w:rsidRDefault="009806DE" w:rsidP="009806DE">
      <w:pPr>
        <w:numPr>
          <w:ilvl w:val="0"/>
          <w:numId w:val="1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 xml:space="preserve">классифицировать </w:t>
      </w:r>
      <w:r w:rsidRPr="00802B7B">
        <w:rPr>
          <w:rFonts w:cs="Times New Roman"/>
          <w:color w:val="000000"/>
          <w:sz w:val="24"/>
          <w:szCs w:val="24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9806DE" w:rsidRPr="00802B7B" w:rsidRDefault="009806DE" w:rsidP="009806DE">
      <w:pPr>
        <w:numPr>
          <w:ilvl w:val="0"/>
          <w:numId w:val="1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 xml:space="preserve">сравнивать </w:t>
      </w:r>
      <w:r w:rsidRPr="00802B7B">
        <w:rPr>
          <w:rFonts w:cs="Times New Roman"/>
          <w:color w:val="000000"/>
          <w:sz w:val="24"/>
          <w:szCs w:val="24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9806DE" w:rsidRPr="00802B7B" w:rsidRDefault="009806DE" w:rsidP="009806DE">
      <w:pPr>
        <w:numPr>
          <w:ilvl w:val="0"/>
          <w:numId w:val="1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устанавливать и объяснять</w:t>
      </w:r>
      <w:r w:rsidRPr="00802B7B">
        <w:rPr>
          <w:rFonts w:cs="Times New Roman"/>
          <w:color w:val="000000"/>
          <w:sz w:val="24"/>
          <w:szCs w:val="24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9806DE" w:rsidRPr="00802B7B" w:rsidRDefault="009806DE" w:rsidP="009806DE">
      <w:pPr>
        <w:numPr>
          <w:ilvl w:val="0"/>
          <w:numId w:val="1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 xml:space="preserve">использовать </w:t>
      </w:r>
      <w:r w:rsidRPr="00802B7B">
        <w:rPr>
          <w:rFonts w:cs="Times New Roman"/>
          <w:color w:val="000000"/>
          <w:sz w:val="24"/>
          <w:szCs w:val="24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9806DE" w:rsidRPr="00802B7B" w:rsidRDefault="009806DE" w:rsidP="009806DE">
      <w:pPr>
        <w:numPr>
          <w:ilvl w:val="0"/>
          <w:numId w:val="1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lastRenderedPageBreak/>
        <w:t>определять и аргументировать</w:t>
      </w:r>
      <w:r w:rsidRPr="00802B7B">
        <w:rPr>
          <w:rFonts w:cs="Times New Roman"/>
          <w:color w:val="000000"/>
          <w:sz w:val="24"/>
          <w:szCs w:val="24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9806DE" w:rsidRPr="00802B7B" w:rsidRDefault="009806DE" w:rsidP="009806DE">
      <w:pPr>
        <w:numPr>
          <w:ilvl w:val="0"/>
          <w:numId w:val="1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 xml:space="preserve">решать </w:t>
      </w:r>
      <w:r w:rsidRPr="00802B7B">
        <w:rPr>
          <w:rFonts w:cs="Times New Roman"/>
          <w:color w:val="000000"/>
          <w:sz w:val="24"/>
          <w:szCs w:val="24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9806DE" w:rsidRPr="00802B7B" w:rsidRDefault="009806DE" w:rsidP="009806DE">
      <w:pPr>
        <w:numPr>
          <w:ilvl w:val="0"/>
          <w:numId w:val="1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 xml:space="preserve">овладевать </w:t>
      </w:r>
      <w:r w:rsidRPr="00802B7B">
        <w:rPr>
          <w:rFonts w:cs="Times New Roman"/>
          <w:color w:val="000000"/>
          <w:sz w:val="24"/>
          <w:szCs w:val="24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9806DE" w:rsidRPr="00802B7B" w:rsidRDefault="009806DE" w:rsidP="009806DE">
      <w:pPr>
        <w:numPr>
          <w:ilvl w:val="0"/>
          <w:numId w:val="1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искать и извлекать</w:t>
      </w:r>
      <w:r w:rsidRPr="00802B7B">
        <w:rPr>
          <w:rFonts w:cs="Times New Roman"/>
          <w:color w:val="000000"/>
          <w:sz w:val="24"/>
          <w:szCs w:val="24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9806DE" w:rsidRPr="00802B7B" w:rsidRDefault="009806DE" w:rsidP="009806DE">
      <w:pPr>
        <w:numPr>
          <w:ilvl w:val="0"/>
          <w:numId w:val="1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анализировать и конкретизировать</w:t>
      </w:r>
      <w:r w:rsidRPr="00802B7B">
        <w:rPr>
          <w:rFonts w:cs="Times New Roman"/>
          <w:color w:val="000000"/>
          <w:sz w:val="24"/>
          <w:szCs w:val="24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9806DE" w:rsidRPr="00802B7B" w:rsidRDefault="009806DE" w:rsidP="009806DE">
      <w:pPr>
        <w:numPr>
          <w:ilvl w:val="0"/>
          <w:numId w:val="1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 xml:space="preserve">оценивать </w:t>
      </w:r>
      <w:r w:rsidRPr="00802B7B">
        <w:rPr>
          <w:rFonts w:cs="Times New Roman"/>
          <w:color w:val="000000"/>
          <w:sz w:val="24"/>
          <w:szCs w:val="24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9806DE" w:rsidRPr="00802B7B" w:rsidRDefault="009806DE" w:rsidP="009806DE">
      <w:pPr>
        <w:numPr>
          <w:ilvl w:val="0"/>
          <w:numId w:val="1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 xml:space="preserve">использовать </w:t>
      </w:r>
      <w:r w:rsidRPr="00802B7B">
        <w:rPr>
          <w:rFonts w:cs="Times New Roman"/>
          <w:color w:val="000000"/>
          <w:sz w:val="24"/>
          <w:szCs w:val="24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9806DE" w:rsidRPr="00802B7B" w:rsidRDefault="009806DE" w:rsidP="009806DE">
      <w:pPr>
        <w:numPr>
          <w:ilvl w:val="0"/>
          <w:numId w:val="1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 xml:space="preserve">осуществлять </w:t>
      </w:r>
      <w:r w:rsidRPr="00802B7B">
        <w:rPr>
          <w:rFonts w:cs="Times New Roman"/>
          <w:color w:val="000000"/>
          <w:sz w:val="24"/>
          <w:szCs w:val="24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9806DE" w:rsidRPr="00802B7B" w:rsidRDefault="009806DE" w:rsidP="009806DE">
      <w:pPr>
        <w:numPr>
          <w:ilvl w:val="0"/>
          <w:numId w:val="2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осваивать и применять</w:t>
      </w:r>
      <w:r w:rsidRPr="00802B7B">
        <w:rPr>
          <w:rFonts w:cs="Times New Roman"/>
          <w:color w:val="000000"/>
          <w:sz w:val="24"/>
          <w:szCs w:val="24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9806DE" w:rsidRPr="00802B7B" w:rsidRDefault="009806DE" w:rsidP="009806DE">
      <w:pPr>
        <w:numPr>
          <w:ilvl w:val="0"/>
          <w:numId w:val="2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 xml:space="preserve">характеризовать </w:t>
      </w:r>
      <w:r w:rsidRPr="00802B7B">
        <w:rPr>
          <w:rFonts w:cs="Times New Roman"/>
          <w:color w:val="000000"/>
          <w:sz w:val="24"/>
          <w:szCs w:val="24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9806DE" w:rsidRPr="00802B7B" w:rsidRDefault="009806DE" w:rsidP="009806DE">
      <w:pPr>
        <w:numPr>
          <w:ilvl w:val="0"/>
          <w:numId w:val="2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приводить</w:t>
      </w:r>
      <w:r w:rsidRPr="00802B7B">
        <w:rPr>
          <w:rFonts w:cs="Times New Roman"/>
          <w:color w:val="000000"/>
          <w:sz w:val="24"/>
          <w:szCs w:val="24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</w:t>
      </w:r>
      <w:r w:rsidRPr="00802B7B">
        <w:rPr>
          <w:rFonts w:cs="Times New Roman"/>
          <w:color w:val="000000"/>
          <w:sz w:val="24"/>
          <w:szCs w:val="24"/>
        </w:rPr>
        <w:lastRenderedPageBreak/>
        <w:t>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9806DE" w:rsidRPr="00802B7B" w:rsidRDefault="009806DE" w:rsidP="009806DE">
      <w:pPr>
        <w:numPr>
          <w:ilvl w:val="0"/>
          <w:numId w:val="2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 xml:space="preserve">классифицировать </w:t>
      </w:r>
      <w:r w:rsidRPr="00802B7B">
        <w:rPr>
          <w:rFonts w:cs="Times New Roman"/>
          <w:color w:val="000000"/>
          <w:sz w:val="24"/>
          <w:szCs w:val="24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9806DE" w:rsidRPr="00802B7B" w:rsidRDefault="009806DE" w:rsidP="009806DE">
      <w:pPr>
        <w:numPr>
          <w:ilvl w:val="0"/>
          <w:numId w:val="2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 xml:space="preserve">сравнивать </w:t>
      </w:r>
      <w:r w:rsidRPr="00802B7B">
        <w:rPr>
          <w:rFonts w:cs="Times New Roman"/>
          <w:color w:val="000000"/>
          <w:sz w:val="24"/>
          <w:szCs w:val="24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9806DE" w:rsidRPr="00802B7B" w:rsidRDefault="009806DE" w:rsidP="009806DE">
      <w:pPr>
        <w:numPr>
          <w:ilvl w:val="0"/>
          <w:numId w:val="2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устанавливать и объяснять</w:t>
      </w:r>
      <w:r w:rsidRPr="00802B7B">
        <w:rPr>
          <w:rFonts w:cs="Times New Roman"/>
          <w:color w:val="000000"/>
          <w:sz w:val="24"/>
          <w:szCs w:val="24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9806DE" w:rsidRPr="00802B7B" w:rsidRDefault="009806DE" w:rsidP="009806DE">
      <w:pPr>
        <w:numPr>
          <w:ilvl w:val="0"/>
          <w:numId w:val="2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9806DE" w:rsidRPr="00802B7B" w:rsidRDefault="009806DE" w:rsidP="009806DE">
      <w:pPr>
        <w:numPr>
          <w:ilvl w:val="0"/>
          <w:numId w:val="2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color w:val="000000"/>
          <w:sz w:val="24"/>
          <w:szCs w:val="24"/>
        </w:rPr>
        <w:t xml:space="preserve">с опорой на обществоведческие знания, факты общественной жизни и личный социальный опыт </w:t>
      </w:r>
      <w:r w:rsidRPr="00802B7B">
        <w:rPr>
          <w:rFonts w:cs="Times New Roman"/>
          <w:b/>
          <w:color w:val="000000"/>
          <w:sz w:val="24"/>
          <w:szCs w:val="24"/>
        </w:rPr>
        <w:t>определять и аргументировать</w:t>
      </w:r>
      <w:r w:rsidRPr="00802B7B">
        <w:rPr>
          <w:rFonts w:cs="Times New Roman"/>
          <w:color w:val="000000"/>
          <w:sz w:val="24"/>
          <w:szCs w:val="24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9806DE" w:rsidRPr="00802B7B" w:rsidRDefault="009806DE" w:rsidP="009806DE">
      <w:pPr>
        <w:numPr>
          <w:ilvl w:val="0"/>
          <w:numId w:val="2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 xml:space="preserve">решать </w:t>
      </w:r>
      <w:r w:rsidRPr="00802B7B">
        <w:rPr>
          <w:rFonts w:cs="Times New Roman"/>
          <w:color w:val="000000"/>
          <w:sz w:val="24"/>
          <w:szCs w:val="24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9806DE" w:rsidRPr="00802B7B" w:rsidRDefault="009806DE" w:rsidP="009806DE">
      <w:pPr>
        <w:numPr>
          <w:ilvl w:val="0"/>
          <w:numId w:val="2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систематизировать и конкретизировать</w:t>
      </w:r>
      <w:r w:rsidRPr="00802B7B">
        <w:rPr>
          <w:rFonts w:cs="Times New Roman"/>
          <w:color w:val="000000"/>
          <w:sz w:val="24"/>
          <w:szCs w:val="24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9806DE" w:rsidRPr="00802B7B" w:rsidRDefault="009806DE" w:rsidP="009806DE">
      <w:pPr>
        <w:numPr>
          <w:ilvl w:val="0"/>
          <w:numId w:val="2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 xml:space="preserve">овладевать </w:t>
      </w:r>
      <w:r w:rsidRPr="00802B7B">
        <w:rPr>
          <w:rFonts w:cs="Times New Roman"/>
          <w:color w:val="000000"/>
          <w:sz w:val="24"/>
          <w:szCs w:val="24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9806DE" w:rsidRPr="00802B7B" w:rsidRDefault="009806DE" w:rsidP="009806DE">
      <w:pPr>
        <w:numPr>
          <w:ilvl w:val="0"/>
          <w:numId w:val="2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искать и извлекать</w:t>
      </w:r>
      <w:r w:rsidRPr="00802B7B">
        <w:rPr>
          <w:rFonts w:cs="Times New Roman"/>
          <w:color w:val="000000"/>
          <w:sz w:val="24"/>
          <w:szCs w:val="24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9806DE" w:rsidRPr="00802B7B" w:rsidRDefault="009806DE" w:rsidP="009806DE">
      <w:pPr>
        <w:numPr>
          <w:ilvl w:val="0"/>
          <w:numId w:val="2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анализировать, обобщать, систематизировать и конкретизировать</w:t>
      </w:r>
      <w:r w:rsidRPr="00802B7B">
        <w:rPr>
          <w:rFonts w:cs="Times New Roman"/>
          <w:color w:val="000000"/>
          <w:sz w:val="24"/>
          <w:szCs w:val="24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</w:t>
      </w:r>
      <w:r w:rsidRPr="00802B7B">
        <w:rPr>
          <w:rFonts w:cs="Times New Roman"/>
          <w:color w:val="000000"/>
          <w:sz w:val="24"/>
          <w:szCs w:val="24"/>
        </w:rPr>
        <w:lastRenderedPageBreak/>
        <w:t>собственными знаниями о политике, формулировать выводы, подкрепляя их аргументами;</w:t>
      </w:r>
    </w:p>
    <w:p w:rsidR="009806DE" w:rsidRPr="00802B7B" w:rsidRDefault="009806DE" w:rsidP="009806DE">
      <w:pPr>
        <w:numPr>
          <w:ilvl w:val="0"/>
          <w:numId w:val="2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 xml:space="preserve">оценивать </w:t>
      </w:r>
      <w:r w:rsidRPr="00802B7B">
        <w:rPr>
          <w:rFonts w:cs="Times New Roman"/>
          <w:color w:val="000000"/>
          <w:sz w:val="24"/>
          <w:szCs w:val="24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9806DE" w:rsidRPr="00802B7B" w:rsidRDefault="009806DE" w:rsidP="009806DE">
      <w:pPr>
        <w:numPr>
          <w:ilvl w:val="0"/>
          <w:numId w:val="2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 xml:space="preserve">использовать </w:t>
      </w:r>
      <w:r w:rsidRPr="00802B7B">
        <w:rPr>
          <w:rFonts w:cs="Times New Roman"/>
          <w:color w:val="000000"/>
          <w:sz w:val="24"/>
          <w:szCs w:val="24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9806DE" w:rsidRPr="00802B7B" w:rsidRDefault="009806DE" w:rsidP="009806DE">
      <w:pPr>
        <w:numPr>
          <w:ilvl w:val="0"/>
          <w:numId w:val="2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>самостоятельно заполнять</w:t>
      </w:r>
      <w:r w:rsidRPr="00802B7B">
        <w:rPr>
          <w:rFonts w:cs="Times New Roman"/>
          <w:color w:val="000000"/>
          <w:sz w:val="24"/>
          <w:szCs w:val="24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9806DE" w:rsidRPr="00802B7B" w:rsidRDefault="009806DE" w:rsidP="009806DE">
      <w:pPr>
        <w:numPr>
          <w:ilvl w:val="0"/>
          <w:numId w:val="2"/>
        </w:numPr>
        <w:spacing w:line="264" w:lineRule="auto"/>
        <w:rPr>
          <w:rFonts w:cs="Times New Roman"/>
          <w:sz w:val="24"/>
          <w:szCs w:val="24"/>
        </w:rPr>
      </w:pPr>
      <w:r w:rsidRPr="00802B7B">
        <w:rPr>
          <w:rFonts w:cs="Times New Roman"/>
          <w:b/>
          <w:color w:val="000000"/>
          <w:sz w:val="24"/>
          <w:szCs w:val="24"/>
        </w:rPr>
        <w:t xml:space="preserve">осуществлять </w:t>
      </w:r>
      <w:r w:rsidRPr="00802B7B">
        <w:rPr>
          <w:rFonts w:cs="Times New Roman"/>
          <w:color w:val="000000"/>
          <w:sz w:val="24"/>
          <w:szCs w:val="24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9806DE" w:rsidRDefault="009806DE" w:rsidP="009806DE">
      <w:pPr>
        <w:rPr>
          <w:b/>
        </w:rPr>
      </w:pPr>
      <w:r w:rsidRPr="009806DE">
        <w:rPr>
          <w:b/>
        </w:rPr>
        <w:t>ОСНОВНОЕ СОДЕРЖАНИЕ КУРСА (51 ч)</w:t>
      </w:r>
    </w:p>
    <w:p w:rsidR="009806DE" w:rsidRDefault="009806DE" w:rsidP="009806DE">
      <w:pPr>
        <w:rPr>
          <w:b/>
        </w:rPr>
      </w:pPr>
      <w:r>
        <w:rPr>
          <w:b/>
        </w:rPr>
        <w:t>Раздел 1 «</w:t>
      </w:r>
      <w:r w:rsidR="00685CC6">
        <w:rPr>
          <w:b/>
        </w:rPr>
        <w:t>Политология</w:t>
      </w:r>
      <w:r>
        <w:rPr>
          <w:b/>
        </w:rPr>
        <w:t>»</w:t>
      </w:r>
      <w:r w:rsidR="00685CC6">
        <w:rPr>
          <w:b/>
        </w:rPr>
        <w:t xml:space="preserve"> 30 ч.</w:t>
      </w:r>
    </w:p>
    <w:p w:rsidR="00685CC6" w:rsidRPr="00661080" w:rsidRDefault="00685CC6" w:rsidP="00685CC6">
      <w:pPr>
        <w:rPr>
          <w:sz w:val="24"/>
          <w:szCs w:val="24"/>
        </w:rPr>
      </w:pPr>
      <w:r w:rsidRPr="00661080">
        <w:rPr>
          <w:sz w:val="24"/>
          <w:szCs w:val="24"/>
        </w:rPr>
        <w:t xml:space="preserve">Теория политики и политической системы. Роль гражданского общества в политике. Теории политической легитимности и власти. Политические институты и их функции. Политическая культура и политическое поведение. Сравнительная политика и сравнительные политические </w:t>
      </w:r>
      <w:proofErr w:type="gramStart"/>
      <w:r w:rsidRPr="00661080">
        <w:rPr>
          <w:sz w:val="24"/>
          <w:szCs w:val="24"/>
        </w:rPr>
        <w:t>системы..</w:t>
      </w:r>
      <w:proofErr w:type="gramEnd"/>
      <w:r w:rsidRPr="00661080">
        <w:rPr>
          <w:sz w:val="24"/>
          <w:szCs w:val="24"/>
        </w:rPr>
        <w:t xml:space="preserve"> Политические партии и политические движения. Политический лидер и политическое руководство. Политическая элита и политический класс. Государственное управление и публичная политика. Политический процесс и политическая система. Международные отношения и внешняя политика.</w:t>
      </w:r>
    </w:p>
    <w:p w:rsidR="00685CC6" w:rsidRPr="00661080" w:rsidRDefault="00685CC6" w:rsidP="00685CC6">
      <w:pPr>
        <w:ind w:firstLine="0"/>
        <w:rPr>
          <w:sz w:val="24"/>
          <w:szCs w:val="24"/>
        </w:rPr>
      </w:pPr>
      <w:r w:rsidRPr="00661080">
        <w:rPr>
          <w:sz w:val="24"/>
          <w:szCs w:val="24"/>
        </w:rPr>
        <w:t>Глобализация и ее влияние на политику. Международные организации и их роль. Национальная безопасность и оборона. Управление конфликтами и мировым порядком. Политическая идеология и ее влияние.</w:t>
      </w:r>
      <w:r w:rsidR="00661080">
        <w:rPr>
          <w:sz w:val="24"/>
          <w:szCs w:val="24"/>
        </w:rPr>
        <w:t xml:space="preserve"> </w:t>
      </w:r>
      <w:r w:rsidRPr="00661080">
        <w:rPr>
          <w:sz w:val="24"/>
          <w:szCs w:val="24"/>
        </w:rPr>
        <w:t xml:space="preserve">Политический маркетинг и </w:t>
      </w:r>
      <w:proofErr w:type="gramStart"/>
      <w:r w:rsidRPr="00661080">
        <w:rPr>
          <w:sz w:val="24"/>
          <w:szCs w:val="24"/>
        </w:rPr>
        <w:t>коммуникация</w:t>
      </w:r>
      <w:r w:rsidR="00661080">
        <w:rPr>
          <w:sz w:val="24"/>
          <w:szCs w:val="24"/>
        </w:rPr>
        <w:t xml:space="preserve"> </w:t>
      </w:r>
      <w:r w:rsidRPr="00661080">
        <w:rPr>
          <w:sz w:val="24"/>
          <w:szCs w:val="24"/>
        </w:rPr>
        <w:t>.Политическая</w:t>
      </w:r>
      <w:proofErr w:type="gramEnd"/>
      <w:r w:rsidRPr="00661080">
        <w:rPr>
          <w:sz w:val="24"/>
          <w:szCs w:val="24"/>
        </w:rPr>
        <w:t xml:space="preserve"> социология и политическая психология.</w:t>
      </w:r>
      <w:r w:rsidR="00661080">
        <w:rPr>
          <w:sz w:val="24"/>
          <w:szCs w:val="24"/>
        </w:rPr>
        <w:t xml:space="preserve"> </w:t>
      </w:r>
      <w:r w:rsidRPr="00661080">
        <w:rPr>
          <w:sz w:val="24"/>
          <w:szCs w:val="24"/>
        </w:rPr>
        <w:t>Политический анализ и методы исследования в политологии.</w:t>
      </w:r>
    </w:p>
    <w:p w:rsidR="00685CC6" w:rsidRPr="00661080" w:rsidRDefault="00685CC6" w:rsidP="00685CC6">
      <w:pPr>
        <w:ind w:firstLine="0"/>
        <w:rPr>
          <w:sz w:val="24"/>
          <w:szCs w:val="24"/>
        </w:rPr>
      </w:pPr>
      <w:r w:rsidRPr="00661080">
        <w:rPr>
          <w:sz w:val="24"/>
          <w:szCs w:val="24"/>
        </w:rPr>
        <w:t xml:space="preserve">Политическая </w:t>
      </w:r>
      <w:proofErr w:type="spellStart"/>
      <w:r w:rsidRPr="00661080">
        <w:rPr>
          <w:sz w:val="24"/>
          <w:szCs w:val="24"/>
        </w:rPr>
        <w:t>кризисология</w:t>
      </w:r>
      <w:proofErr w:type="spellEnd"/>
      <w:r w:rsidRPr="00661080">
        <w:rPr>
          <w:sz w:val="24"/>
          <w:szCs w:val="24"/>
        </w:rPr>
        <w:t xml:space="preserve"> и управление кризисными ситуациями.</w:t>
      </w:r>
    </w:p>
    <w:p w:rsidR="00685CC6" w:rsidRPr="00661080" w:rsidRDefault="00685CC6" w:rsidP="00685CC6">
      <w:pPr>
        <w:ind w:firstLine="0"/>
        <w:rPr>
          <w:sz w:val="24"/>
          <w:szCs w:val="24"/>
        </w:rPr>
      </w:pPr>
      <w:r w:rsidRPr="00661080">
        <w:rPr>
          <w:sz w:val="24"/>
          <w:szCs w:val="24"/>
        </w:rPr>
        <w:t>Правоведение и юридическая система. Гражданское право и трудовое право.</w:t>
      </w:r>
    </w:p>
    <w:p w:rsidR="00685CC6" w:rsidRPr="00661080" w:rsidRDefault="00685CC6" w:rsidP="00685CC6">
      <w:pPr>
        <w:rPr>
          <w:b/>
          <w:sz w:val="24"/>
          <w:szCs w:val="24"/>
        </w:rPr>
      </w:pPr>
      <w:r w:rsidRPr="00661080">
        <w:rPr>
          <w:b/>
          <w:sz w:val="24"/>
          <w:szCs w:val="24"/>
        </w:rPr>
        <w:t>Раздел 2 «Государственное управление» 10 ч.</w:t>
      </w:r>
    </w:p>
    <w:p w:rsidR="00685CC6" w:rsidRPr="00661080" w:rsidRDefault="00685CC6" w:rsidP="00661080">
      <w:pPr>
        <w:ind w:firstLine="0"/>
        <w:rPr>
          <w:sz w:val="24"/>
          <w:szCs w:val="24"/>
        </w:rPr>
      </w:pPr>
      <w:r w:rsidRPr="00661080">
        <w:rPr>
          <w:sz w:val="24"/>
          <w:szCs w:val="24"/>
        </w:rPr>
        <w:t xml:space="preserve">Политическая экономия и экономическое </w:t>
      </w:r>
      <w:proofErr w:type="gramStart"/>
      <w:r w:rsidRPr="00661080">
        <w:rPr>
          <w:sz w:val="24"/>
          <w:szCs w:val="24"/>
        </w:rPr>
        <w:t>право</w:t>
      </w:r>
      <w:r w:rsidR="00661080">
        <w:rPr>
          <w:sz w:val="24"/>
          <w:szCs w:val="24"/>
        </w:rPr>
        <w:t xml:space="preserve"> </w:t>
      </w:r>
      <w:r w:rsidRPr="00661080">
        <w:rPr>
          <w:sz w:val="24"/>
          <w:szCs w:val="24"/>
        </w:rPr>
        <w:t>.Международное</w:t>
      </w:r>
      <w:proofErr w:type="gramEnd"/>
      <w:r w:rsidRPr="00661080">
        <w:rPr>
          <w:sz w:val="24"/>
          <w:szCs w:val="24"/>
        </w:rPr>
        <w:t xml:space="preserve"> право и права человека.</w:t>
      </w:r>
      <w:r w:rsidR="00661080">
        <w:rPr>
          <w:sz w:val="24"/>
          <w:szCs w:val="24"/>
        </w:rPr>
        <w:t xml:space="preserve"> </w:t>
      </w:r>
      <w:r w:rsidRPr="00661080">
        <w:rPr>
          <w:sz w:val="24"/>
          <w:szCs w:val="24"/>
        </w:rPr>
        <w:t>Экологическое право и правовое регулирование.</w:t>
      </w:r>
    </w:p>
    <w:p w:rsidR="00685CC6" w:rsidRPr="00661080" w:rsidRDefault="00685CC6" w:rsidP="00661080">
      <w:pPr>
        <w:ind w:firstLine="0"/>
        <w:rPr>
          <w:sz w:val="24"/>
          <w:szCs w:val="24"/>
        </w:rPr>
      </w:pPr>
      <w:r w:rsidRPr="00661080">
        <w:rPr>
          <w:sz w:val="24"/>
          <w:szCs w:val="24"/>
        </w:rPr>
        <w:lastRenderedPageBreak/>
        <w:t xml:space="preserve"> Правовое обеспечение предпринимательской деятельности.</w:t>
      </w:r>
      <w:r w:rsidR="00661080">
        <w:rPr>
          <w:sz w:val="24"/>
          <w:szCs w:val="24"/>
        </w:rPr>
        <w:t xml:space="preserve"> </w:t>
      </w:r>
      <w:r w:rsidRPr="00661080">
        <w:rPr>
          <w:sz w:val="24"/>
          <w:szCs w:val="24"/>
        </w:rPr>
        <w:t>Финансовое право и правовое регулирование финансовой деятельности. Трудовое право и социальное обеспечение работников.</w:t>
      </w:r>
    </w:p>
    <w:p w:rsidR="00685CC6" w:rsidRPr="00661080" w:rsidRDefault="00685CC6" w:rsidP="00661080">
      <w:pPr>
        <w:ind w:firstLine="0"/>
        <w:rPr>
          <w:sz w:val="24"/>
          <w:szCs w:val="24"/>
        </w:rPr>
      </w:pPr>
      <w:r w:rsidRPr="00661080">
        <w:rPr>
          <w:sz w:val="24"/>
          <w:szCs w:val="24"/>
        </w:rPr>
        <w:t>Регулирование информационных технологий и защита персональных данных.</w:t>
      </w:r>
      <w:r w:rsidR="00661080">
        <w:rPr>
          <w:sz w:val="24"/>
          <w:szCs w:val="24"/>
        </w:rPr>
        <w:t xml:space="preserve"> </w:t>
      </w:r>
      <w:r w:rsidRPr="00661080">
        <w:rPr>
          <w:sz w:val="24"/>
          <w:szCs w:val="24"/>
        </w:rPr>
        <w:t>Гражданское процессуальное право и административный процесс.</w:t>
      </w:r>
    </w:p>
    <w:p w:rsidR="00685CC6" w:rsidRPr="00661080" w:rsidRDefault="00685CC6" w:rsidP="00661080">
      <w:pPr>
        <w:ind w:firstLine="0"/>
        <w:rPr>
          <w:sz w:val="24"/>
          <w:szCs w:val="24"/>
        </w:rPr>
      </w:pPr>
      <w:r w:rsidRPr="00661080">
        <w:rPr>
          <w:sz w:val="24"/>
          <w:szCs w:val="24"/>
        </w:rPr>
        <w:t xml:space="preserve"> Налоговое право и налоговая политика.</w:t>
      </w:r>
    </w:p>
    <w:p w:rsidR="00661080" w:rsidRPr="00661080" w:rsidRDefault="00661080" w:rsidP="00661080">
      <w:pPr>
        <w:ind w:firstLine="0"/>
        <w:rPr>
          <w:b/>
          <w:sz w:val="24"/>
          <w:szCs w:val="24"/>
        </w:rPr>
      </w:pPr>
      <w:r w:rsidRPr="00661080">
        <w:rPr>
          <w:b/>
          <w:sz w:val="24"/>
          <w:szCs w:val="24"/>
        </w:rPr>
        <w:t>Раздел 3 «Прикладная политология» 4 ч.</w:t>
      </w:r>
    </w:p>
    <w:p w:rsidR="00661080" w:rsidRPr="00661080" w:rsidRDefault="00661080" w:rsidP="00661080">
      <w:pPr>
        <w:ind w:firstLine="0"/>
        <w:jc w:val="left"/>
        <w:rPr>
          <w:sz w:val="24"/>
          <w:szCs w:val="24"/>
        </w:rPr>
      </w:pPr>
      <w:r w:rsidRPr="00661080">
        <w:rPr>
          <w:sz w:val="24"/>
          <w:szCs w:val="24"/>
        </w:rPr>
        <w:t xml:space="preserve"> Интеллектуальная собственность и авторское право.</w:t>
      </w:r>
      <w:r>
        <w:rPr>
          <w:sz w:val="24"/>
          <w:szCs w:val="24"/>
        </w:rPr>
        <w:t xml:space="preserve"> </w:t>
      </w:r>
      <w:r w:rsidRPr="00661080">
        <w:rPr>
          <w:sz w:val="24"/>
          <w:szCs w:val="24"/>
        </w:rPr>
        <w:t>Земельное право и градостроительство. Международные организации и право. Корпоративное право и коммерческое законодательство. Наследственное право и семейное право.</w:t>
      </w:r>
    </w:p>
    <w:p w:rsidR="00661080" w:rsidRPr="00661080" w:rsidRDefault="00661080" w:rsidP="00661080">
      <w:pPr>
        <w:ind w:firstLine="0"/>
        <w:jc w:val="left"/>
        <w:rPr>
          <w:b/>
          <w:sz w:val="24"/>
          <w:szCs w:val="24"/>
        </w:rPr>
      </w:pPr>
      <w:r w:rsidRPr="00661080">
        <w:rPr>
          <w:b/>
          <w:sz w:val="24"/>
          <w:szCs w:val="24"/>
        </w:rPr>
        <w:t>Раздел 4 «Юридическая система права» 7 ч</w:t>
      </w:r>
    </w:p>
    <w:p w:rsidR="00661080" w:rsidRPr="00661080" w:rsidRDefault="00661080" w:rsidP="00661080">
      <w:pPr>
        <w:ind w:firstLine="0"/>
        <w:rPr>
          <w:sz w:val="24"/>
          <w:szCs w:val="24"/>
        </w:rPr>
      </w:pPr>
      <w:r w:rsidRPr="00661080">
        <w:rPr>
          <w:sz w:val="24"/>
          <w:szCs w:val="24"/>
        </w:rPr>
        <w:t>Охрана прав и свобод конституционное право и право человека.</w:t>
      </w:r>
    </w:p>
    <w:p w:rsidR="00661080" w:rsidRPr="00661080" w:rsidRDefault="00661080" w:rsidP="00661080">
      <w:pPr>
        <w:ind w:firstLine="0"/>
        <w:rPr>
          <w:sz w:val="24"/>
          <w:szCs w:val="24"/>
        </w:rPr>
      </w:pPr>
      <w:r w:rsidRPr="00661080">
        <w:rPr>
          <w:sz w:val="24"/>
          <w:szCs w:val="24"/>
        </w:rPr>
        <w:t xml:space="preserve"> Арбитражное право и альтернативные способы разрешения споров.</w:t>
      </w:r>
    </w:p>
    <w:p w:rsidR="00661080" w:rsidRPr="00661080" w:rsidRDefault="00661080" w:rsidP="00661080">
      <w:pPr>
        <w:ind w:firstLine="0"/>
        <w:rPr>
          <w:sz w:val="24"/>
          <w:szCs w:val="24"/>
        </w:rPr>
      </w:pPr>
      <w:r w:rsidRPr="00661080">
        <w:rPr>
          <w:sz w:val="24"/>
          <w:szCs w:val="24"/>
        </w:rPr>
        <w:t>Правовая информатика и использование информационных технологий в правоохранительной деятельности.</w:t>
      </w:r>
      <w:r>
        <w:rPr>
          <w:sz w:val="24"/>
          <w:szCs w:val="24"/>
        </w:rPr>
        <w:t xml:space="preserve"> </w:t>
      </w:r>
      <w:r w:rsidRPr="00661080">
        <w:rPr>
          <w:sz w:val="24"/>
          <w:szCs w:val="24"/>
        </w:rPr>
        <w:t>Правовая глобализация и международная юстиция.</w:t>
      </w:r>
      <w:r>
        <w:rPr>
          <w:sz w:val="24"/>
          <w:szCs w:val="24"/>
        </w:rPr>
        <w:t xml:space="preserve"> </w:t>
      </w:r>
      <w:r w:rsidRPr="00661080">
        <w:rPr>
          <w:sz w:val="24"/>
          <w:szCs w:val="24"/>
        </w:rPr>
        <w:t>Этика правовой профессии и проблемы профессиональной этики юриста.</w:t>
      </w:r>
      <w:r>
        <w:rPr>
          <w:sz w:val="24"/>
          <w:szCs w:val="24"/>
        </w:rPr>
        <w:t xml:space="preserve"> </w:t>
      </w:r>
      <w:r w:rsidRPr="00661080">
        <w:rPr>
          <w:sz w:val="24"/>
          <w:szCs w:val="24"/>
        </w:rPr>
        <w:t>Правовая антропология и правовая культура. Правовая политика и правовое регулирование.</w:t>
      </w:r>
      <w:r>
        <w:rPr>
          <w:sz w:val="24"/>
          <w:szCs w:val="24"/>
        </w:rPr>
        <w:t xml:space="preserve"> </w:t>
      </w:r>
      <w:r w:rsidRPr="00661080">
        <w:rPr>
          <w:sz w:val="24"/>
          <w:szCs w:val="24"/>
        </w:rPr>
        <w:t>Повторение.</w:t>
      </w:r>
      <w:bookmarkStart w:id="0" w:name="_GoBack"/>
      <w:bookmarkEnd w:id="0"/>
    </w:p>
    <w:sectPr w:rsidR="00661080" w:rsidRPr="00661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344EA"/>
    <w:multiLevelType w:val="multilevel"/>
    <w:tmpl w:val="20B05B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CA7DF8"/>
    <w:multiLevelType w:val="multilevel"/>
    <w:tmpl w:val="D1BA70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6DE"/>
    <w:rsid w:val="000D65A4"/>
    <w:rsid w:val="00190CF1"/>
    <w:rsid w:val="001F096C"/>
    <w:rsid w:val="002D7D64"/>
    <w:rsid w:val="004102C8"/>
    <w:rsid w:val="004979C0"/>
    <w:rsid w:val="005F4A1B"/>
    <w:rsid w:val="006427E6"/>
    <w:rsid w:val="00661080"/>
    <w:rsid w:val="00685CC6"/>
    <w:rsid w:val="00806311"/>
    <w:rsid w:val="0085297E"/>
    <w:rsid w:val="00871A80"/>
    <w:rsid w:val="008B1B8E"/>
    <w:rsid w:val="009806DE"/>
    <w:rsid w:val="009A3447"/>
    <w:rsid w:val="009E51B7"/>
    <w:rsid w:val="009F2188"/>
    <w:rsid w:val="00A37411"/>
    <w:rsid w:val="00B04A8C"/>
    <w:rsid w:val="00CB1042"/>
    <w:rsid w:val="00D237B1"/>
    <w:rsid w:val="00D71215"/>
    <w:rsid w:val="00EC7FD6"/>
    <w:rsid w:val="00F31244"/>
    <w:rsid w:val="00F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1B8D"/>
  <w15:chartTrackingRefBased/>
  <w15:docId w15:val="{A1646613-01C6-464B-9D77-3EFA6D36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411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D65A4"/>
    <w:pPr>
      <w:keepNext/>
      <w:keepLines/>
      <w:spacing w:before="240" w:line="276" w:lineRule="auto"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link w:val="20"/>
    <w:uiPriority w:val="9"/>
    <w:qFormat/>
    <w:rsid w:val="00D71215"/>
    <w:pPr>
      <w:ind w:firstLine="0"/>
      <w:jc w:val="center"/>
      <w:outlineLvl w:val="1"/>
    </w:pPr>
    <w:rPr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1215"/>
    <w:rPr>
      <w:rFonts w:ascii="Times New Roman" w:eastAsia="Times New Roman" w:hAnsi="Times New Roman" w:cs="Times New Roman"/>
      <w:b/>
      <w:bCs/>
      <w:sz w:val="28"/>
      <w:szCs w:val="36"/>
    </w:rPr>
  </w:style>
  <w:style w:type="character" w:customStyle="1" w:styleId="10">
    <w:name w:val="Заголовок 1 Знак"/>
    <w:basedOn w:val="a0"/>
    <w:link w:val="1"/>
    <w:uiPriority w:val="9"/>
    <w:rsid w:val="000D65A4"/>
    <w:rPr>
      <w:rFonts w:ascii="Times New Roman" w:eastAsiaTheme="majorEastAsia" w:hAnsi="Times New Roman" w:cstheme="majorBidi"/>
      <w:b/>
      <w:sz w:val="28"/>
      <w:szCs w:val="32"/>
    </w:rPr>
  </w:style>
  <w:style w:type="paragraph" w:styleId="a3">
    <w:name w:val="List Paragraph"/>
    <w:basedOn w:val="a"/>
    <w:uiPriority w:val="1"/>
    <w:qFormat/>
    <w:rsid w:val="00F31244"/>
    <w:pPr>
      <w:widowControl w:val="0"/>
      <w:autoSpaceDE w:val="0"/>
      <w:autoSpaceDN w:val="0"/>
    </w:pPr>
  </w:style>
  <w:style w:type="table" w:styleId="a4">
    <w:name w:val="Table Grid"/>
    <w:basedOn w:val="a1"/>
    <w:uiPriority w:val="39"/>
    <w:rsid w:val="00661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A34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34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1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ED63B-FA87-4F67-92DF-EC8346F5E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4474</Words>
  <Characters>25508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test</cp:lastModifiedBy>
  <cp:revision>8</cp:revision>
  <cp:lastPrinted>2024-01-29T09:56:00Z</cp:lastPrinted>
  <dcterms:created xsi:type="dcterms:W3CDTF">2024-01-26T12:04:00Z</dcterms:created>
  <dcterms:modified xsi:type="dcterms:W3CDTF">2024-01-31T05:32:00Z</dcterms:modified>
</cp:coreProperties>
</file>