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CDE" w:rsidRPr="00B72063" w:rsidRDefault="00136CDE" w:rsidP="00136CDE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36CDE" w:rsidRPr="00BA1EDC" w:rsidRDefault="00136CDE" w:rsidP="00136CD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1EDC">
        <w:rPr>
          <w:rFonts w:ascii="Times New Roman" w:eastAsia="Calibri" w:hAnsi="Times New Roman" w:cs="Times New Roman"/>
          <w:b/>
          <w:sz w:val="24"/>
          <w:szCs w:val="24"/>
        </w:rPr>
        <w:t>Аннотация к рабочей программе</w:t>
      </w:r>
    </w:p>
    <w:p w:rsidR="00136CDE" w:rsidRPr="00BA1EDC" w:rsidRDefault="00136CDE" w:rsidP="00136CD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1EDC">
        <w:rPr>
          <w:rFonts w:ascii="Times New Roman" w:eastAsia="Calibri" w:hAnsi="Times New Roman" w:cs="Times New Roman"/>
          <w:b/>
          <w:sz w:val="24"/>
          <w:szCs w:val="24"/>
        </w:rPr>
        <w:t>учебного курса «Основы копирайтинга: как решать задачи бизнеса с помощью текста»</w:t>
      </w:r>
    </w:p>
    <w:p w:rsidR="00136CDE" w:rsidRPr="00BA1EDC" w:rsidRDefault="00136CDE" w:rsidP="00136CD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1EDC">
        <w:rPr>
          <w:rFonts w:ascii="Times New Roman" w:eastAsia="Calibri" w:hAnsi="Times New Roman" w:cs="Times New Roman"/>
          <w:b/>
          <w:sz w:val="24"/>
          <w:szCs w:val="24"/>
        </w:rPr>
        <w:t>для обучающихся 11-х классов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разработана на основе следующих нормативных документов и материалов: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Федерального государственного образовательного стандарта среднего общего образования.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Федерального перечня учебников, рекомендованных к использованию при реализации образовательных программ среднего общего образования, имеющих государственную аккредитацию.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Основной образовательной программы среднего общего образования.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Календарного учебного графика на 2023 - 2024 учебный год.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Учебного плана ГБОУ «Кадетская школа им. Героя Советского Союза Н. Кайманова» на 2023-2024 уч г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Положения о рабочей программе учебного предмета ГБОУ «Кадетская школа им. Героя Советского Союза Н. Кайманова» на 2023-2024 уч г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Учебный курс «Основы копирайтинга: как решать задачи бизнеса с помощью текста»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предназначен для обучающихся 11 класса.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Срок реализации программы – 1 год </w:t>
      </w:r>
    </w:p>
    <w:p w:rsidR="00136CDE" w:rsidRPr="00136CDE" w:rsidRDefault="00136CDE" w:rsidP="00136CD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Место предмета в учебном плане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На преподавание учебного курса «Основы копирайтинга: как решать задачи бизнеса с помощью текста» </w:t>
      </w:r>
      <w:r w:rsidRPr="00136CD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в 11 классе отводится 1 час в неделю (34 часа в год). В соответствии с календарным учебным графиком школы программа по предмету в 11 классе рассчитана на 34 учебные недели. </w:t>
      </w:r>
    </w:p>
    <w:p w:rsidR="00136CDE" w:rsidRPr="00136CDE" w:rsidRDefault="00136CDE" w:rsidP="00136CD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Общая характеристика учебного предмета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Достижение указанной выше цели и задач осуществляется в процессе формирования ключевых компетенций - языковой и лингвистической (языковедческой), коммуникативной и культуроведческой.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Механизм формирования лингворечевой компетенции: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использование основных видов чтения (ознакомительно-изучающего, ознакомительно-реферативного и др.) в зависимости от коммуникативной задачи;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извлечение необходимой информации из различных источников, в том числе представленных в электронном виде;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анализ текста с точки зрения понимания его содержания и проблематики;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анализ текста с точки зрения характера смысловых отношений между его частями;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анализ особенностей использования лексических средств и средств выразительности;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тренинг в овладении орфографическими, пунктуационными и речевыми нормами русского языка;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применение в практике речевого общения основных норм современного русского языка, использование в собственной речевой практике синонимических ресурсов русского языка; </w:t>
      </w: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соблюдение в практике письма основных норм языка;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lastRenderedPageBreak/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использование в практике основных приёмов информационной переработки устного и письменного текста.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В основу программы положена идея личностно ориентированного и когнитивно-коммуникативного (сознательно-коммуникативного) обучения русскому языку. Таким образом, программа создает условия для реализации деятельностного подхода к изучению русского языка.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Направленность курса на интенсивное речевое и интеллектуальное развитие создаёт условия для реализации надпредметной функции, которую русский язык выполняет в системе школьного образования.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государственного стандарта у обучающихся в процессе изучения русского языка совершенствуются и развиваются следующие общеучебные умения: коммуникативные, интеллектуальные, информационные, организационные. </w:t>
      </w:r>
    </w:p>
    <w:p w:rsidR="00136CDE" w:rsidRPr="00136CDE" w:rsidRDefault="00136CDE" w:rsidP="00136CD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Основные цели и задачи:</w:t>
      </w:r>
    </w:p>
    <w:p w:rsidR="00136CDE" w:rsidRPr="00136CDE" w:rsidRDefault="00136CDE" w:rsidP="00136C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Цель изучения курса включают в себя следующие задачи:</w:t>
      </w:r>
    </w:p>
    <w:p w:rsidR="00136CDE" w:rsidRPr="00136CDE" w:rsidRDefault="00136CDE" w:rsidP="00136C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познакомить учащихся с основами копирайтинга;</w:t>
      </w:r>
    </w:p>
    <w:p w:rsidR="00136CDE" w:rsidRPr="00136CDE" w:rsidRDefault="00136CDE" w:rsidP="00136C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дать представление слушателям курса о разнообразии форм, типов, стилей и жанров текстовой рекламы;</w:t>
      </w:r>
    </w:p>
    <w:p w:rsidR="00136CDE" w:rsidRPr="00136CDE" w:rsidRDefault="00136CDE" w:rsidP="00136C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подробно изложить суть основных методов и технологий разработки, анализа и применения рекламных текстов;</w:t>
      </w:r>
    </w:p>
    <w:p w:rsidR="00136CDE" w:rsidRPr="00136CDE" w:rsidRDefault="00136CDE" w:rsidP="00136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ознакомить учащихся с международным и российским опытом работы в области копирайтинга, с перспективными тенденциями развития сферы рекламы и связей с общественностью;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овладение основными нормами русского литературного языка;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обогащение словарного запаса и грамматического строя речи учащихся;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формирование способности к анализу и оценке языковых явлений и фактов, необходимых знаний о лингвистике как науке и ученых-русистах;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умение пользоваться различными лингвистическими словарями.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Задачи изучения курса: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обобщение знаний по русскому языку, полученных в основной школе;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применение обобщённых знаний и умений при анализе текста;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углубление знаний о рассуждении - основном коммуникативном виде текста;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 применение полученных знаний и умений в собственной речевой практике.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образовательного процесса: индивидуальные, групповые, фронтальные.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Ведущий вид деятельности: практико-ориентированный, системнодеятельностный.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Методы и приемы обучения: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объяснительно-иллюстративный: рассказ, объяснительная беседа; работа с учебником; письмо под диктовку, комментирование орфограмм и пунктограмм;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репродуктивный: различные виды грамматического разбора; создание текстов различных типов и жанров;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частично-поисковый: информационная и творческая переработка устного и письменного текста; самостоятельная работа; подготовка выступлений, сообщений.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Формы и способы проверки знаний: проверочные работы, тесты.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Контроль знаний осуществляется по итогам изучения основных разделов в виде практических работ. </w:t>
      </w:r>
    </w:p>
    <w:p w:rsidR="00136CDE" w:rsidRPr="00136CDE" w:rsidRDefault="00136CDE" w:rsidP="00136CD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СОДЕРЖАНИЕ ПРОГРАММЫ</w:t>
      </w:r>
    </w:p>
    <w:tbl>
      <w:tblPr>
        <w:tblStyle w:val="a3"/>
        <w:tblW w:w="5321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15735"/>
      </w:tblGrid>
      <w:tr w:rsidR="00136CDE" w:rsidRPr="00136CDE" w:rsidTr="001A2B5A">
        <w:trPr>
          <w:trHeight w:val="1275"/>
        </w:trPr>
        <w:tc>
          <w:tcPr>
            <w:tcW w:w="544" w:type="pct"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Вводный урок. Презентация курса.</w:t>
            </w:r>
          </w:p>
          <w:p w:rsidR="00136CDE" w:rsidRPr="00136CDE" w:rsidRDefault="00136CDE" w:rsidP="00136C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Концепция лингвориторического образования. Базовые риторические категории. Психолингвистическая сущность риторического канона.</w:t>
            </w: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 w:val="restart"/>
          </w:tcPr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Звучащая речь и ее особенности.</w:t>
            </w:r>
          </w:p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Фонетико-графический (звукобуквенный) и фонетико-орфографический разборы.</w:t>
            </w:r>
          </w:p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Язык – речь – речевая деятельность. Практические задания и упражнения (дыхание и его тренировка, голос и процесс его воспитания, дикция и интонация, пауза).</w:t>
            </w:r>
          </w:p>
        </w:tc>
      </w:tr>
      <w:tr w:rsidR="00136CDE" w:rsidRPr="00136CDE" w:rsidTr="001A2B5A">
        <w:trPr>
          <w:trHeight w:val="457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480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 w:val="restart"/>
          </w:tcPr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Филологический анализ текста.</w:t>
            </w:r>
          </w:p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Текст и его содержательные характеристики (тема текста, основная мысль, заголовок, микротемы).</w:t>
            </w:r>
          </w:p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Лингвистический анализ текста.</w:t>
            </w:r>
          </w:p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Стилистический анализ текста.</w:t>
            </w:r>
          </w:p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Литературоведческий анализ текста.</w:t>
            </w:r>
          </w:p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анализ текста.</w:t>
            </w: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 w:val="restart"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Риторический анализ.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речевой ситуации: КТО? КОМУ? ЗАЧЕМ? О ЧЁМ? ГДЕ? КОГДА?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Анализ дискурса (потока речевого поведения), если это устная форма речи, или текст, если это письменная форма речи, соответствующий данной речевой ситуации.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Оценка результативности речевого поступка (эффективность коммуникации).</w:t>
            </w:r>
          </w:p>
        </w:tc>
      </w:tr>
      <w:tr w:rsidR="00136CDE" w:rsidRPr="00136CDE" w:rsidTr="001A2B5A">
        <w:trPr>
          <w:trHeight w:val="457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480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 w:val="restart"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Нормативность речи.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Орфоэпические и орфографические нормы.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Словообразовательные и лексические нормы. Морфемный разбор с элементами словообразовательного и этимологического разбора.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Морфологические нормы. Морфологический разбор имени существительного, имени прилагательного, глагола, местоимения.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Синтаксические норы. Синтаксический разбор словосочетания и предложения.</w:t>
            </w: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330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90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27"/>
        </w:trPr>
        <w:tc>
          <w:tcPr>
            <w:tcW w:w="544" w:type="pct"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Композиционные (диспозитивные) характеристики текста.</w:t>
            </w:r>
          </w:p>
          <w:p w:rsidR="00136CDE" w:rsidRPr="00136CDE" w:rsidRDefault="00136CDE" w:rsidP="00136CD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Вступление, основная часть, заключение. Составление плана текста.</w:t>
            </w: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 w:val="restart"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 качества речи.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речи школьников. Типы речи (развлекательная речь, информационная речь, убеждающая речь, призывающая к действию).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Стилевые разновидности речи (научный, деловой, художественный, публицистический, разговорный, художественно-разговорный).</w:t>
            </w:r>
          </w:p>
        </w:tc>
      </w:tr>
      <w:tr w:rsidR="00136CDE" w:rsidRPr="00136CDE" w:rsidTr="001A2B5A">
        <w:trPr>
          <w:trHeight w:val="315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305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27"/>
        </w:trPr>
        <w:tc>
          <w:tcPr>
            <w:tcW w:w="544" w:type="pct"/>
          </w:tcPr>
          <w:p w:rsidR="00136CDE" w:rsidRPr="00136CDE" w:rsidRDefault="00136CDE" w:rsidP="00136CD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Выразительность речи. </w:t>
            </w: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Что делает речь яркой и выразительной? Использование чужой речи.</w:t>
            </w: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 w:val="restart"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виды переработки текста.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Функционально-смысловые типы речи. Поведение говорящего.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как результат лингвориторической компетенции. Самостоятельное написание изложения.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как результат лингвориторической компетенции. Самостоятельное написание сочинения.</w:t>
            </w: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360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360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 w:val="restart"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ораторского искусства.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Ораторское искусство как социальное явление. Особенности ораторского искусства нового времени.</w:t>
            </w:r>
          </w:p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Композиционное построение речи. Формы преподнесения материала.</w:t>
            </w: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 w:val="restart"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C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Контрольно-итоговое занятие.</w:t>
            </w:r>
          </w:p>
        </w:tc>
      </w:tr>
      <w:tr w:rsidR="00136CDE" w:rsidRPr="00136CDE" w:rsidTr="001A2B5A">
        <w:trPr>
          <w:trHeight w:val="276"/>
        </w:trPr>
        <w:tc>
          <w:tcPr>
            <w:tcW w:w="544" w:type="pct"/>
            <w:vMerge/>
          </w:tcPr>
          <w:p w:rsidR="00136CDE" w:rsidRPr="00136CDE" w:rsidRDefault="00136CDE" w:rsidP="00136CDE">
            <w:pPr>
              <w:tabs>
                <w:tab w:val="left" w:pos="0"/>
                <w:tab w:val="left" w:pos="513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дисциплины выпускник должен: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Знать: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основные правила работы с текстом;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стратегии и тактики создания устного и письменного текста;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основы культуры речи, приемы создания образности;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инструменты позиционирования, особенности их применения в разных сферах деятельности.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Уметь: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точно определять круг предметов и явлений действительности, отражаемой в тексте;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адекватно воспринимать авторский замысел;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вычленять главное в информации;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сокращать текст различными способами;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правильно, точно и лаконично излагать содержание текста;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находить и уместно использовать языковые средства обобщенной передачи содержания;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 xml:space="preserve">- излагать свои мысли в устной и письменной форме логично, свободно, грамотно, доступно; 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создавать, редактировать, реферировать и систематизировать все типы текстов в сфере рекламной коммуникации;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- самостоятельно использовать современные информационные технологии для решения научно-исследовательских и производственно-технологических задач профессиональной деятельности.</w:t>
      </w:r>
    </w:p>
    <w:p w:rsidR="00136CDE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t>Владеть:</w:t>
      </w:r>
    </w:p>
    <w:p w:rsidR="001B3AF5" w:rsidRPr="00136CDE" w:rsidRDefault="00136CDE" w:rsidP="00136CD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DE">
        <w:rPr>
          <w:rFonts w:ascii="Times New Roman" w:eastAsia="Calibri" w:hAnsi="Times New Roman" w:cs="Times New Roman"/>
          <w:sz w:val="24"/>
          <w:szCs w:val="24"/>
        </w:rPr>
        <w:lastRenderedPageBreak/>
        <w:t>- лингвокультурной компетенцией, которая учитывает уровень общей культуры человека, строящего дискурсы/тексты с использованием знаний в области культуры страны с ее общими для человечества и национальноспецифичными проявлениями в лексике, грамматике, фразеологии, речевом этикете, наборе речевых и</w:t>
      </w:r>
      <w:r>
        <w:rPr>
          <w:rFonts w:ascii="Times New Roman" w:eastAsia="Calibri" w:hAnsi="Times New Roman" w:cs="Times New Roman"/>
          <w:sz w:val="24"/>
          <w:szCs w:val="24"/>
        </w:rPr>
        <w:t>нтенций и способов их выражения</w:t>
      </w:r>
    </w:p>
    <w:p w:rsidR="001B3AF5" w:rsidRPr="00B72063" w:rsidRDefault="001B3AF5" w:rsidP="001B3AF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B3AF5" w:rsidRPr="00B72063" w:rsidSect="00883A25">
      <w:footerReference w:type="default" r:id="rId7"/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366" w:rsidRDefault="00856366" w:rsidP="00883A25">
      <w:pPr>
        <w:spacing w:after="0" w:line="240" w:lineRule="auto"/>
      </w:pPr>
      <w:r>
        <w:separator/>
      </w:r>
    </w:p>
  </w:endnote>
  <w:endnote w:type="continuationSeparator" w:id="0">
    <w:p w:rsidR="00856366" w:rsidRDefault="00856366" w:rsidP="0088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9857193"/>
      <w:docPartObj>
        <w:docPartGallery w:val="Page Numbers (Bottom of Page)"/>
        <w:docPartUnique/>
      </w:docPartObj>
    </w:sdtPr>
    <w:sdtEndPr/>
    <w:sdtContent>
      <w:p w:rsidR="00883A25" w:rsidRDefault="00883A2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EDC">
          <w:rPr>
            <w:noProof/>
          </w:rPr>
          <w:t>4</w:t>
        </w:r>
        <w:r>
          <w:fldChar w:fldCharType="end"/>
        </w:r>
      </w:p>
    </w:sdtContent>
  </w:sdt>
  <w:p w:rsidR="00883A25" w:rsidRDefault="00883A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366" w:rsidRDefault="00856366" w:rsidP="00883A25">
      <w:pPr>
        <w:spacing w:after="0" w:line="240" w:lineRule="auto"/>
      </w:pPr>
      <w:r>
        <w:separator/>
      </w:r>
    </w:p>
  </w:footnote>
  <w:footnote w:type="continuationSeparator" w:id="0">
    <w:p w:rsidR="00856366" w:rsidRDefault="00856366" w:rsidP="00883A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4D"/>
    <w:rsid w:val="000A1E25"/>
    <w:rsid w:val="000C0FC9"/>
    <w:rsid w:val="00136CDE"/>
    <w:rsid w:val="00151E95"/>
    <w:rsid w:val="001B3AF5"/>
    <w:rsid w:val="003B6C96"/>
    <w:rsid w:val="0048726F"/>
    <w:rsid w:val="004D7635"/>
    <w:rsid w:val="004E664D"/>
    <w:rsid w:val="00587F2B"/>
    <w:rsid w:val="005F0BE9"/>
    <w:rsid w:val="006170DD"/>
    <w:rsid w:val="00641016"/>
    <w:rsid w:val="0069627A"/>
    <w:rsid w:val="0083349F"/>
    <w:rsid w:val="00851CCF"/>
    <w:rsid w:val="00856366"/>
    <w:rsid w:val="00883A25"/>
    <w:rsid w:val="008924B3"/>
    <w:rsid w:val="00980754"/>
    <w:rsid w:val="009819EF"/>
    <w:rsid w:val="00A6578E"/>
    <w:rsid w:val="00B055F3"/>
    <w:rsid w:val="00B72063"/>
    <w:rsid w:val="00B94F48"/>
    <w:rsid w:val="00BA1EDC"/>
    <w:rsid w:val="00CB2F76"/>
    <w:rsid w:val="00D77EF3"/>
    <w:rsid w:val="00E97023"/>
    <w:rsid w:val="00ED1118"/>
    <w:rsid w:val="00F3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9D9B"/>
  <w15:docId w15:val="{617D4FA3-0074-4E4B-843E-9648A6D4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1B3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B3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3A25"/>
  </w:style>
  <w:style w:type="paragraph" w:styleId="a6">
    <w:name w:val="footer"/>
    <w:basedOn w:val="a"/>
    <w:link w:val="a7"/>
    <w:uiPriority w:val="99"/>
    <w:unhideWhenUsed/>
    <w:rsid w:val="0088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DF2E1-A875-4B01-9C67-2418454B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test</cp:lastModifiedBy>
  <cp:revision>24</cp:revision>
  <dcterms:created xsi:type="dcterms:W3CDTF">2021-09-05T17:25:00Z</dcterms:created>
  <dcterms:modified xsi:type="dcterms:W3CDTF">2024-01-31T05:40:00Z</dcterms:modified>
</cp:coreProperties>
</file>