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36"/>
      </w:pP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-191134</wp:posOffset>
                </wp:positionH>
                <wp:positionV relativeFrom="paragraph">
                  <wp:posOffset>-114299</wp:posOffset>
                </wp:positionV>
                <wp:extent cx="6428740" cy="1141095"/>
                <wp:effectExtent l="0" t="0" r="0" b="0"/>
                <wp:wrapNone/>
                <wp:docPr id="1" name="_x0000_s1031"/>
                <wp:cNvGraphicFramePr/>
                <a:graphic xmlns:a="http://schemas.openxmlformats.org/drawingml/2006/main">
                  <a:graphicData uri="http://schemas.microsoft.com/office/word/2010/wordprocessingGroup">
                    <wpg:wgp>
                      <wpg:cNvGrpSpPr/>
                      <wpg:grpSpPr bwMode="auto">
                        <a:xfrm>
                          <a:off x="0" y="0"/>
                          <a:ext cx="6428740" cy="1141095"/>
                          <a:chOff x="833" y="954"/>
                          <a:chExt cx="10124" cy="1797"/>
                        </a:xfrm>
                      </wpg:grpSpPr>
                      <wps:wsp>
                        <wps:cNvPr id="0" name=""/>
                        <wps:cNvSpPr txBox="1"/>
                        <wps:spPr bwMode="auto">
                          <a:xfrm>
                            <a:off x="6538" y="954"/>
                            <a:ext cx="4419" cy="1797"/>
                          </a:xfrm>
                          <a:prstGeom prst="rect">
                            <a:avLst/>
                          </a:prstGeom>
                          <a:noFill/>
                          <a:ln>
                            <a:noFill/>
                          </a:ln>
                        </wps:spPr>
                        <wps:txbx>
                          <w:txbxContent>
                            <w:p>
                              <w:pPr>
                                <w:pStyle w:val="836"/>
                                <w:ind w:right="-148"/>
                                <w:jc w:val="center"/>
                                <w:rPr>
                                  <w:spacing w:val="-4"/>
                                  <w:sz w:val="28"/>
                                  <w:szCs w:val="26"/>
                                </w:rPr>
                              </w:pPr>
                              <w:r>
                                <w:rPr>
                                  <w:spacing w:val="-4"/>
                                  <w:sz w:val="28"/>
                                  <w:szCs w:val="26"/>
                                </w:rPr>
                                <w:t xml:space="preserve">ТАТАРСТАН РЕСПУБЛИКАСЫ</w:t>
                              </w:r>
                              <w:r>
                                <w:rPr>
                                  <w:spacing w:val="-4"/>
                                  <w:sz w:val="28"/>
                                  <w:szCs w:val="26"/>
                                </w:rPr>
                              </w:r>
                              <w:r>
                                <w:rPr>
                                  <w:spacing w:val="-4"/>
                                  <w:sz w:val="28"/>
                                  <w:szCs w:val="26"/>
                                </w:rPr>
                              </w:r>
                            </w:p>
                            <w:p>
                              <w:pPr>
                                <w:pStyle w:val="836"/>
                                <w:ind w:right="-148"/>
                                <w:jc w:val="center"/>
                                <w:rPr>
                                  <w:spacing w:val="-4"/>
                                  <w:sz w:val="28"/>
                                  <w:szCs w:val="26"/>
                                </w:rPr>
                              </w:pPr>
                              <w:r>
                                <w:rPr>
                                  <w:spacing w:val="-4"/>
                                  <w:sz w:val="28"/>
                                  <w:szCs w:val="26"/>
                                  <w:lang w:val="tt-RU"/>
                                </w:rPr>
                                <w:t xml:space="preserve">МӘГАРИФ ҺӘМ ФӘН</w:t>
                              </w:r>
                              <w:r>
                                <w:rPr>
                                  <w:spacing w:val="-4"/>
                                  <w:sz w:val="28"/>
                                  <w:szCs w:val="26"/>
                                </w:rPr>
                                <w:t xml:space="preserve"> МИНИСТРЛЫГЫ</w:t>
                              </w:r>
                              <w:r>
                                <w:rPr>
                                  <w:spacing w:val="-4"/>
                                  <w:sz w:val="28"/>
                                  <w:szCs w:val="26"/>
                                </w:rPr>
                              </w:r>
                              <w:r>
                                <w:rPr>
                                  <w:spacing w:val="-4"/>
                                  <w:sz w:val="28"/>
                                  <w:szCs w:val="26"/>
                                </w:rPr>
                              </w:r>
                            </w:p>
                            <w:p>
                              <w:pPr>
                                <w:pStyle w:val="836"/>
                                <w:ind w:right="-148"/>
                                <w:jc w:val="center"/>
                                <w:rPr>
                                  <w:sz w:val="14"/>
                                  <w:szCs w:val="14"/>
                                </w:rPr>
                              </w:pPr>
                              <w:r>
                                <w:rPr>
                                  <w:sz w:val="14"/>
                                  <w:szCs w:val="14"/>
                                </w:rPr>
                              </w:r>
                              <w:r>
                                <w:rPr>
                                  <w:sz w:val="14"/>
                                  <w:szCs w:val="14"/>
                                </w:rPr>
                              </w:r>
                              <w:r>
                                <w:rPr>
                                  <w:sz w:val="14"/>
                                  <w:szCs w:val="14"/>
                                </w:rPr>
                              </w:r>
                            </w:p>
                            <w:p>
                              <w:pPr>
                                <w:pStyle w:val="836"/>
                                <w:ind w:right="-148"/>
                                <w:jc w:val="center"/>
                                <w:rPr>
                                  <w:lang w:val="tt-RU"/>
                                </w:rPr>
                              </w:pPr>
                              <w:r>
                                <w:t xml:space="preserve">Кремль</w:t>
                              </w:r>
                              <w:r>
                                <w:t xml:space="preserve"> ур</w:t>
                              </w:r>
                              <w:r>
                                <w:t xml:space="preserve">.</w:t>
                              </w:r>
                              <w:r>
                                <w:t xml:space="preserve">, </w:t>
                              </w:r>
                              <w:r>
                                <w:t xml:space="preserve">9</w:t>
                              </w:r>
                              <w:r>
                                <w:t xml:space="preserve"> </w:t>
                              </w:r>
                              <w:r>
                                <w:t xml:space="preserve">нчы</w:t>
                              </w:r>
                              <w:r>
                                <w:t xml:space="preserve"> йорт,</w:t>
                              </w:r>
                              <w:r>
                                <w:t xml:space="preserve"> </w:t>
                              </w:r>
                              <w:r>
                                <w:t xml:space="preserve">Казан </w:t>
                              </w:r>
                              <w:r>
                                <w:rPr>
                                  <w:lang w:val="be-BY"/>
                                </w:rPr>
                                <w:t xml:space="preserve">ш</w:t>
                              </w:r>
                              <w:r>
                                <w:rPr>
                                  <w:lang w:val="tt-RU"/>
                                </w:rPr>
                                <w:t xml:space="preserve">әһәре</w:t>
                              </w:r>
                              <w:r>
                                <w:t xml:space="preserve">,</w:t>
                              </w:r>
                              <w:r>
                                <w:rPr>
                                  <w:lang w:val="tt-RU"/>
                                </w:rPr>
                                <w:t xml:space="preserve"> </w:t>
                              </w:r>
                              <w:r>
                                <w:t xml:space="preserve">420</w:t>
                              </w:r>
                              <w:r>
                                <w:rPr>
                                  <w:lang w:val="tt-RU"/>
                                </w:rPr>
                                <w:t xml:space="preserve">111</w:t>
                              </w:r>
                              <w:r>
                                <w:rPr>
                                  <w:lang w:val="tt-RU"/>
                                </w:rPr>
                              </w:r>
                              <w:r>
                                <w:rPr>
                                  <w:lang w:val="tt-RU"/>
                                </w:rPr>
                              </w:r>
                            </w:p>
                            <w:p>
                              <w:pPr>
                                <w:pStyle w:val="836"/>
                                <w:ind w:left="-142" w:right="-148"/>
                                <w:jc w:val="center"/>
                              </w:pPr>
                              <w:r/>
                              <w:r/>
                            </w:p>
                          </w:txbxContent>
                        </wps:txbx>
                        <wps:bodyPr wrap="square" upright="1"/>
                      </wps:wsp>
                      <wpg:grpSp>
                        <wpg:cNvGrpSpPr/>
                        <wpg:grpSpPr bwMode="auto">
                          <a:xfrm>
                            <a:off x="833" y="954"/>
                            <a:ext cx="5702" cy="1688"/>
                            <a:chOff x="833" y="954"/>
                            <a:chExt cx="5702" cy="1688"/>
                          </a:xfrm>
                        </wpg:grpSpPr>
                        <wps:wsp>
                          <wps:cNvPr id="1" name=""/>
                          <wps:cNvSpPr txBox="1"/>
                          <wps:spPr bwMode="auto">
                            <a:xfrm>
                              <a:off x="833" y="954"/>
                              <a:ext cx="4374" cy="1688"/>
                            </a:xfrm>
                            <a:prstGeom prst="rect">
                              <a:avLst/>
                            </a:prstGeom>
                            <a:solidFill>
                              <a:srgbClr val="FFFFFF"/>
                            </a:solidFill>
                            <a:ln>
                              <a:noFill/>
                            </a:ln>
                          </wps:spPr>
                          <wps:txbx>
                            <w:txbxContent>
                              <w:p>
                                <w:pPr>
                                  <w:pStyle w:val="836"/>
                                  <w:ind w:left="-142" w:right="-103"/>
                                  <w:jc w:val="center"/>
                                  <w:rPr>
                                    <w:spacing w:val="-8"/>
                                    <w:sz w:val="28"/>
                                    <w:szCs w:val="26"/>
                                  </w:rPr>
                                </w:pPr>
                                <w:r>
                                  <w:rPr>
                                    <w:spacing w:val="-8"/>
                                    <w:sz w:val="28"/>
                                    <w:szCs w:val="26"/>
                                  </w:rPr>
                                  <w:t xml:space="preserve">МИНИСТЕРСТВО </w:t>
                                </w:r>
                                <w:r>
                                  <w:rPr>
                                    <w:spacing w:val="-8"/>
                                    <w:sz w:val="28"/>
                                    <w:szCs w:val="26"/>
                                  </w:rPr>
                                </w:r>
                                <w:r>
                                  <w:rPr>
                                    <w:spacing w:val="-8"/>
                                    <w:sz w:val="28"/>
                                    <w:szCs w:val="26"/>
                                  </w:rPr>
                                </w:r>
                              </w:p>
                              <w:p>
                                <w:pPr>
                                  <w:pStyle w:val="836"/>
                                  <w:ind w:left="-142" w:right="-103"/>
                                  <w:jc w:val="center"/>
                                  <w:rPr>
                                    <w:spacing w:val="-8"/>
                                    <w:sz w:val="28"/>
                                    <w:szCs w:val="26"/>
                                  </w:rPr>
                                </w:pPr>
                                <w:r>
                                  <w:rPr>
                                    <w:spacing w:val="-8"/>
                                    <w:sz w:val="28"/>
                                    <w:szCs w:val="26"/>
                                  </w:rPr>
                                  <w:t xml:space="preserve">ОБРАЗОВАНИЯ И НАУКИ</w:t>
                                </w:r>
                                <w:r>
                                  <w:rPr>
                                    <w:spacing w:val="-8"/>
                                    <w:sz w:val="28"/>
                                    <w:szCs w:val="26"/>
                                  </w:rPr>
                                </w:r>
                                <w:r>
                                  <w:rPr>
                                    <w:spacing w:val="-8"/>
                                    <w:sz w:val="28"/>
                                    <w:szCs w:val="26"/>
                                  </w:rPr>
                                </w:r>
                              </w:p>
                              <w:p>
                                <w:pPr>
                                  <w:pStyle w:val="836"/>
                                  <w:ind w:left="-142" w:right="-103"/>
                                  <w:jc w:val="center"/>
                                  <w:rPr>
                                    <w:spacing w:val="-20"/>
                                    <w:sz w:val="28"/>
                                    <w:szCs w:val="26"/>
                                  </w:rPr>
                                </w:pPr>
                                <w:r>
                                  <w:rPr>
                                    <w:spacing w:val="-8"/>
                                    <w:sz w:val="28"/>
                                    <w:szCs w:val="26"/>
                                  </w:rPr>
                                  <w:t xml:space="preserve">РЕСПУБЛИКИ ТАТАРСТАН</w:t>
                                </w:r>
                                <w:r>
                                  <w:rPr>
                                    <w:spacing w:val="-20"/>
                                    <w:sz w:val="28"/>
                                    <w:szCs w:val="26"/>
                                  </w:rPr>
                                </w:r>
                                <w:r>
                                  <w:rPr>
                                    <w:spacing w:val="-20"/>
                                    <w:sz w:val="28"/>
                                    <w:szCs w:val="26"/>
                                  </w:rPr>
                                </w:r>
                              </w:p>
                              <w:p>
                                <w:pPr>
                                  <w:pStyle w:val="836"/>
                                  <w:ind w:left="-142" w:right="-103"/>
                                  <w:jc w:val="center"/>
                                  <w:rPr>
                                    <w:sz w:val="14"/>
                                    <w:szCs w:val="14"/>
                                  </w:rPr>
                                </w:pPr>
                                <w:r>
                                  <w:rPr>
                                    <w:sz w:val="14"/>
                                    <w:szCs w:val="14"/>
                                  </w:rPr>
                                </w:r>
                                <w:r>
                                  <w:rPr>
                                    <w:sz w:val="14"/>
                                    <w:szCs w:val="14"/>
                                  </w:rPr>
                                </w:r>
                                <w:r>
                                  <w:rPr>
                                    <w:sz w:val="14"/>
                                    <w:szCs w:val="14"/>
                                  </w:rPr>
                                </w:r>
                              </w:p>
                              <w:p>
                                <w:pPr>
                                  <w:pStyle w:val="836"/>
                                  <w:ind w:left="-142" w:right="-103"/>
                                  <w:jc w:val="center"/>
                                </w:pPr>
                                <w:r>
                                  <w:t xml:space="preserve">ул.</w:t>
                                </w:r>
                                <w:r>
                                  <w:t xml:space="preserve">Кремлевская</w:t>
                                </w:r>
                                <w:r>
                                  <w:t xml:space="preserve">, д</w:t>
                                </w:r>
                                <w:r>
                                  <w:t xml:space="preserve">.</w:t>
                                </w:r>
                                <w:r>
                                  <w:t xml:space="preserve">9</w:t>
                                </w:r>
                                <w:r>
                                  <w:t xml:space="preserve">,</w:t>
                                </w:r>
                                <w:r>
                                  <w:t xml:space="preserve"> </w:t>
                                </w:r>
                                <w:r>
                                  <w:t xml:space="preserve">г</w:t>
                                </w:r>
                                <w:r>
                                  <w:t xml:space="preserve">.</w:t>
                                </w:r>
                                <w:r>
                                  <w:t xml:space="preserve">Казань, 420</w:t>
                                </w:r>
                                <w:r>
                                  <w:t xml:space="preserve">111</w:t>
                                </w:r>
                                <w:r/>
                              </w:p>
                              <w:p>
                                <w:pPr>
                                  <w:pStyle w:val="836"/>
                                  <w:ind w:left="-142" w:right="-103"/>
                                  <w:jc w:val="center"/>
                                </w:pPr>
                                <w:r/>
                                <w:r/>
                              </w:p>
                              <w:p>
                                <w:pPr>
                                  <w:pStyle w:val="836"/>
                                  <w:ind w:left="-142" w:right="-103"/>
                                  <w:jc w:val="center"/>
                                </w:pPr>
                                <w:r/>
                                <w:r/>
                              </w:p>
                            </w:txbxContent>
                          </wps:txbx>
                          <wps:bodyPr wrap="square" upright="1"/>
                        </wps:wsp>
                        <pic:pic xmlns:pic="http://schemas.openxmlformats.org/drawingml/2006/picture">
                          <pic:nvPicPr>
                            <pic:cNvPr id="6" name=""/>
                            <pic:cNvPicPr/>
                            <pic:nvPr/>
                          </pic:nvPicPr>
                          <pic:blipFill>
                            <a:blip r:embed="rId9"/>
                            <a:srcRect l="330" t="397" r="495" b="516"/>
                            <a:stretch/>
                          </pic:blipFill>
                          <pic:spPr bwMode="auto">
                            <a:xfrm>
                              <a:off x="5385" y="1140"/>
                              <a:ext cx="1150" cy="1129"/>
                            </a:xfrm>
                            <a:prstGeom prst="rect">
                              <a:avLst/>
                            </a:prstGeom>
                            <a:noFill/>
                            <a:ln>
                              <a:noFill/>
                            </a:ln>
                          </pic:spPr>
                        </pic:pic>
                      </wpg:grpSp>
                    </wpg:wgp>
                  </a:graphicData>
                </a:graphic>
              </wp:anchor>
            </w:drawing>
          </mc:Choice>
          <mc:Fallback>
            <w:pict>
              <v:group id="group 0" o:spid="_x0000_s0000" style="position:absolute;z-index:524288;o:allowoverlap:true;o:allowincell:true;mso-position-horizontal-relative:text;margin-left:-15.05pt;mso-position-horizontal:absolute;mso-position-vertical-relative:text;margin-top:-9.00pt;mso-position-vertical:absolute;width:506.20pt;height:89.85pt;mso-wrap-distance-left:9.00pt;mso-wrap-distance-top:0.00pt;mso-wrap-distance-right:9.00pt;mso-wrap-distance-bottom:0.00pt;" coordorigin="8,9" coordsize="101,17">
                <v:shape id="shape 1" o:spid="_x0000_s1" o:spt="202" type="#_x0000_t202" style="position:absolute;left:65;top:9;width:44;height:17;visibility:visible;" filled="f" stroked="f">
                  <v:textbox inset="0,0,0,0">
                    <w:txbxContent>
                      <w:p>
                        <w:pPr>
                          <w:pStyle w:val="836"/>
                          <w:ind w:right="-148"/>
                          <w:jc w:val="center"/>
                          <w:rPr>
                            <w:spacing w:val="-4"/>
                            <w:sz w:val="28"/>
                            <w:szCs w:val="26"/>
                          </w:rPr>
                        </w:pPr>
                        <w:r>
                          <w:rPr>
                            <w:spacing w:val="-4"/>
                            <w:sz w:val="28"/>
                            <w:szCs w:val="26"/>
                          </w:rPr>
                          <w:t xml:space="preserve">ТАТАРСТАН РЕСПУБЛИКАСЫ</w:t>
                        </w:r>
                        <w:r>
                          <w:rPr>
                            <w:spacing w:val="-4"/>
                            <w:sz w:val="28"/>
                            <w:szCs w:val="26"/>
                          </w:rPr>
                        </w:r>
                        <w:r>
                          <w:rPr>
                            <w:spacing w:val="-4"/>
                            <w:sz w:val="28"/>
                            <w:szCs w:val="26"/>
                          </w:rPr>
                        </w:r>
                      </w:p>
                      <w:p>
                        <w:pPr>
                          <w:pStyle w:val="836"/>
                          <w:ind w:right="-148"/>
                          <w:jc w:val="center"/>
                          <w:rPr>
                            <w:spacing w:val="-4"/>
                            <w:sz w:val="28"/>
                            <w:szCs w:val="26"/>
                          </w:rPr>
                        </w:pPr>
                        <w:r>
                          <w:rPr>
                            <w:spacing w:val="-4"/>
                            <w:sz w:val="28"/>
                            <w:szCs w:val="26"/>
                            <w:lang w:val="tt-RU"/>
                          </w:rPr>
                          <w:t xml:space="preserve">МӘГАРИФ ҺӘМ ФӘН</w:t>
                        </w:r>
                        <w:r>
                          <w:rPr>
                            <w:spacing w:val="-4"/>
                            <w:sz w:val="28"/>
                            <w:szCs w:val="26"/>
                          </w:rPr>
                          <w:t xml:space="preserve"> МИНИСТРЛЫГЫ</w:t>
                        </w:r>
                        <w:r>
                          <w:rPr>
                            <w:spacing w:val="-4"/>
                            <w:sz w:val="28"/>
                            <w:szCs w:val="26"/>
                          </w:rPr>
                        </w:r>
                        <w:r>
                          <w:rPr>
                            <w:spacing w:val="-4"/>
                            <w:sz w:val="28"/>
                            <w:szCs w:val="26"/>
                          </w:rPr>
                        </w:r>
                      </w:p>
                      <w:p>
                        <w:pPr>
                          <w:pStyle w:val="836"/>
                          <w:ind w:right="-148"/>
                          <w:jc w:val="center"/>
                          <w:rPr>
                            <w:sz w:val="14"/>
                            <w:szCs w:val="14"/>
                          </w:rPr>
                        </w:pPr>
                        <w:r>
                          <w:rPr>
                            <w:sz w:val="14"/>
                            <w:szCs w:val="14"/>
                          </w:rPr>
                        </w:r>
                        <w:r>
                          <w:rPr>
                            <w:sz w:val="14"/>
                            <w:szCs w:val="14"/>
                          </w:rPr>
                        </w:r>
                        <w:r>
                          <w:rPr>
                            <w:sz w:val="14"/>
                            <w:szCs w:val="14"/>
                          </w:rPr>
                        </w:r>
                      </w:p>
                      <w:p>
                        <w:pPr>
                          <w:pStyle w:val="836"/>
                          <w:ind w:right="-148"/>
                          <w:jc w:val="center"/>
                          <w:rPr>
                            <w:lang w:val="tt-RU"/>
                          </w:rPr>
                        </w:pPr>
                        <w:r>
                          <w:t xml:space="preserve">Кремль</w:t>
                        </w:r>
                        <w:r>
                          <w:t xml:space="preserve"> ур</w:t>
                        </w:r>
                        <w:r>
                          <w:t xml:space="preserve">.</w:t>
                        </w:r>
                        <w:r>
                          <w:t xml:space="preserve">, </w:t>
                        </w:r>
                        <w:r>
                          <w:t xml:space="preserve">9</w:t>
                        </w:r>
                        <w:r>
                          <w:t xml:space="preserve"> </w:t>
                        </w:r>
                        <w:r>
                          <w:t xml:space="preserve">нчы</w:t>
                        </w:r>
                        <w:r>
                          <w:t xml:space="preserve"> йорт,</w:t>
                        </w:r>
                        <w:r>
                          <w:t xml:space="preserve"> </w:t>
                        </w:r>
                        <w:r>
                          <w:t xml:space="preserve">Казан </w:t>
                        </w:r>
                        <w:r>
                          <w:rPr>
                            <w:lang w:val="be-BY"/>
                          </w:rPr>
                          <w:t xml:space="preserve">ш</w:t>
                        </w:r>
                        <w:r>
                          <w:rPr>
                            <w:lang w:val="tt-RU"/>
                          </w:rPr>
                          <w:t xml:space="preserve">әһәре</w:t>
                        </w:r>
                        <w:r>
                          <w:t xml:space="preserve">,</w:t>
                        </w:r>
                        <w:r>
                          <w:rPr>
                            <w:lang w:val="tt-RU"/>
                          </w:rPr>
                          <w:t xml:space="preserve"> </w:t>
                        </w:r>
                        <w:r>
                          <w:t xml:space="preserve">420</w:t>
                        </w:r>
                        <w:r>
                          <w:rPr>
                            <w:lang w:val="tt-RU"/>
                          </w:rPr>
                          <w:t xml:space="preserve">111</w:t>
                        </w:r>
                        <w:r>
                          <w:rPr>
                            <w:lang w:val="tt-RU"/>
                          </w:rPr>
                        </w:r>
                        <w:r>
                          <w:rPr>
                            <w:lang w:val="tt-RU"/>
                          </w:rPr>
                        </w:r>
                      </w:p>
                      <w:p>
                        <w:pPr>
                          <w:pStyle w:val="836"/>
                          <w:ind w:left="-142" w:right="-148"/>
                          <w:jc w:val="center"/>
                        </w:pPr>
                        <w:r/>
                        <w:r/>
                      </w:p>
                    </w:txbxContent>
                  </v:textbox>
                </v:shape>
                <v:group id="group 2" o:spid="_x0000_s0000" style="position:absolute;left:8;top:9;width:57;height:16;" coordorigin="8,9" coordsize="57,16">
                  <v:shape id="shape 3" o:spid="_x0000_s3" o:spt="202" type="#_x0000_t202" style="position:absolute;left:8;top:9;width:43;height:16;visibility:visible;" fillcolor="#FFFFFF" stroked="f">
                    <v:textbox inset="0,0,0,0">
                      <w:txbxContent>
                        <w:p>
                          <w:pPr>
                            <w:pStyle w:val="836"/>
                            <w:ind w:left="-142" w:right="-103"/>
                            <w:jc w:val="center"/>
                            <w:rPr>
                              <w:spacing w:val="-8"/>
                              <w:sz w:val="28"/>
                              <w:szCs w:val="26"/>
                            </w:rPr>
                          </w:pPr>
                          <w:r>
                            <w:rPr>
                              <w:spacing w:val="-8"/>
                              <w:sz w:val="28"/>
                              <w:szCs w:val="26"/>
                            </w:rPr>
                            <w:t xml:space="preserve">МИНИСТЕРСТВО </w:t>
                          </w:r>
                          <w:r>
                            <w:rPr>
                              <w:spacing w:val="-8"/>
                              <w:sz w:val="28"/>
                              <w:szCs w:val="26"/>
                            </w:rPr>
                          </w:r>
                          <w:r>
                            <w:rPr>
                              <w:spacing w:val="-8"/>
                              <w:sz w:val="28"/>
                              <w:szCs w:val="26"/>
                            </w:rPr>
                          </w:r>
                        </w:p>
                        <w:p>
                          <w:pPr>
                            <w:pStyle w:val="836"/>
                            <w:ind w:left="-142" w:right="-103"/>
                            <w:jc w:val="center"/>
                            <w:rPr>
                              <w:spacing w:val="-8"/>
                              <w:sz w:val="28"/>
                              <w:szCs w:val="26"/>
                            </w:rPr>
                          </w:pPr>
                          <w:r>
                            <w:rPr>
                              <w:spacing w:val="-8"/>
                              <w:sz w:val="28"/>
                              <w:szCs w:val="26"/>
                            </w:rPr>
                            <w:t xml:space="preserve">ОБРАЗОВАНИЯ И НАУКИ</w:t>
                          </w:r>
                          <w:r>
                            <w:rPr>
                              <w:spacing w:val="-8"/>
                              <w:sz w:val="28"/>
                              <w:szCs w:val="26"/>
                            </w:rPr>
                          </w:r>
                          <w:r>
                            <w:rPr>
                              <w:spacing w:val="-8"/>
                              <w:sz w:val="28"/>
                              <w:szCs w:val="26"/>
                            </w:rPr>
                          </w:r>
                        </w:p>
                        <w:p>
                          <w:pPr>
                            <w:pStyle w:val="836"/>
                            <w:ind w:left="-142" w:right="-103"/>
                            <w:jc w:val="center"/>
                            <w:rPr>
                              <w:spacing w:val="-20"/>
                              <w:sz w:val="28"/>
                              <w:szCs w:val="26"/>
                            </w:rPr>
                          </w:pPr>
                          <w:r>
                            <w:rPr>
                              <w:spacing w:val="-8"/>
                              <w:sz w:val="28"/>
                              <w:szCs w:val="26"/>
                            </w:rPr>
                            <w:t xml:space="preserve">РЕСПУБЛИКИ ТАТАРСТАН</w:t>
                          </w:r>
                          <w:r>
                            <w:rPr>
                              <w:spacing w:val="-20"/>
                              <w:sz w:val="28"/>
                              <w:szCs w:val="26"/>
                            </w:rPr>
                          </w:r>
                          <w:r>
                            <w:rPr>
                              <w:spacing w:val="-20"/>
                              <w:sz w:val="28"/>
                              <w:szCs w:val="26"/>
                            </w:rPr>
                          </w:r>
                        </w:p>
                        <w:p>
                          <w:pPr>
                            <w:pStyle w:val="836"/>
                            <w:ind w:left="-142" w:right="-103"/>
                            <w:jc w:val="center"/>
                            <w:rPr>
                              <w:sz w:val="14"/>
                              <w:szCs w:val="14"/>
                            </w:rPr>
                          </w:pPr>
                          <w:r>
                            <w:rPr>
                              <w:sz w:val="14"/>
                              <w:szCs w:val="14"/>
                            </w:rPr>
                          </w:r>
                          <w:r>
                            <w:rPr>
                              <w:sz w:val="14"/>
                              <w:szCs w:val="14"/>
                            </w:rPr>
                          </w:r>
                          <w:r>
                            <w:rPr>
                              <w:sz w:val="14"/>
                              <w:szCs w:val="14"/>
                            </w:rPr>
                          </w:r>
                        </w:p>
                        <w:p>
                          <w:pPr>
                            <w:pStyle w:val="836"/>
                            <w:ind w:left="-142" w:right="-103"/>
                            <w:jc w:val="center"/>
                          </w:pPr>
                          <w:r>
                            <w:t xml:space="preserve">ул.</w:t>
                          </w:r>
                          <w:r>
                            <w:t xml:space="preserve">Кремлевская</w:t>
                          </w:r>
                          <w:r>
                            <w:t xml:space="preserve">, д</w:t>
                          </w:r>
                          <w:r>
                            <w:t xml:space="preserve">.</w:t>
                          </w:r>
                          <w:r>
                            <w:t xml:space="preserve">9</w:t>
                          </w:r>
                          <w:r>
                            <w:t xml:space="preserve">,</w:t>
                          </w:r>
                          <w:r>
                            <w:t xml:space="preserve"> </w:t>
                          </w:r>
                          <w:r>
                            <w:t xml:space="preserve">г</w:t>
                          </w:r>
                          <w:r>
                            <w:t xml:space="preserve">.</w:t>
                          </w:r>
                          <w:r>
                            <w:t xml:space="preserve">Казань, 420</w:t>
                          </w:r>
                          <w:r>
                            <w:t xml:space="preserve">111</w:t>
                          </w:r>
                          <w:r/>
                        </w:p>
                        <w:p>
                          <w:pPr>
                            <w:pStyle w:val="836"/>
                            <w:ind w:left="-142" w:right="-103"/>
                            <w:jc w:val="center"/>
                          </w:pPr>
                          <w:r/>
                          <w:r/>
                        </w:p>
                        <w:p>
                          <w:pPr>
                            <w:pStyle w:val="836"/>
                            <w:ind w:left="-142" w:right="-103"/>
                            <w:jc w:val="center"/>
                          </w:pPr>
                          <w:r/>
                          <w:r/>
                        </w:p>
                      </w:txbxContent>
                    </v:textbox>
                  </v:shape>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left:53;top:11;width:11;height:11;" stroked="f">
                    <v:path textboxrect="0,0,0,0"/>
                    <v:imagedata r:id="rId9" o:title=""/>
                  </v:shape>
                </v:group>
              </v:group>
            </w:pict>
          </mc:Fallback>
        </mc:AlternateContent>
      </w:r>
      <w:r/>
    </w:p>
    <w:p>
      <w:pPr>
        <w:pStyle w:val="836"/>
      </w:pPr>
      <w:r/>
      <w:r/>
    </w:p>
    <w:p>
      <w:pPr>
        <w:pStyle w:val="836"/>
      </w:pPr>
      <w:r/>
      <w:r/>
    </w:p>
    <w:p>
      <w:pPr>
        <w:pStyle w:val="836"/>
      </w:pPr>
      <w:r/>
      <w:r/>
    </w:p>
    <w:p>
      <w:pPr>
        <w:pStyle w:val="836"/>
      </w:pPr>
      <w:r/>
      <w:r/>
    </w:p>
    <w:p>
      <w:pPr>
        <w:pStyle w:val="836"/>
        <w:rPr>
          <w:b/>
          <w:bCs/>
          <w:sz w:val="32"/>
          <w:szCs w:val="32"/>
        </w:rPr>
      </w:pPr>
      <w:r>
        <w:rPr>
          <w:b/>
          <w:bCs/>
          <w:sz w:val="32"/>
          <w:szCs w:val="32"/>
        </w:rPr>
      </w:r>
      <w:r>
        <w:rPr>
          <w:b/>
          <w:bCs/>
          <w:sz w:val="32"/>
          <w:szCs w:val="32"/>
        </w:rPr>
      </w:r>
      <w:r>
        <w:rPr>
          <w:b/>
          <w:bCs/>
          <w:sz w:val="32"/>
          <w:szCs w:val="32"/>
        </w:rPr>
      </w:r>
    </w:p>
    <w:p>
      <w:pPr>
        <w:pStyle w:val="836"/>
        <w:ind w:right="566"/>
        <w:jc w:val="center"/>
        <w:rPr>
          <w:lang w:val="tt-RU"/>
        </w:rPr>
        <w:pBdr>
          <w:bottom w:val="single" w:color="000000" w:sz="12" w:space="1"/>
        </w:pBdr>
      </w:pPr>
      <w:r>
        <w:rPr>
          <w:lang w:val="tt-RU"/>
        </w:rPr>
      </w:r>
      <w:r>
        <w:rPr>
          <w:lang w:val="tt-RU"/>
        </w:rPr>
      </w:r>
      <w:r>
        <w:rPr>
          <w:lang w:val="tt-RU"/>
        </w:rPr>
      </w:r>
    </w:p>
    <w:p>
      <w:pPr>
        <w:pStyle w:val="836"/>
        <w:ind w:right="566"/>
        <w:jc w:val="center"/>
        <w:rPr>
          <w:sz w:val="6"/>
          <w:szCs w:val="6"/>
          <w:lang w:val="tt-RU"/>
        </w:rPr>
        <w:pBdr>
          <w:bottom w:val="single" w:color="000000" w:sz="12" w:space="1"/>
        </w:pBdr>
      </w:pPr>
      <w:r>
        <w:rPr>
          <w:lang w:val="tt-RU"/>
        </w:rPr>
        <w:t xml:space="preserve">Тел.: (843) </w:t>
      </w:r>
      <w:r>
        <w:rPr>
          <w:lang w:val="tt-RU"/>
        </w:rPr>
        <w:t xml:space="preserve">294-95-90</w:t>
      </w:r>
      <w:r>
        <w:rPr>
          <w:lang w:val="tt-RU"/>
        </w:rPr>
        <w:t xml:space="preserve">, факс: (843) 29</w:t>
      </w:r>
      <w:r>
        <w:rPr>
          <w:lang w:val="tt-RU"/>
        </w:rPr>
        <w:t xml:space="preserve">2</w:t>
      </w:r>
      <w:r>
        <w:rPr>
          <w:lang w:val="tt-RU"/>
        </w:rPr>
        <w:t xml:space="preserve">-93-51, </w:t>
      </w:r>
      <w:r>
        <w:rPr>
          <w:lang w:val="tt-RU"/>
        </w:rPr>
        <w:t xml:space="preserve">e</w:t>
      </w:r>
      <w:r>
        <w:rPr>
          <w:lang w:val="tt-RU"/>
        </w:rPr>
        <w:t xml:space="preserve">-mail: Minobr.Priemnaya</w:t>
      </w:r>
      <w:r>
        <w:rPr>
          <w:lang w:val="tt-RU"/>
        </w:rPr>
        <w:t xml:space="preserve">@tatar.ru</w:t>
      </w:r>
      <w:r>
        <w:rPr>
          <w:lang w:val="tt-RU"/>
        </w:rPr>
        <w:t xml:space="preserve">, </w:t>
      </w:r>
      <w:r>
        <w:rPr>
          <w:lang w:val="tt-RU"/>
        </w:rPr>
        <w:t xml:space="preserve">сайт: </w:t>
      </w:r>
      <w:r>
        <w:rPr>
          <w:lang w:val="tt-RU"/>
        </w:rPr>
        <w:t xml:space="preserve">m</w:t>
      </w:r>
      <w:r>
        <w:rPr>
          <w:lang w:val="tt-RU"/>
        </w:rPr>
        <w:t xml:space="preserve">on</w:t>
      </w:r>
      <w:r>
        <w:rPr>
          <w:lang w:val="tt-RU"/>
        </w:rPr>
        <w:t xml:space="preserve">.tatarstan.ru</w:t>
      </w:r>
      <w:r>
        <w:rPr>
          <w:sz w:val="6"/>
          <w:szCs w:val="6"/>
          <w:lang w:val="tt-RU"/>
        </w:rPr>
      </w:r>
      <w:r>
        <w:rPr>
          <w:sz w:val="6"/>
          <w:szCs w:val="6"/>
          <w:lang w:val="tt-RU"/>
        </w:rPr>
      </w:r>
    </w:p>
    <w:p>
      <w:pPr>
        <w:pStyle w:val="836"/>
        <w:ind w:right="707"/>
        <w:rPr>
          <w:b/>
          <w:bCs/>
          <w:sz w:val="14"/>
          <w:szCs w:val="14"/>
          <w:lang w:val="tt-RU"/>
        </w:rPr>
      </w:pPr>
      <w:r>
        <w:rPr>
          <w:b/>
          <w:bCs/>
          <w:sz w:val="14"/>
          <w:szCs w:val="14"/>
          <w:lang w:val="tt-RU"/>
        </w:rPr>
      </w:r>
      <w:r>
        <w:rPr>
          <w:b/>
          <w:bCs/>
          <w:sz w:val="14"/>
          <w:szCs w:val="14"/>
          <w:lang w:val="tt-RU"/>
        </w:rPr>
      </w:r>
      <w:r>
        <w:rPr>
          <w:b/>
          <w:bCs/>
          <w:sz w:val="14"/>
          <w:szCs w:val="14"/>
          <w:lang w:val="tt-RU"/>
        </w:rPr>
      </w:r>
    </w:p>
    <w:p>
      <w:pPr>
        <w:pStyle w:val="836"/>
        <w:rPr>
          <w:lang w:val="tt-RU"/>
        </w:rPr>
      </w:pPr>
      <w:r>
        <w:rPr>
          <w:lang w:val="tt-RU"/>
        </w:rPr>
        <w:t xml:space="preserve">______________________№_________________</w:t>
      </w:r>
      <w:r>
        <w:rPr>
          <w:lang w:val="tt-RU"/>
        </w:rPr>
      </w:r>
      <w:r>
        <w:rPr>
          <w:lang w:val="tt-RU"/>
        </w:rPr>
      </w:r>
    </w:p>
    <w:p>
      <w:pPr>
        <w:pStyle w:val="836"/>
        <w:rPr>
          <w:sz w:val="4"/>
          <w:lang w:val="tt-RU"/>
        </w:rPr>
      </w:pPr>
      <w:r>
        <w:rPr>
          <w:sz w:val="4"/>
          <w:lang w:val="tt-RU"/>
        </w:rPr>
      </w:r>
      <w:r>
        <w:rPr>
          <w:sz w:val="4"/>
          <w:lang w:val="tt-RU"/>
        </w:rPr>
      </w:r>
      <w:r>
        <w:rPr>
          <w:sz w:val="4"/>
          <w:lang w:val="tt-RU"/>
        </w:rPr>
      </w:r>
    </w:p>
    <w:p>
      <w:pPr>
        <w:pStyle w:val="836"/>
        <w:rPr>
          <w:sz w:val="16"/>
        </w:rPr>
      </w:pPr>
      <w:r>
        <w:rPr>
          <w:sz w:val="16"/>
        </w:rPr>
      </w:r>
      <w:r>
        <w:rPr>
          <w:sz w:val="16"/>
        </w:rPr>
      </w:r>
      <w:r>
        <w:rPr>
          <w:sz w:val="16"/>
        </w:rPr>
      </w:r>
    </w:p>
    <w:p>
      <w:pPr>
        <w:pStyle w:val="836"/>
      </w:pPr>
      <w:r>
        <w:t xml:space="preserve">На №___________</w:t>
      </w:r>
      <w:r>
        <w:t xml:space="preserve">_</w:t>
      </w:r>
      <w:r>
        <w:t xml:space="preserve">_____</w:t>
      </w:r>
      <w:r>
        <w:t xml:space="preserve">от</w:t>
      </w:r>
      <w:r>
        <w:t xml:space="preserve">______________</w:t>
      </w:r>
      <w:r>
        <w:t xml:space="preserve">__</w:t>
      </w:r>
      <w:r>
        <w:t xml:space="preserve">_</w:t>
      </w:r>
      <w:r/>
    </w:p>
    <w:p>
      <w:pPr>
        <w:ind w:left="5220"/>
        <w:rPr>
          <w:b/>
          <w:sz w:val="28"/>
          <w:szCs w:val="28"/>
        </w:rPr>
      </w:pPr>
      <w:r>
        <w:rPr>
          <w:b/>
          <w:sz w:val="28"/>
          <w:szCs w:val="28"/>
          <w:highlight w:val="white"/>
        </w:rPr>
        <w:t xml:space="preserve">Начальникам отделов (управлений) образования исполнительных комитетов муниципальных образований Республики Татарстан</w:t>
      </w:r>
      <w:r>
        <w:rPr>
          <w:b/>
          <w:sz w:val="28"/>
          <w:szCs w:val="28"/>
        </w:rPr>
        <w:t xml:space="preserve">  </w:t>
      </w:r>
      <w:r>
        <w:rPr>
          <w:b/>
          <w:sz w:val="28"/>
          <w:szCs w:val="28"/>
        </w:rPr>
      </w:r>
      <w:r>
        <w:rPr>
          <w:b/>
          <w:sz w:val="28"/>
          <w:szCs w:val="28"/>
        </w:rPr>
      </w:r>
    </w:p>
    <w:p>
      <w:pPr>
        <w:rPr>
          <w:rFonts w:eastAsia="Calibri"/>
          <w:color w:val="000000"/>
          <w:sz w:val="24"/>
          <w:szCs w:val="24"/>
        </w:rPr>
      </w:pPr>
      <w:r>
        <w:rPr>
          <w:rFonts w:eastAsia="Calibri"/>
          <w:color w:val="000000"/>
          <w:sz w:val="24"/>
          <w:szCs w:val="24"/>
        </w:rPr>
        <w:t xml:space="preserve">Об информировании </w:t>
      </w:r>
      <w:r>
        <w:rPr>
          <w:rFonts w:eastAsia="Calibri"/>
          <w:color w:val="000000"/>
          <w:sz w:val="24"/>
          <w:szCs w:val="24"/>
        </w:rPr>
      </w:r>
      <w:r>
        <w:rPr>
          <w:rFonts w:eastAsia="Calibri"/>
          <w:color w:val="000000"/>
          <w:sz w:val="24"/>
          <w:szCs w:val="24"/>
        </w:rPr>
      </w:r>
    </w:p>
    <w:p>
      <w:pPr>
        <w:rPr>
          <w:rFonts w:eastAsia="Calibri"/>
          <w:color w:val="000000"/>
          <w:sz w:val="24"/>
          <w:szCs w:val="24"/>
          <w:highlight w:val="none"/>
        </w:rPr>
      </w:pPr>
      <w:r>
        <w:rPr>
          <w:rFonts w:eastAsia="Calibri"/>
          <w:color w:val="000000"/>
          <w:sz w:val="24"/>
          <w:szCs w:val="24"/>
        </w:rPr>
        <w:t xml:space="preserve">общеобразовательных организаций</w:t>
      </w:r>
      <w:r>
        <w:rPr>
          <w:rFonts w:eastAsia="Calibri"/>
          <w:color w:val="000000"/>
          <w:sz w:val="24"/>
          <w:szCs w:val="24"/>
          <w:highlight w:val="none"/>
        </w:rPr>
      </w:r>
      <w:r>
        <w:rPr>
          <w:rFonts w:eastAsia="Calibri"/>
          <w:color w:val="000000"/>
          <w:sz w:val="24"/>
          <w:szCs w:val="24"/>
          <w:highlight w:val="none"/>
        </w:rPr>
      </w:r>
    </w:p>
    <w:p>
      <w:pPr>
        <w:ind w:firstLine="709"/>
        <w:jc w:val="center"/>
        <w:rPr>
          <w:rFonts w:eastAsia="Calibri"/>
          <w:b/>
          <w:color w:val="000000"/>
          <w:sz w:val="28"/>
          <w:szCs w:val="24"/>
        </w:rPr>
      </w:pPr>
      <w:r>
        <w:rPr>
          <w:rFonts w:eastAsia="Calibri"/>
          <w:b/>
          <w:color w:val="000000"/>
          <w:sz w:val="28"/>
          <w:szCs w:val="24"/>
        </w:rPr>
      </w:r>
      <w:r>
        <w:rPr>
          <w:rFonts w:eastAsia="Calibri"/>
          <w:b/>
          <w:color w:val="000000"/>
          <w:sz w:val="28"/>
          <w:szCs w:val="24"/>
        </w:rPr>
      </w:r>
      <w:r>
        <w:rPr>
          <w:rFonts w:eastAsia="Calibri"/>
          <w:b/>
          <w:color w:val="000000"/>
          <w:sz w:val="28"/>
          <w:szCs w:val="24"/>
        </w:rPr>
      </w:r>
    </w:p>
    <w:p>
      <w:pPr>
        <w:jc w:val="center"/>
        <w:rPr>
          <w:rFonts w:eastAsia="Calibri"/>
          <w:b/>
          <w:bCs/>
          <w:color w:val="000000"/>
          <w:sz w:val="28"/>
          <w:szCs w:val="28"/>
          <w:highlight w:val="none"/>
        </w:rPr>
      </w:pPr>
      <w:r>
        <w:rPr>
          <w:rFonts w:eastAsia="Calibri"/>
          <w:b/>
          <w:color w:val="000000"/>
          <w:sz w:val="28"/>
          <w:szCs w:val="24"/>
        </w:rPr>
        <w:t xml:space="preserve">Уважаемые руководители!</w:t>
      </w:r>
      <w:r>
        <w:rPr>
          <w:rFonts w:eastAsia="Calibri"/>
          <w:b/>
          <w:color w:val="000000"/>
          <w:sz w:val="28"/>
          <w:szCs w:val="24"/>
        </w:rPr>
      </w:r>
      <w:r>
        <w:rPr>
          <w:rFonts w:eastAsia="Calibri"/>
          <w:b/>
          <w:bCs/>
          <w:color w:val="000000"/>
          <w:sz w:val="28"/>
          <w:szCs w:val="28"/>
          <w:highlight w:val="none"/>
        </w:rPr>
      </w:r>
    </w:p>
    <w:p>
      <w:pPr>
        <w:jc w:val="center"/>
        <w:rPr>
          <w:rFonts w:eastAsia="Calibri"/>
          <w:b/>
          <w:bCs/>
          <w:color w:val="000000"/>
          <w:sz w:val="28"/>
          <w:szCs w:val="28"/>
        </w:rPr>
      </w:pPr>
      <w:r>
        <w:rPr>
          <w:rFonts w:eastAsia="Calibri"/>
          <w:b/>
          <w:color w:val="000000"/>
          <w:sz w:val="28"/>
          <w:szCs w:val="24"/>
          <w:highlight w:val="none"/>
        </w:rPr>
      </w:r>
      <w:r>
        <w:rPr>
          <w:rFonts w:eastAsia="Calibri"/>
          <w:b/>
          <w:color w:val="000000"/>
          <w:sz w:val="28"/>
          <w:szCs w:val="24"/>
          <w:highlight w:val="none"/>
        </w:rPr>
      </w:r>
    </w:p>
    <w:p>
      <w:pPr>
        <w:pStyle w:val="676"/>
        <w:ind w:left="0" w:right="0" w:firstLine="567"/>
        <w:jc w:val="both"/>
      </w:pPr>
      <w:r>
        <w:rPr>
          <w:sz w:val="28"/>
          <w:szCs w:val="28"/>
        </w:rPr>
        <w:t xml:space="preserve">Отраслевым комитетом «Социальная и кадровая политика» Промышленного кластера Республики Татарстан реализуется проект «Карьера.онлайн» (далее – Проект), включённый в перечень приоритетных проектов развития промышленности Республики Татарстан по результатам с</w:t>
      </w:r>
      <w:r>
        <w:rPr>
          <w:sz w:val="28"/>
          <w:szCs w:val="28"/>
        </w:rPr>
        <w:t xml:space="preserve">тратегической сессии «Разработка программы (стратегии) реализации приоритетных проектов развития промышленности Республики Татарстан до 2035 года».</w:t>
      </w:r>
      <w:r>
        <w:rPr>
          <w:sz w:val="28"/>
          <w:szCs w:val="28"/>
        </w:rPr>
      </w:r>
    </w:p>
    <w:p>
      <w:pPr>
        <w:pStyle w:val="676"/>
        <w:ind w:left="0" w:right="0" w:firstLine="567"/>
        <w:jc w:val="both"/>
      </w:pPr>
      <w:r>
        <w:rPr>
          <w:sz w:val="28"/>
          <w:szCs w:val="28"/>
        </w:rPr>
        <w:t xml:space="preserve">Задача проекта - информирование учащихся учреждений общего образования о возможностях трудоустройства на предприятия Республики Татарстан.</w:t>
      </w:r>
      <w:r>
        <w:rPr>
          <w:sz w:val="28"/>
          <w:szCs w:val="28"/>
        </w:rPr>
      </w:r>
    </w:p>
    <w:p>
      <w:pPr>
        <w:pStyle w:val="676"/>
        <w:ind w:left="0" w:right="0" w:firstLine="567"/>
        <w:jc w:val="both"/>
      </w:pPr>
      <w:r>
        <w:rPr>
          <w:sz w:val="28"/>
          <w:szCs w:val="28"/>
        </w:rPr>
        <w:t xml:space="preserve">Проект реализуется в рамках всероссийского онлайн-марафона «Траектория. Школа-СПО/ВО-Предприятие».</w:t>
      </w:r>
      <w:r>
        <w:rPr>
          <w:sz w:val="28"/>
          <w:szCs w:val="28"/>
        </w:rPr>
      </w:r>
    </w:p>
    <w:p>
      <w:pPr>
        <w:pStyle w:val="676"/>
        <w:ind w:left="0" w:right="0" w:firstLine="567"/>
        <w:jc w:val="both"/>
      </w:pPr>
      <w:r>
        <w:rPr>
          <w:sz w:val="28"/>
          <w:szCs w:val="28"/>
        </w:rPr>
        <w:t xml:space="preserve">Участие в проекте принимают следующие предприятия Республики Татарстан: ПАО «Татнефть», ПАО «КАМАЗ», АО «Казанский вертолетный завод», АО «КОМЗ», Промышленный технопарк Haier, АО «Татэнерго», АО «Нэфис Косметикс», ООО «Эгида+», АО </w:t>
      </w:r>
      <w:r>
        <w:rPr>
          <w:sz w:val="28"/>
          <w:szCs w:val="28"/>
        </w:rPr>
        <w:t xml:space="preserve">«Татхимфармпрепараты».</w:t>
      </w:r>
      <w:r>
        <w:rPr>
          <w:sz w:val="28"/>
          <w:szCs w:val="28"/>
        </w:rPr>
      </w:r>
    </w:p>
    <w:p>
      <w:pPr>
        <w:pStyle w:val="676"/>
        <w:ind w:left="0" w:right="0" w:firstLine="567"/>
        <w:jc w:val="both"/>
      </w:pPr>
      <w:r>
        <w:rPr>
          <w:sz w:val="28"/>
          <w:szCs w:val="28"/>
        </w:rPr>
        <w:t xml:space="preserve">С представителями данных предприятий записаны интервью продолжительностью 40 минут, в которых подробно освещаются следующие вопросы: рассказ о предприятии, востребованные специальности, вузы и колледжи - партнеры, целевое обучение и базовые кафедры, стажиро</w:t>
      </w:r>
      <w:r>
        <w:rPr>
          <w:sz w:val="28"/>
          <w:szCs w:val="28"/>
        </w:rPr>
        <w:t xml:space="preserve">вки и практика, карьерный рост, корпоративная культура, возможности для людей ОВЗ. Интервью будут транслироваться обучающимся 8-11 классов общеобразовательных организаций Республики Татарстан.</w:t>
      </w:r>
      <w:r>
        <w:rPr>
          <w:sz w:val="28"/>
          <w:szCs w:val="28"/>
        </w:rPr>
      </w:r>
    </w:p>
    <w:p>
      <w:pPr>
        <w:pStyle w:val="676"/>
        <w:ind w:left="0" w:right="0" w:firstLine="567"/>
        <w:jc w:val="both"/>
      </w:pPr>
      <w:r>
        <w:rPr>
          <w:sz w:val="28"/>
          <w:szCs w:val="28"/>
        </w:rPr>
        <w:t xml:space="preserve">По окончании трансляции интервью для учащихся будет опубликована информация, содержащая ссылки на полезные ресурсы, видеоролики и презентации.</w:t>
      </w:r>
      <w:r>
        <w:rPr>
          <w:sz w:val="28"/>
          <w:szCs w:val="28"/>
        </w:rPr>
      </w:r>
    </w:p>
    <w:p>
      <w:pPr>
        <w:pStyle w:val="676"/>
        <w:ind w:left="0" w:right="0" w:firstLine="567"/>
        <w:jc w:val="both"/>
      </w:pPr>
      <w:r>
        <w:rPr>
          <w:sz w:val="28"/>
          <w:szCs w:val="28"/>
        </w:rPr>
        <w:t xml:space="preserve">Также в рамках Марафона будет проведена бесплатная профориентационная диагностика учащихся на цифровой платформе «Карьера.онлайн» (Лидерский проект Агентства Стратегических Инициатив) с целью определения предрасположенности школьников к 217 профессиям. </w:t>
      </w:r>
      <w:r>
        <w:rPr>
          <w:sz w:val="28"/>
          <w:szCs w:val="28"/>
        </w:rPr>
      </w:r>
    </w:p>
    <w:p>
      <w:pPr>
        <w:pStyle w:val="676"/>
        <w:ind w:left="0" w:right="0" w:firstLine="567"/>
        <w:jc w:val="both"/>
      </w:pPr>
      <w:r>
        <w:rPr>
          <w:sz w:val="28"/>
          <w:szCs w:val="28"/>
        </w:rPr>
        <w:t xml:space="preserve">Проект «П. П. Популярная промышленность» – это популяризация работы в промышленности, рабочих и инженерных специальностях» позволит школьникам узнать о предприятиях Республики Татарстан, поможет сделать осознанный выбор профессии, выбрать ВУЗ или колледж для даль</w:t>
      </w:r>
      <w:r>
        <w:rPr>
          <w:sz w:val="28"/>
          <w:szCs w:val="28"/>
        </w:rPr>
        <w:t xml:space="preserve">нейшего обучения.</w:t>
      </w:r>
      <w:r>
        <w:rPr>
          <w:sz w:val="28"/>
          <w:szCs w:val="28"/>
        </w:rPr>
      </w:r>
    </w:p>
    <w:p>
      <w:pPr>
        <w:pStyle w:val="676"/>
        <w:ind w:left="0" w:right="0" w:firstLine="567"/>
        <w:jc w:val="both"/>
      </w:pPr>
      <w:r>
        <w:rPr>
          <w:sz w:val="28"/>
          <w:szCs w:val="28"/>
        </w:rPr>
        <w:t xml:space="preserve">Для каждого предприятия предусмотрен один день. Время трансляции: 19.00.</w:t>
      </w:r>
      <w:r>
        <w:rPr>
          <w:sz w:val="28"/>
          <w:szCs w:val="28"/>
        </w:rPr>
      </w:r>
    </w:p>
    <w:p>
      <w:pPr>
        <w:pStyle w:val="676"/>
        <w:ind w:left="0" w:right="0" w:firstLine="567"/>
        <w:jc w:val="both"/>
        <w:rPr>
          <w:rStyle w:val="842"/>
          <w:sz w:val="28"/>
          <w:szCs w:val="28"/>
          <w:highlight w:val="none"/>
        </w:rPr>
      </w:pPr>
      <w:r>
        <w:rPr>
          <w:sz w:val="28"/>
          <w:szCs w:val="28"/>
        </w:rPr>
        <w:t xml:space="preserve">Регистрация производится на сайте: </w:t>
      </w:r>
      <w:hyperlink r:id="rId10" w:tooltip="https://марафонтраектория.рф." w:history="1">
        <w:r>
          <w:rPr>
            <w:rStyle w:val="842"/>
            <w:sz w:val="28"/>
            <w:szCs w:val="28"/>
          </w:rPr>
          <w:t xml:space="preserve">https://марафонтраектория.рф</w:t>
        </w:r>
        <w:r>
          <w:rPr>
            <w:rStyle w:val="842"/>
            <w:sz w:val="28"/>
            <w:szCs w:val="28"/>
          </w:rPr>
          <w:t xml:space="preserve">.</w:t>
        </w:r>
        <w:r>
          <w:rPr>
            <w:rStyle w:val="842"/>
            <w:sz w:val="28"/>
            <w:szCs w:val="28"/>
            <w:highlight w:val="none"/>
          </w:rPr>
        </w:r>
      </w:hyperlink>
      <w:r>
        <w:rPr>
          <w:sz w:val="28"/>
          <w:szCs w:val="28"/>
          <w:highlight w:val="none"/>
        </w:rPr>
      </w:r>
    </w:p>
    <w:p>
      <w:pPr>
        <w:pStyle w:val="676"/>
        <w:ind w:left="0" w:right="0" w:firstLine="567"/>
        <w:jc w:val="both"/>
        <w:rPr>
          <w:sz w:val="28"/>
          <w:szCs w:val="28"/>
        </w:rPr>
      </w:pPr>
      <w:r>
        <w:rPr>
          <w:sz w:val="28"/>
          <w:szCs w:val="28"/>
          <w:highlight w:val="none"/>
        </w:rPr>
        <w:t xml:space="preserve">Министерство образования и науки Республики Татарстан просит </w:t>
      </w:r>
      <w:r>
        <w:rPr>
          <w:sz w:val="28"/>
          <w:szCs w:val="28"/>
        </w:rPr>
        <w:t xml:space="preserve">вас довести информацию до общеобразовательных организаций.</w:t>
      </w:r>
      <w:r>
        <w:rPr>
          <w:sz w:val="28"/>
          <w:szCs w:val="28"/>
          <w:highlight w:val="none"/>
        </w:rPr>
      </w:r>
      <w:r>
        <w:rPr>
          <w:sz w:val="28"/>
          <w:szCs w:val="28"/>
          <w:highlight w:val="none"/>
        </w:rPr>
      </w:r>
    </w:p>
    <w:p>
      <w:pPr>
        <w:jc w:val="both"/>
        <w:rPr>
          <w:sz w:val="28"/>
          <w:szCs w:val="28"/>
          <w:lang w:val="tt-RU"/>
        </w:rPr>
      </w:pPr>
      <w:r>
        <w:rPr>
          <w:sz w:val="28"/>
          <w:szCs w:val="28"/>
          <w:lang w:val="tt-RU"/>
        </w:rPr>
      </w:r>
      <w:r>
        <w:rPr>
          <w:sz w:val="28"/>
          <w:szCs w:val="28"/>
          <w:lang w:val="tt-RU"/>
        </w:rPr>
      </w:r>
      <w:r>
        <w:rPr>
          <w:sz w:val="28"/>
          <w:szCs w:val="28"/>
          <w:lang w:val="tt-RU"/>
        </w:rPr>
      </w:r>
    </w:p>
    <w:p>
      <w:pPr>
        <w:jc w:val="both"/>
        <w:rPr>
          <w:sz w:val="28"/>
          <w:szCs w:val="28"/>
          <w:lang w:val="tt-RU"/>
        </w:rPr>
      </w:pPr>
      <w:r/>
      <w:bookmarkStart w:id="0" w:name="undefined"/>
      <w:r/>
      <w:bookmarkEnd w:id="0"/>
      <w:r>
        <w:rPr>
          <w:sz w:val="28"/>
          <w:szCs w:val="28"/>
          <w:lang w:val="tt-RU"/>
        </w:rPr>
      </w:r>
      <w:r>
        <w:rPr>
          <w:sz w:val="28"/>
          <w:szCs w:val="28"/>
          <w:lang w:val="tt-RU"/>
        </w:rPr>
      </w:r>
    </w:p>
    <w:p>
      <w:pPr>
        <w:rPr>
          <w:sz w:val="24"/>
          <w:szCs w:val="24"/>
        </w:rPr>
      </w:pPr>
      <w:r>
        <w:rPr>
          <w:b/>
          <w:sz w:val="28"/>
          <w:szCs w:val="28"/>
        </w:rPr>
        <w:t xml:space="preserve">И.о.заместителя министра                                                                       Т.Г.Алексеева</w:t>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t xml:space="preserve">Г</w:t>
      </w:r>
      <w:r>
        <w:rPr>
          <w:sz w:val="24"/>
          <w:szCs w:val="24"/>
        </w:rPr>
        <w:t xml:space="preserve">.А.Ахвердиева</w:t>
      </w:r>
      <w:r>
        <w:rPr>
          <w:sz w:val="24"/>
          <w:szCs w:val="24"/>
        </w:rPr>
      </w:r>
      <w:r>
        <w:rPr>
          <w:sz w:val="24"/>
          <w:szCs w:val="24"/>
        </w:rPr>
      </w:r>
    </w:p>
    <w:p>
      <w:r>
        <w:rPr>
          <w:sz w:val="24"/>
          <w:szCs w:val="24"/>
        </w:rPr>
        <w:t xml:space="preserve">(843) 294-95-6</w:t>
      </w:r>
      <w:r>
        <w:rPr>
          <w:sz w:val="24"/>
          <w:szCs w:val="24"/>
          <w:lang w:val="tt-RU"/>
        </w:rPr>
        <w:t xml:space="preserve">2</w:t>
      </w:r>
      <w:r>
        <w:rPr>
          <w:sz w:val="30"/>
          <w:szCs w:val="30"/>
        </w:rPr>
      </w:r>
      <w:r/>
    </w:p>
    <w:sectPr>
      <w:footnotePr/>
      <w:endnotePr/>
      <w:type w:val="nextPage"/>
      <w:pgSz w:w="11906" w:h="16838" w:orient="portrait"/>
      <w:pgMar w:top="1134" w:right="567" w:bottom="1134" w:left="1134" w:header="720" w:footer="930"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ahoma">
    <w:panose1 w:val="020B060403050404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8">
    <w:name w:val="Heading 1"/>
    <w:basedOn w:val="836"/>
    <w:next w:val="836"/>
    <w:link w:val="659"/>
    <w:uiPriority w:val="9"/>
    <w:qFormat/>
    <w:pPr>
      <w:keepLines/>
      <w:keepNext/>
      <w:spacing w:before="480" w:after="200"/>
      <w:outlineLvl w:val="0"/>
    </w:pPr>
    <w:rPr>
      <w:rFonts w:ascii="Arial" w:hAnsi="Arial" w:eastAsia="Arial" w:cs="Arial"/>
      <w:sz w:val="40"/>
      <w:szCs w:val="40"/>
    </w:rPr>
  </w:style>
  <w:style w:type="character" w:styleId="659">
    <w:name w:val="Heading 1 Char"/>
    <w:link w:val="658"/>
    <w:uiPriority w:val="9"/>
    <w:rPr>
      <w:rFonts w:ascii="Arial" w:hAnsi="Arial" w:eastAsia="Arial" w:cs="Arial"/>
      <w:sz w:val="40"/>
      <w:szCs w:val="40"/>
    </w:rPr>
  </w:style>
  <w:style w:type="paragraph" w:styleId="660">
    <w:name w:val="Heading 2"/>
    <w:basedOn w:val="836"/>
    <w:next w:val="836"/>
    <w:link w:val="661"/>
    <w:uiPriority w:val="9"/>
    <w:unhideWhenUsed/>
    <w:qFormat/>
    <w:pPr>
      <w:keepLines/>
      <w:keepNext/>
      <w:spacing w:before="360" w:after="200"/>
      <w:outlineLvl w:val="1"/>
    </w:pPr>
    <w:rPr>
      <w:rFonts w:ascii="Arial" w:hAnsi="Arial" w:eastAsia="Arial" w:cs="Arial"/>
      <w:sz w:val="34"/>
    </w:rPr>
  </w:style>
  <w:style w:type="character" w:styleId="661">
    <w:name w:val="Heading 2 Char"/>
    <w:link w:val="660"/>
    <w:uiPriority w:val="9"/>
    <w:rPr>
      <w:rFonts w:ascii="Arial" w:hAnsi="Arial" w:eastAsia="Arial" w:cs="Arial"/>
      <w:sz w:val="34"/>
    </w:rPr>
  </w:style>
  <w:style w:type="paragraph" w:styleId="662">
    <w:name w:val="Heading 3"/>
    <w:basedOn w:val="836"/>
    <w:next w:val="836"/>
    <w:link w:val="663"/>
    <w:uiPriority w:val="9"/>
    <w:unhideWhenUsed/>
    <w:qFormat/>
    <w:pPr>
      <w:keepLines/>
      <w:keepNext/>
      <w:spacing w:before="320" w:after="200"/>
      <w:outlineLvl w:val="2"/>
    </w:pPr>
    <w:rPr>
      <w:rFonts w:ascii="Arial" w:hAnsi="Arial" w:eastAsia="Arial" w:cs="Arial"/>
      <w:sz w:val="30"/>
      <w:szCs w:val="30"/>
    </w:rPr>
  </w:style>
  <w:style w:type="character" w:styleId="663">
    <w:name w:val="Heading 3 Char"/>
    <w:link w:val="662"/>
    <w:uiPriority w:val="9"/>
    <w:rPr>
      <w:rFonts w:ascii="Arial" w:hAnsi="Arial" w:eastAsia="Arial" w:cs="Arial"/>
      <w:sz w:val="30"/>
      <w:szCs w:val="30"/>
    </w:rPr>
  </w:style>
  <w:style w:type="paragraph" w:styleId="664">
    <w:name w:val="Heading 4"/>
    <w:basedOn w:val="836"/>
    <w:next w:val="836"/>
    <w:link w:val="665"/>
    <w:uiPriority w:val="9"/>
    <w:unhideWhenUsed/>
    <w:qFormat/>
    <w:pPr>
      <w:keepLines/>
      <w:keepNext/>
      <w:spacing w:before="320" w:after="200"/>
      <w:outlineLvl w:val="3"/>
    </w:pPr>
    <w:rPr>
      <w:rFonts w:ascii="Arial" w:hAnsi="Arial" w:eastAsia="Arial" w:cs="Arial"/>
      <w:b/>
      <w:bCs/>
      <w:sz w:val="26"/>
      <w:szCs w:val="26"/>
    </w:rPr>
  </w:style>
  <w:style w:type="character" w:styleId="665">
    <w:name w:val="Heading 4 Char"/>
    <w:link w:val="664"/>
    <w:uiPriority w:val="9"/>
    <w:rPr>
      <w:rFonts w:ascii="Arial" w:hAnsi="Arial" w:eastAsia="Arial" w:cs="Arial"/>
      <w:b/>
      <w:bCs/>
      <w:sz w:val="26"/>
      <w:szCs w:val="26"/>
    </w:rPr>
  </w:style>
  <w:style w:type="paragraph" w:styleId="666">
    <w:name w:val="Heading 5"/>
    <w:basedOn w:val="836"/>
    <w:next w:val="836"/>
    <w:link w:val="667"/>
    <w:uiPriority w:val="9"/>
    <w:unhideWhenUsed/>
    <w:qFormat/>
    <w:pPr>
      <w:keepLines/>
      <w:keepNext/>
      <w:spacing w:before="320" w:after="200"/>
      <w:outlineLvl w:val="4"/>
    </w:pPr>
    <w:rPr>
      <w:rFonts w:ascii="Arial" w:hAnsi="Arial" w:eastAsia="Arial" w:cs="Arial"/>
      <w:b/>
      <w:bCs/>
      <w:sz w:val="24"/>
      <w:szCs w:val="24"/>
    </w:rPr>
  </w:style>
  <w:style w:type="character" w:styleId="667">
    <w:name w:val="Heading 5 Char"/>
    <w:link w:val="666"/>
    <w:uiPriority w:val="9"/>
    <w:rPr>
      <w:rFonts w:ascii="Arial" w:hAnsi="Arial" w:eastAsia="Arial" w:cs="Arial"/>
      <w:b/>
      <w:bCs/>
      <w:sz w:val="24"/>
      <w:szCs w:val="24"/>
    </w:rPr>
  </w:style>
  <w:style w:type="paragraph" w:styleId="668">
    <w:name w:val="Heading 6"/>
    <w:basedOn w:val="836"/>
    <w:next w:val="836"/>
    <w:link w:val="669"/>
    <w:uiPriority w:val="9"/>
    <w:unhideWhenUsed/>
    <w:qFormat/>
    <w:pPr>
      <w:keepLines/>
      <w:keepNext/>
      <w:spacing w:before="320" w:after="200"/>
      <w:outlineLvl w:val="5"/>
    </w:pPr>
    <w:rPr>
      <w:rFonts w:ascii="Arial" w:hAnsi="Arial" w:eastAsia="Arial" w:cs="Arial"/>
      <w:b/>
      <w:bCs/>
      <w:sz w:val="22"/>
      <w:szCs w:val="22"/>
    </w:rPr>
  </w:style>
  <w:style w:type="character" w:styleId="669">
    <w:name w:val="Heading 6 Char"/>
    <w:link w:val="668"/>
    <w:uiPriority w:val="9"/>
    <w:rPr>
      <w:rFonts w:ascii="Arial" w:hAnsi="Arial" w:eastAsia="Arial" w:cs="Arial"/>
      <w:b/>
      <w:bCs/>
      <w:sz w:val="22"/>
      <w:szCs w:val="22"/>
    </w:rPr>
  </w:style>
  <w:style w:type="paragraph" w:styleId="670">
    <w:name w:val="Heading 7"/>
    <w:basedOn w:val="836"/>
    <w:next w:val="836"/>
    <w:link w:val="671"/>
    <w:uiPriority w:val="9"/>
    <w:unhideWhenUsed/>
    <w:qFormat/>
    <w:pPr>
      <w:keepLines/>
      <w:keepNext/>
      <w:spacing w:before="320" w:after="200"/>
      <w:outlineLvl w:val="6"/>
    </w:pPr>
    <w:rPr>
      <w:rFonts w:ascii="Arial" w:hAnsi="Arial" w:eastAsia="Arial" w:cs="Arial"/>
      <w:b/>
      <w:bCs/>
      <w:i/>
      <w:iCs/>
      <w:sz w:val="22"/>
      <w:szCs w:val="22"/>
    </w:rPr>
  </w:style>
  <w:style w:type="character" w:styleId="671">
    <w:name w:val="Heading 7 Char"/>
    <w:link w:val="670"/>
    <w:uiPriority w:val="9"/>
    <w:rPr>
      <w:rFonts w:ascii="Arial" w:hAnsi="Arial" w:eastAsia="Arial" w:cs="Arial"/>
      <w:b/>
      <w:bCs/>
      <w:i/>
      <w:iCs/>
      <w:sz w:val="22"/>
      <w:szCs w:val="22"/>
    </w:rPr>
  </w:style>
  <w:style w:type="paragraph" w:styleId="672">
    <w:name w:val="Heading 8"/>
    <w:basedOn w:val="836"/>
    <w:next w:val="836"/>
    <w:link w:val="673"/>
    <w:uiPriority w:val="9"/>
    <w:unhideWhenUsed/>
    <w:qFormat/>
    <w:pPr>
      <w:keepLines/>
      <w:keepNext/>
      <w:spacing w:before="320" w:after="200"/>
      <w:outlineLvl w:val="7"/>
    </w:pPr>
    <w:rPr>
      <w:rFonts w:ascii="Arial" w:hAnsi="Arial" w:eastAsia="Arial" w:cs="Arial"/>
      <w:i/>
      <w:iCs/>
      <w:sz w:val="22"/>
      <w:szCs w:val="22"/>
    </w:rPr>
  </w:style>
  <w:style w:type="character" w:styleId="673">
    <w:name w:val="Heading 8 Char"/>
    <w:link w:val="672"/>
    <w:uiPriority w:val="9"/>
    <w:rPr>
      <w:rFonts w:ascii="Arial" w:hAnsi="Arial" w:eastAsia="Arial" w:cs="Arial"/>
      <w:i/>
      <w:iCs/>
      <w:sz w:val="22"/>
      <w:szCs w:val="22"/>
    </w:rPr>
  </w:style>
  <w:style w:type="paragraph" w:styleId="674">
    <w:name w:val="Heading 9"/>
    <w:basedOn w:val="836"/>
    <w:next w:val="836"/>
    <w:link w:val="675"/>
    <w:uiPriority w:val="9"/>
    <w:unhideWhenUsed/>
    <w:qFormat/>
    <w:pPr>
      <w:keepLines/>
      <w:keepNext/>
      <w:spacing w:before="320" w:after="200"/>
      <w:outlineLvl w:val="8"/>
    </w:pPr>
    <w:rPr>
      <w:rFonts w:ascii="Arial" w:hAnsi="Arial" w:eastAsia="Arial" w:cs="Arial"/>
      <w:i/>
      <w:iCs/>
      <w:sz w:val="21"/>
      <w:szCs w:val="21"/>
    </w:rPr>
  </w:style>
  <w:style w:type="character" w:styleId="675">
    <w:name w:val="Heading 9 Char"/>
    <w:link w:val="674"/>
    <w:uiPriority w:val="9"/>
    <w:rPr>
      <w:rFonts w:ascii="Arial" w:hAnsi="Arial" w:eastAsia="Arial" w:cs="Arial"/>
      <w:i/>
      <w:iCs/>
      <w:sz w:val="21"/>
      <w:szCs w:val="21"/>
    </w:rPr>
  </w:style>
  <w:style w:type="paragraph" w:styleId="676">
    <w:name w:val="List Paragraph"/>
    <w:basedOn w:val="836"/>
    <w:uiPriority w:val="34"/>
    <w:qFormat/>
    <w:pPr>
      <w:contextualSpacing/>
      <w:ind w:left="720"/>
    </w:pPr>
  </w:style>
  <w:style w:type="paragraph" w:styleId="677">
    <w:name w:val="No Spacing"/>
    <w:uiPriority w:val="1"/>
    <w:qFormat/>
    <w:pPr>
      <w:spacing w:before="0" w:after="0" w:line="240" w:lineRule="auto"/>
    </w:pPr>
  </w:style>
  <w:style w:type="paragraph" w:styleId="678">
    <w:name w:val="Title"/>
    <w:basedOn w:val="836"/>
    <w:next w:val="836"/>
    <w:link w:val="679"/>
    <w:uiPriority w:val="10"/>
    <w:qFormat/>
    <w:pPr>
      <w:contextualSpacing/>
      <w:spacing w:before="300" w:after="200"/>
    </w:pPr>
    <w:rPr>
      <w:sz w:val="48"/>
      <w:szCs w:val="48"/>
    </w:rPr>
  </w:style>
  <w:style w:type="character" w:styleId="679">
    <w:name w:val="Title Char"/>
    <w:link w:val="678"/>
    <w:uiPriority w:val="10"/>
    <w:rPr>
      <w:sz w:val="48"/>
      <w:szCs w:val="48"/>
    </w:rPr>
  </w:style>
  <w:style w:type="paragraph" w:styleId="680">
    <w:name w:val="Subtitle"/>
    <w:basedOn w:val="836"/>
    <w:next w:val="836"/>
    <w:link w:val="681"/>
    <w:uiPriority w:val="11"/>
    <w:qFormat/>
    <w:pPr>
      <w:spacing w:before="200" w:after="200"/>
    </w:pPr>
    <w:rPr>
      <w:sz w:val="24"/>
      <w:szCs w:val="24"/>
    </w:rPr>
  </w:style>
  <w:style w:type="character" w:styleId="681">
    <w:name w:val="Subtitle Char"/>
    <w:link w:val="680"/>
    <w:uiPriority w:val="11"/>
    <w:rPr>
      <w:sz w:val="24"/>
      <w:szCs w:val="24"/>
    </w:rPr>
  </w:style>
  <w:style w:type="paragraph" w:styleId="682">
    <w:name w:val="Quote"/>
    <w:basedOn w:val="836"/>
    <w:next w:val="836"/>
    <w:link w:val="683"/>
    <w:uiPriority w:val="29"/>
    <w:qFormat/>
    <w:pPr>
      <w:ind w:left="720" w:right="720"/>
    </w:pPr>
    <w:rPr>
      <w:i/>
    </w:rPr>
  </w:style>
  <w:style w:type="character" w:styleId="683">
    <w:name w:val="Quote Char"/>
    <w:link w:val="682"/>
    <w:uiPriority w:val="29"/>
    <w:rPr>
      <w:i/>
    </w:rPr>
  </w:style>
  <w:style w:type="paragraph" w:styleId="684">
    <w:name w:val="Intense Quote"/>
    <w:basedOn w:val="836"/>
    <w:next w:val="836"/>
    <w:link w:val="68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5">
    <w:name w:val="Intense Quote Char"/>
    <w:link w:val="684"/>
    <w:uiPriority w:val="30"/>
    <w:rPr>
      <w:i/>
    </w:rPr>
  </w:style>
  <w:style w:type="paragraph" w:styleId="686">
    <w:name w:val="Header"/>
    <w:basedOn w:val="836"/>
    <w:link w:val="687"/>
    <w:uiPriority w:val="99"/>
    <w:unhideWhenUsed/>
    <w:pPr>
      <w:spacing w:after="0" w:line="240" w:lineRule="auto"/>
      <w:tabs>
        <w:tab w:val="center" w:pos="7143" w:leader="none"/>
        <w:tab w:val="right" w:pos="14287" w:leader="none"/>
      </w:tabs>
    </w:pPr>
  </w:style>
  <w:style w:type="character" w:styleId="687">
    <w:name w:val="Header Char"/>
    <w:link w:val="686"/>
    <w:uiPriority w:val="99"/>
  </w:style>
  <w:style w:type="paragraph" w:styleId="688">
    <w:name w:val="Footer"/>
    <w:basedOn w:val="836"/>
    <w:link w:val="691"/>
    <w:uiPriority w:val="99"/>
    <w:unhideWhenUsed/>
    <w:pPr>
      <w:spacing w:after="0" w:line="240" w:lineRule="auto"/>
      <w:tabs>
        <w:tab w:val="center" w:pos="7143" w:leader="none"/>
        <w:tab w:val="right" w:pos="14287" w:leader="none"/>
      </w:tabs>
    </w:pPr>
  </w:style>
  <w:style w:type="character" w:styleId="689">
    <w:name w:val="Footer Char"/>
    <w:link w:val="688"/>
    <w:uiPriority w:val="99"/>
  </w:style>
  <w:style w:type="paragraph" w:styleId="690">
    <w:name w:val="Caption"/>
    <w:basedOn w:val="836"/>
    <w:next w:val="836"/>
    <w:uiPriority w:val="35"/>
    <w:semiHidden/>
    <w:unhideWhenUsed/>
    <w:qFormat/>
    <w:pPr>
      <w:spacing w:line="276" w:lineRule="auto"/>
    </w:pPr>
    <w:rPr>
      <w:b/>
      <w:bCs/>
      <w:color w:val="4f81bd" w:themeColor="accent1"/>
      <w:sz w:val="18"/>
      <w:szCs w:val="18"/>
    </w:rPr>
  </w:style>
  <w:style w:type="character" w:styleId="691">
    <w:name w:val="Caption Char"/>
    <w:basedOn w:val="690"/>
    <w:link w:val="688"/>
    <w:uiPriority w:val="99"/>
  </w:style>
  <w:style w:type="table" w:styleId="692">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93">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4">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5">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6">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7">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8">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9">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00">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01">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02">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3">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4">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5">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6">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7">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8">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9">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10">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11">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12">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13">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5">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6">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7">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8">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9">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0">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1">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22">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3">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4">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5">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6">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7">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8">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29">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30">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31">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32">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33">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34">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5">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36">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37">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38">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39">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0">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1">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42">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43">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44">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5">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6">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7">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8">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9">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50">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51">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52">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3">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4">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5">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6">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7">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8">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9">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60">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61">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62">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3">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4">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65">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66">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67">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68">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69">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0">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1">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72">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73">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74">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75">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76">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9">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0">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1">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2">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3">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4">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85">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86">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87">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88">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89">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90">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91">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92">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93">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794">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795">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796">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797">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8">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99">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0">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1">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2">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3">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4">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5">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6">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7">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8">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9">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0">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1">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12">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3">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4">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5">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6">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7">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18">
    <w:name w:val="Hyperlink"/>
    <w:uiPriority w:val="99"/>
    <w:unhideWhenUsed/>
    <w:rPr>
      <w:color w:val="0000ff" w:themeColor="hyperlink"/>
      <w:u w:val="single"/>
    </w:rPr>
  </w:style>
  <w:style w:type="paragraph" w:styleId="819">
    <w:name w:val="footnote text"/>
    <w:basedOn w:val="836"/>
    <w:link w:val="820"/>
    <w:uiPriority w:val="99"/>
    <w:semiHidden/>
    <w:unhideWhenUsed/>
    <w:pPr>
      <w:spacing w:after="40" w:line="240" w:lineRule="auto"/>
    </w:pPr>
    <w:rPr>
      <w:sz w:val="18"/>
    </w:rPr>
  </w:style>
  <w:style w:type="character" w:styleId="820">
    <w:name w:val="Footnote Text Char"/>
    <w:link w:val="819"/>
    <w:uiPriority w:val="99"/>
    <w:rPr>
      <w:sz w:val="18"/>
    </w:rPr>
  </w:style>
  <w:style w:type="character" w:styleId="821">
    <w:name w:val="footnote reference"/>
    <w:uiPriority w:val="99"/>
    <w:unhideWhenUsed/>
    <w:rPr>
      <w:vertAlign w:val="superscript"/>
    </w:rPr>
  </w:style>
  <w:style w:type="paragraph" w:styleId="822">
    <w:name w:val="endnote text"/>
    <w:basedOn w:val="836"/>
    <w:link w:val="823"/>
    <w:uiPriority w:val="99"/>
    <w:semiHidden/>
    <w:unhideWhenUsed/>
    <w:pPr>
      <w:spacing w:after="0" w:line="240" w:lineRule="auto"/>
    </w:pPr>
    <w:rPr>
      <w:sz w:val="20"/>
    </w:rPr>
  </w:style>
  <w:style w:type="character" w:styleId="823">
    <w:name w:val="Endnote Text Char"/>
    <w:link w:val="822"/>
    <w:uiPriority w:val="99"/>
    <w:rPr>
      <w:sz w:val="20"/>
    </w:rPr>
  </w:style>
  <w:style w:type="character" w:styleId="824">
    <w:name w:val="endnote reference"/>
    <w:uiPriority w:val="99"/>
    <w:semiHidden/>
    <w:unhideWhenUsed/>
    <w:rPr>
      <w:vertAlign w:val="superscript"/>
    </w:rPr>
  </w:style>
  <w:style w:type="paragraph" w:styleId="825">
    <w:name w:val="toc 1"/>
    <w:basedOn w:val="836"/>
    <w:next w:val="836"/>
    <w:uiPriority w:val="39"/>
    <w:unhideWhenUsed/>
    <w:pPr>
      <w:ind w:left="0" w:right="0" w:firstLine="0"/>
      <w:spacing w:after="57"/>
    </w:pPr>
  </w:style>
  <w:style w:type="paragraph" w:styleId="826">
    <w:name w:val="toc 2"/>
    <w:basedOn w:val="836"/>
    <w:next w:val="836"/>
    <w:uiPriority w:val="39"/>
    <w:unhideWhenUsed/>
    <w:pPr>
      <w:ind w:left="283" w:right="0" w:firstLine="0"/>
      <w:spacing w:after="57"/>
    </w:pPr>
  </w:style>
  <w:style w:type="paragraph" w:styleId="827">
    <w:name w:val="toc 3"/>
    <w:basedOn w:val="836"/>
    <w:next w:val="836"/>
    <w:uiPriority w:val="39"/>
    <w:unhideWhenUsed/>
    <w:pPr>
      <w:ind w:left="567" w:right="0" w:firstLine="0"/>
      <w:spacing w:after="57"/>
    </w:pPr>
  </w:style>
  <w:style w:type="paragraph" w:styleId="828">
    <w:name w:val="toc 4"/>
    <w:basedOn w:val="836"/>
    <w:next w:val="836"/>
    <w:uiPriority w:val="39"/>
    <w:unhideWhenUsed/>
    <w:pPr>
      <w:ind w:left="850" w:right="0" w:firstLine="0"/>
      <w:spacing w:after="57"/>
    </w:pPr>
  </w:style>
  <w:style w:type="paragraph" w:styleId="829">
    <w:name w:val="toc 5"/>
    <w:basedOn w:val="836"/>
    <w:next w:val="836"/>
    <w:uiPriority w:val="39"/>
    <w:unhideWhenUsed/>
    <w:pPr>
      <w:ind w:left="1134" w:right="0" w:firstLine="0"/>
      <w:spacing w:after="57"/>
    </w:pPr>
  </w:style>
  <w:style w:type="paragraph" w:styleId="830">
    <w:name w:val="toc 6"/>
    <w:basedOn w:val="836"/>
    <w:next w:val="836"/>
    <w:uiPriority w:val="39"/>
    <w:unhideWhenUsed/>
    <w:pPr>
      <w:ind w:left="1417" w:right="0" w:firstLine="0"/>
      <w:spacing w:after="57"/>
    </w:pPr>
  </w:style>
  <w:style w:type="paragraph" w:styleId="831">
    <w:name w:val="toc 7"/>
    <w:basedOn w:val="836"/>
    <w:next w:val="836"/>
    <w:uiPriority w:val="39"/>
    <w:unhideWhenUsed/>
    <w:pPr>
      <w:ind w:left="1701" w:right="0" w:firstLine="0"/>
      <w:spacing w:after="57"/>
    </w:pPr>
  </w:style>
  <w:style w:type="paragraph" w:styleId="832">
    <w:name w:val="toc 8"/>
    <w:basedOn w:val="836"/>
    <w:next w:val="836"/>
    <w:uiPriority w:val="39"/>
    <w:unhideWhenUsed/>
    <w:pPr>
      <w:ind w:left="1984" w:right="0" w:firstLine="0"/>
      <w:spacing w:after="57"/>
    </w:pPr>
  </w:style>
  <w:style w:type="paragraph" w:styleId="833">
    <w:name w:val="toc 9"/>
    <w:basedOn w:val="836"/>
    <w:next w:val="836"/>
    <w:uiPriority w:val="39"/>
    <w:unhideWhenUsed/>
    <w:pPr>
      <w:ind w:left="2268" w:right="0" w:firstLine="0"/>
      <w:spacing w:after="57"/>
    </w:pPr>
  </w:style>
  <w:style w:type="paragraph" w:styleId="834">
    <w:name w:val="TOC Heading"/>
    <w:uiPriority w:val="39"/>
    <w:unhideWhenUsed/>
  </w:style>
  <w:style w:type="paragraph" w:styleId="835">
    <w:name w:val="table of figures"/>
    <w:basedOn w:val="836"/>
    <w:next w:val="836"/>
    <w:uiPriority w:val="99"/>
    <w:unhideWhenUsed/>
    <w:pPr>
      <w:spacing w:after="0" w:afterAutospacing="0"/>
    </w:pPr>
  </w:style>
  <w:style w:type="paragraph" w:styleId="836" w:default="1">
    <w:name w:val="Normal"/>
    <w:next w:val="836"/>
    <w:link w:val="836"/>
    <w:qFormat/>
    <w:rPr>
      <w:lang w:val="ru-RU" w:eastAsia="ru-RU" w:bidi="ar-SA"/>
    </w:rPr>
  </w:style>
  <w:style w:type="paragraph" w:styleId="837">
    <w:name w:val="Заголовок 3"/>
    <w:basedOn w:val="836"/>
    <w:next w:val="837"/>
    <w:link w:val="841"/>
    <w:qFormat/>
    <w:pPr>
      <w:spacing w:before="150" w:after="300"/>
      <w:outlineLvl w:val="2"/>
    </w:pPr>
    <w:rPr>
      <w:rFonts w:ascii="Arial" w:hAnsi="Arial" w:cs="Arial"/>
      <w:color w:val="5185b4"/>
      <w:spacing w:val="-15"/>
      <w:sz w:val="27"/>
      <w:szCs w:val="27"/>
    </w:rPr>
  </w:style>
  <w:style w:type="character" w:styleId="838">
    <w:name w:val="Основной шрифт абзаца"/>
    <w:next w:val="838"/>
    <w:link w:val="849"/>
    <w:semiHidden/>
  </w:style>
  <w:style w:type="table" w:styleId="839">
    <w:name w:val="Обычная таблица"/>
    <w:next w:val="839"/>
    <w:link w:val="836"/>
    <w:semiHidden/>
    <w:tblPr/>
  </w:style>
  <w:style w:type="numbering" w:styleId="840">
    <w:name w:val="Нет списка"/>
    <w:next w:val="840"/>
    <w:link w:val="836"/>
    <w:semiHidden/>
  </w:style>
  <w:style w:type="character" w:styleId="841">
    <w:name w:val="Заголовок 3 Знак"/>
    <w:next w:val="841"/>
    <w:link w:val="837"/>
    <w:rPr>
      <w:rFonts w:ascii="Arial" w:hAnsi="Arial" w:cs="Arial"/>
      <w:color w:val="5185b4"/>
      <w:spacing w:val="-15"/>
      <w:sz w:val="27"/>
      <w:szCs w:val="27"/>
    </w:rPr>
  </w:style>
  <w:style w:type="character" w:styleId="842">
    <w:name w:val="Гиперссылка"/>
    <w:next w:val="842"/>
    <w:link w:val="836"/>
    <w:rPr>
      <w:rFonts w:cs="Times New Roman"/>
      <w:color w:val="008000"/>
      <w:u w:val="single"/>
    </w:rPr>
  </w:style>
  <w:style w:type="paragraph" w:styleId="843">
    <w:name w:val="Верхний колонтитул"/>
    <w:basedOn w:val="836"/>
    <w:next w:val="843"/>
    <w:link w:val="844"/>
    <w:pPr>
      <w:tabs>
        <w:tab w:val="center" w:pos="4677" w:leader="none"/>
        <w:tab w:val="right" w:pos="9355" w:leader="none"/>
      </w:tabs>
    </w:pPr>
  </w:style>
  <w:style w:type="character" w:styleId="844">
    <w:name w:val="Верхний колонтитул Знак"/>
    <w:next w:val="844"/>
    <w:link w:val="843"/>
    <w:semiHidden/>
    <w:rPr>
      <w:rFonts w:cs="Times New Roman"/>
      <w:sz w:val="20"/>
      <w:szCs w:val="20"/>
    </w:rPr>
  </w:style>
  <w:style w:type="paragraph" w:styleId="845">
    <w:name w:val="Нижний колонтитул"/>
    <w:basedOn w:val="836"/>
    <w:next w:val="845"/>
    <w:link w:val="846"/>
    <w:pPr>
      <w:tabs>
        <w:tab w:val="center" w:pos="4677" w:leader="none"/>
        <w:tab w:val="right" w:pos="9355" w:leader="none"/>
      </w:tabs>
    </w:pPr>
  </w:style>
  <w:style w:type="character" w:styleId="846">
    <w:name w:val="Нижний колонтитул Знак"/>
    <w:next w:val="846"/>
    <w:link w:val="845"/>
    <w:rPr>
      <w:rFonts w:cs="Times New Roman"/>
    </w:rPr>
  </w:style>
  <w:style w:type="paragraph" w:styleId="847">
    <w:name w:val="Текст выноски"/>
    <w:basedOn w:val="836"/>
    <w:next w:val="847"/>
    <w:link w:val="848"/>
    <w:semiHidden/>
    <w:rPr>
      <w:rFonts w:ascii="Tahoma" w:hAnsi="Tahoma" w:cs="Tahoma"/>
      <w:sz w:val="16"/>
      <w:szCs w:val="16"/>
    </w:rPr>
  </w:style>
  <w:style w:type="character" w:styleId="848">
    <w:name w:val="Текст выноски Знак"/>
    <w:next w:val="848"/>
    <w:link w:val="847"/>
    <w:rPr>
      <w:rFonts w:ascii="Tahoma" w:hAnsi="Tahoma" w:cs="Tahoma"/>
      <w:sz w:val="16"/>
      <w:szCs w:val="16"/>
    </w:rPr>
  </w:style>
  <w:style w:type="paragraph" w:styleId="849">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836"/>
    <w:next w:val="849"/>
    <w:link w:val="838"/>
    <w:pPr>
      <w:spacing w:before="100" w:beforeAutospacing="1" w:after="100" w:afterAutospacing="1"/>
    </w:pPr>
    <w:rPr>
      <w:rFonts w:ascii="Tahoma" w:hAnsi="Tahoma" w:cs="Tahoma"/>
      <w:lang w:val="en-US" w:eastAsia="en-US"/>
    </w:rPr>
  </w:style>
  <w:style w:type="character" w:styleId="850" w:default="1">
    <w:name w:val="Default Paragraph Font"/>
    <w:uiPriority w:val="1"/>
    <w:semiHidden/>
    <w:unhideWhenUsed/>
  </w:style>
  <w:style w:type="numbering" w:styleId="851" w:default="1">
    <w:name w:val="No List"/>
    <w:uiPriority w:val="99"/>
    <w:semiHidden/>
    <w:unhideWhenUsed/>
  </w:style>
  <w:style w:type="table" w:styleId="852"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Relationship Id="rId10" Type="http://schemas.openxmlformats.org/officeDocument/2006/relationships/hyperlink" Target="https://&#1084;&#1072;&#1088;&#1072;&#1092;&#1086;&#1085;&#1090;&#1088;&#1072;&#1077;&#1082;&#1090;&#1086;&#1088;&#1080;&#1103;.&#1088;&#109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Р7-Офис/2024.2.1.466</Application>
  <Company>Министерство Юстиции</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revision>13</cp:revision>
  <dcterms:created xsi:type="dcterms:W3CDTF">2014-10-27T14:44:00Z</dcterms:created>
  <dcterms:modified xsi:type="dcterms:W3CDTF">2025-04-14T08:11:08Z</dcterms:modified>
  <cp:version>983040</cp:version>
</cp:coreProperties>
</file>