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png" ContentType="image/pn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color w:val="FF0000"/>
        </w:rPr>
        <w:t>Профилактика ПАВ</w:t>
      </w:r>
      <w:r>
        <w:rPr>
          <w:rFonts w:ascii="Times New Roman" w:cs="Times New Roman" w:eastAsia="Times New Roman" w:hAnsi="Times New Roman"/>
          <w:sz w:val="40"/>
          <w:szCs w:val="40"/>
          <w:color w:val="FF0000"/>
        </w:rPr>
        <w:t>.</w:t>
      </w:r>
    </w:p>
    <w:p>
      <w:pPr>
        <w:spacing w:after="0" w:line="232" w:lineRule="exact"/>
        <w:rPr>
          <w:sz w:val="24"/>
          <w:szCs w:val="24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0"/>
          <w:szCs w:val="40"/>
          <w:color w:val="FF0000"/>
        </w:rPr>
        <w:t>Методические рекомендации для родителей</w:t>
      </w:r>
      <w:r>
        <w:rPr>
          <w:rFonts w:ascii="Times New Roman" w:cs="Times New Roman" w:eastAsia="Times New Roman" w:hAnsi="Times New Roman"/>
          <w:sz w:val="40"/>
          <w:szCs w:val="40"/>
          <w:color w:val="FF0000"/>
        </w:rPr>
        <w:t>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6" w:lineRule="exact"/>
        <w:rPr>
          <w:sz w:val="24"/>
          <w:szCs w:val="24"/>
          <w:color w:val="auto"/>
        </w:rPr>
      </w:pPr>
    </w:p>
    <w:p>
      <w:pPr>
        <w:jc w:val="both"/>
        <w:ind w:left="260" w:firstLine="489"/>
        <w:spacing w:after="0" w:line="357" w:lineRule="auto"/>
        <w:tabs>
          <w:tab w:leader="none" w:pos="1076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настоящее время наше общество всерьез заговорило и озаботилось проблемой наркомании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свидетельство этому материалы в печатных и электронных средствах массовой информации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есть выраженный количественный рост этих явлений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идет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"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омоложение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"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потребителей ПАВ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здесь почти в равной мере представлены и мальчики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девочки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…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словом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6" w:lineRule="exact"/>
        <w:rPr>
          <w:sz w:val="24"/>
          <w:szCs w:val="24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ситуация более чем грустная и тревожная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5" w:lineRule="exact"/>
        <w:rPr>
          <w:sz w:val="24"/>
          <w:szCs w:val="24"/>
          <w:color w:val="auto"/>
        </w:rPr>
      </w:pPr>
    </w:p>
    <w:p>
      <w:pPr>
        <w:jc w:val="both"/>
        <w:ind w:left="260" w:firstLine="418"/>
        <w:spacing w:after="0" w:line="3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Сегодня зависимость представляет собой основную часть всех поведенческих и личностных расстройств и является основным фактором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разрушающим физическое и психическое здоровье нации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 тому же зависимость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особенно наркомания и алкоголизм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лежит в основе проявления асоциального и преступного поведения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вандализма и терроризма среди всех возрастных групп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особенно среди молодежи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Наркомания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это тяжелое заболевание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характеризующееся физической и психической зависимостью от наркотика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>Беда может прийти в любую семью</w:t>
      </w:r>
      <w:r>
        <w:rPr>
          <w:rFonts w:ascii="Arial" w:cs="Arial" w:eastAsia="Arial" w:hAnsi="Arial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>Заболевают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>подростки со сверхзаботой со стороны родителей и в семьях</w:t>
      </w:r>
      <w:r>
        <w:rPr>
          <w:rFonts w:ascii="Arial" w:cs="Arial" w:eastAsia="Arial" w:hAnsi="Arial"/>
          <w:sz w:val="28"/>
          <w:szCs w:val="28"/>
          <w:color w:val="auto"/>
        </w:rPr>
        <w:t>,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 xml:space="preserve"> имеющих материальные и психологические проблемы</w:t>
      </w:r>
      <w:r>
        <w:rPr>
          <w:rFonts w:ascii="Arial" w:cs="Arial" w:eastAsia="Arial" w:hAnsi="Arial"/>
          <w:sz w:val="28"/>
          <w:szCs w:val="28"/>
          <w:color w:val="auto"/>
        </w:rPr>
        <w:t>.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 xml:space="preserve"> Именно поэтому очень важный адресат профилактической деятельности </w:t>
      </w:r>
      <w:r>
        <w:rPr>
          <w:rFonts w:ascii="Arial" w:cs="Arial" w:eastAsia="Arial" w:hAnsi="Arial"/>
          <w:sz w:val="28"/>
          <w:szCs w:val="28"/>
          <w:color w:val="auto"/>
        </w:rPr>
        <w:t>–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 xml:space="preserve"> семья ребенка</w:t>
      </w:r>
      <w:r>
        <w:rPr>
          <w:rFonts w:ascii="Arial" w:cs="Arial" w:eastAsia="Arial" w:hAnsi="Arial"/>
          <w:sz w:val="28"/>
          <w:szCs w:val="28"/>
          <w:color w:val="auto"/>
        </w:rPr>
        <w:t>.</w:t>
      </w:r>
    </w:p>
    <w:p>
      <w:pPr>
        <w:spacing w:after="0" w:line="24" w:lineRule="exact"/>
        <w:rPr>
          <w:sz w:val="24"/>
          <w:szCs w:val="24"/>
          <w:color w:val="auto"/>
        </w:rPr>
      </w:pPr>
    </w:p>
    <w:p>
      <w:pPr>
        <w:jc w:val="both"/>
        <w:ind w:left="260" w:right="320"/>
        <w:spacing w:after="0" w:line="355" w:lineRule="auto"/>
        <w:rPr>
          <w:sz w:val="20"/>
          <w:szCs w:val="20"/>
          <w:color w:val="auto"/>
        </w:rPr>
      </w:pP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>Предполагаемые методические рекомендации смогут помочь родителям в общении с детьми</w:t>
      </w:r>
      <w:r>
        <w:rPr>
          <w:rFonts w:ascii="Arial" w:cs="Arial" w:eastAsia="Arial" w:hAnsi="Arial"/>
          <w:sz w:val="28"/>
          <w:szCs w:val="28"/>
          <w:color w:val="auto"/>
        </w:rPr>
        <w:t>,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 xml:space="preserve"> педагогам построить правильную работу с родителями</w:t>
      </w:r>
      <w:r>
        <w:rPr>
          <w:rFonts w:ascii="Arial" w:cs="Arial" w:eastAsia="Arial" w:hAnsi="Arial"/>
          <w:sz w:val="28"/>
          <w:szCs w:val="28"/>
          <w:color w:val="auto"/>
        </w:rPr>
        <w:t>.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 xml:space="preserve"> Рекомендации включают в себя</w:t>
      </w:r>
      <w:r>
        <w:rPr>
          <w:rFonts w:ascii="Arial" w:cs="Arial" w:eastAsia="Arial" w:hAnsi="Arial"/>
          <w:sz w:val="28"/>
          <w:szCs w:val="28"/>
          <w:color w:val="auto"/>
        </w:rPr>
        <w:t>: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 xml:space="preserve"> правила эффективного общения</w:t>
      </w:r>
      <w:r>
        <w:rPr>
          <w:rFonts w:ascii="Arial" w:cs="Arial" w:eastAsia="Arial" w:hAnsi="Arial"/>
          <w:sz w:val="28"/>
          <w:szCs w:val="28"/>
          <w:color w:val="auto"/>
        </w:rPr>
        <w:t>;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 xml:space="preserve"> памятки для родителей по прямой и непрямой профилактике</w:t>
      </w:r>
      <w:r>
        <w:rPr>
          <w:rFonts w:ascii="Arial" w:cs="Arial" w:eastAsia="Arial" w:hAnsi="Arial"/>
          <w:sz w:val="28"/>
          <w:szCs w:val="28"/>
          <w:color w:val="auto"/>
        </w:rPr>
        <w:t>,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 xml:space="preserve"> организация работы с родителями</w:t>
      </w:r>
      <w:r>
        <w:rPr>
          <w:rFonts w:ascii="Arial" w:cs="Arial" w:eastAsia="Arial" w:hAnsi="Arial"/>
          <w:sz w:val="28"/>
          <w:szCs w:val="28"/>
          <w:color w:val="auto"/>
        </w:rPr>
        <w:t>,</w:t>
      </w:r>
      <w:r>
        <w:rPr>
          <w:rFonts w:ascii="Times New Roman CYR" w:cs="Times New Roman CYR" w:eastAsia="Times New Roman CYR" w:hAnsi="Times New Roman CYR"/>
          <w:sz w:val="28"/>
          <w:szCs w:val="28"/>
          <w:color w:val="auto"/>
        </w:rPr>
        <w:t xml:space="preserve"> адреса помощи</w:t>
      </w:r>
      <w:r>
        <w:rPr>
          <w:rFonts w:ascii="Arial" w:cs="Arial" w:eastAsia="Arial" w:hAnsi="Arial"/>
          <w:sz w:val="28"/>
          <w:szCs w:val="28"/>
          <w:color w:val="auto"/>
        </w:rPr>
        <w:t>.</w:t>
      </w:r>
    </w:p>
    <w:p>
      <w:pPr>
        <w:sectPr>
          <w:pgSz w:w="11900" w:h="16838" w:orient="portrait"/>
          <w:cols w:equalWidth="0" w:num="1">
            <w:col w:w="9620"/>
          </w:cols>
          <w:pgMar w:left="1440" w:top="1126" w:right="846" w:bottom="1440" w:gutter="0" w:footer="0" w:header="0"/>
        </w:sectPr>
      </w:pPr>
    </w:p>
    <w:p>
      <w:pPr>
        <w:ind w:left="25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b w:val="1"/>
          <w:bCs w:val="1"/>
          <w:u w:val="single" w:color="auto"/>
          <w:color w:val="0000FF"/>
        </w:rPr>
        <w:t xml:space="preserve">УВАЖАЕМЫЕ РОДИТЕЛИ </w:t>
      </w:r>
      <w:r>
        <w:rPr>
          <w:rFonts w:ascii="Arial" w:cs="Arial" w:eastAsia="Arial" w:hAnsi="Arial"/>
          <w:sz w:val="36"/>
          <w:szCs w:val="36"/>
          <w:b w:val="1"/>
          <w:bCs w:val="1"/>
          <w:u w:val="single" w:color="auto"/>
          <w:color w:val="0000FF"/>
        </w:rPr>
        <w:t>!</w:t>
      </w:r>
    </w:p>
    <w:p>
      <w:pPr>
        <w:spacing w:after="0" w:line="269" w:lineRule="exact"/>
        <w:rPr>
          <w:sz w:val="20"/>
          <w:szCs w:val="20"/>
          <w:color w:val="auto"/>
        </w:rPr>
      </w:pPr>
    </w:p>
    <w:p>
      <w:pPr>
        <w:jc w:val="both"/>
        <w:ind w:left="260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color w:val="auto"/>
        </w:rPr>
        <w:t>Сегодня алкоголь и наркотики стали частью молодежной среды</w:t>
      </w:r>
      <w:r>
        <w:rPr>
          <w:rFonts w:ascii="Arial" w:cs="Arial" w:eastAsia="Arial" w:hAnsi="Arial"/>
          <w:sz w:val="28"/>
          <w:szCs w:val="28"/>
          <w:color w:val="auto"/>
        </w:rPr>
        <w:t>.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Это реальность</w:t>
      </w:r>
      <w:r>
        <w:rPr>
          <w:rFonts w:ascii="Arial" w:cs="Arial" w:eastAsia="Arial" w:hAnsi="Arial"/>
          <w:sz w:val="28"/>
          <w:szCs w:val="28"/>
          <w:color w:val="auto"/>
        </w:rPr>
        <w:t>,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в которой живут наши дети</w:t>
      </w:r>
      <w:r>
        <w:rPr>
          <w:rFonts w:ascii="Arial" w:cs="Arial" w:eastAsia="Arial" w:hAnsi="Arial"/>
          <w:sz w:val="28"/>
          <w:szCs w:val="28"/>
          <w:color w:val="auto"/>
        </w:rPr>
        <w:t>.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Невозможно изолировать ребенка от этой реальности</w:t>
      </w:r>
      <w:r>
        <w:rPr>
          <w:rFonts w:ascii="Arial" w:cs="Arial" w:eastAsia="Arial" w:hAnsi="Arial"/>
          <w:sz w:val="28"/>
          <w:szCs w:val="28"/>
          <w:color w:val="auto"/>
        </w:rPr>
        <w:t>,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просто запретив употреблять наркотики</w:t>
      </w:r>
      <w:r>
        <w:rPr>
          <w:rFonts w:ascii="Arial" w:cs="Arial" w:eastAsia="Arial" w:hAnsi="Arial"/>
          <w:sz w:val="28"/>
          <w:szCs w:val="28"/>
          <w:color w:val="auto"/>
        </w:rPr>
        <w:t>,</w:t>
      </w:r>
      <w:r>
        <w:rPr>
          <w:rFonts w:ascii="Arial" w:cs="Arial" w:eastAsia="Arial" w:hAnsi="Arial"/>
          <w:sz w:val="28"/>
          <w:szCs w:val="28"/>
          <w:color w:val="auto"/>
        </w:rPr>
        <w:t xml:space="preserve"> посещать дискотеки и гулять в определенных местах</w:t>
      </w:r>
      <w:r>
        <w:rPr>
          <w:rFonts w:ascii="Arial" w:cs="Arial" w:eastAsia="Arial" w:hAnsi="Arial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5" w:lineRule="exact"/>
        <w:rPr>
          <w:sz w:val="20"/>
          <w:szCs w:val="20"/>
          <w:color w:val="auto"/>
        </w:rPr>
      </w:pPr>
    </w:p>
    <w:p>
      <w:pPr>
        <w:jc w:val="center"/>
        <w:ind w:right="-25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b w:val="1"/>
          <w:bCs w:val="1"/>
          <w:u w:val="single" w:color="auto"/>
          <w:color w:val="auto"/>
        </w:rPr>
        <w:t>КАК ЖЕ УБЕРЕЧЬ ДЕТЕЙ ОТ ЭТОГО ЗЛА</w:t>
      </w:r>
      <w:r>
        <w:rPr>
          <w:rFonts w:ascii="Arial" w:cs="Arial" w:eastAsia="Arial" w:hAnsi="Arial"/>
          <w:sz w:val="32"/>
          <w:szCs w:val="32"/>
          <w:b w:val="1"/>
          <w:bCs w:val="1"/>
          <w:u w:val="single" w:color="auto"/>
          <w:color w:val="auto"/>
        </w:rPr>
        <w:t>?</w:t>
      </w:r>
    </w:p>
    <w:p>
      <w:pPr>
        <w:spacing w:after="0" w:line="380" w:lineRule="exact"/>
        <w:rPr>
          <w:sz w:val="20"/>
          <w:szCs w:val="20"/>
          <w:color w:val="auto"/>
        </w:rPr>
      </w:pPr>
    </w:p>
    <w:p>
      <w:pPr>
        <w:jc w:val="center"/>
        <w:ind w:left="260"/>
        <w:spacing w:after="0" w:line="2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6"/>
          <w:szCs w:val="36"/>
          <w:b w:val="1"/>
          <w:bCs w:val="1"/>
          <w:color w:val="0000FF"/>
        </w:rPr>
        <w:t xml:space="preserve">Лучший путь </w:t>
      </w:r>
      <w:r>
        <w:rPr>
          <w:rFonts w:ascii="Arial" w:cs="Arial" w:eastAsia="Arial" w:hAnsi="Arial"/>
          <w:sz w:val="36"/>
          <w:szCs w:val="36"/>
          <w:b w:val="1"/>
          <w:bCs w:val="1"/>
          <w:color w:val="0000FF"/>
        </w:rPr>
        <w:t>–</w:t>
      </w:r>
      <w:r>
        <w:rPr>
          <w:rFonts w:ascii="Arial" w:cs="Arial" w:eastAsia="Arial" w:hAnsi="Arial"/>
          <w:sz w:val="36"/>
          <w:szCs w:val="36"/>
          <w:b w:val="1"/>
          <w:bCs w:val="1"/>
          <w:color w:val="0000FF"/>
        </w:rPr>
        <w:t xml:space="preserve"> это сотрудничество с Вашим взрослеющим ребенком</w:t>
      </w:r>
      <w:r>
        <w:rPr>
          <w:rFonts w:ascii="Arial" w:cs="Arial" w:eastAsia="Arial" w:hAnsi="Arial"/>
          <w:sz w:val="36"/>
          <w:szCs w:val="36"/>
          <w:b w:val="1"/>
          <w:bCs w:val="1"/>
          <w:color w:val="0000FF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2453640</wp:posOffset>
            </wp:positionH>
            <wp:positionV relativeFrom="paragraph">
              <wp:posOffset>270510</wp:posOffset>
            </wp:positionV>
            <wp:extent cx="1553210" cy="4699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1" w:lineRule="exact"/>
        <w:rPr>
          <w:sz w:val="20"/>
          <w:szCs w:val="20"/>
          <w:color w:val="auto"/>
        </w:rPr>
      </w:pPr>
    </w:p>
    <w:p>
      <w:pPr>
        <w:jc w:val="both"/>
        <w:ind w:left="620" w:hanging="358"/>
        <w:spacing w:after="0" w:line="180" w:lineRule="auto"/>
        <w:tabs>
          <w:tab w:leader="none" w:pos="620" w:val="left"/>
        </w:tabs>
        <w:numPr>
          <w:ilvl w:val="0"/>
          <w:numId w:val="2"/>
        </w:numPr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Учитесь видеть мир глазами ребенка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.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Для этого полезно вспомнить себя в таком же возрасте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свой первый контакт с алкоголем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табаком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.</w:t>
      </w:r>
    </w:p>
    <w:p>
      <w:pPr>
        <w:spacing w:after="0" w:line="200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spacing w:after="0" w:line="200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spacing w:after="0" w:line="258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ind w:left="620" w:hanging="358"/>
        <w:spacing w:after="0" w:line="180" w:lineRule="auto"/>
        <w:tabs>
          <w:tab w:leader="none" w:pos="620" w:val="left"/>
        </w:tabs>
        <w:numPr>
          <w:ilvl w:val="0"/>
          <w:numId w:val="2"/>
        </w:numPr>
        <w:rPr>
          <w:rFonts w:ascii="Wingdings" w:cs="Wingdings" w:eastAsia="Wingdings" w:hAnsi="Wingdings"/>
          <w:sz w:val="49"/>
          <w:szCs w:val="49"/>
          <w:color w:val="auto"/>
          <w:vertAlign w:val="superscript"/>
        </w:rPr>
      </w:pP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Умейте слушать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.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 xml:space="preserve"> Поймите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 xml:space="preserve"> чем живет Ваш ребенок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 xml:space="preserve"> каковы его мысли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 xml:space="preserve"> чувства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.</w:t>
      </w:r>
    </w:p>
    <w:p>
      <w:pPr>
        <w:spacing w:after="0" w:line="346" w:lineRule="exact"/>
        <w:rPr>
          <w:rFonts w:ascii="Wingdings" w:cs="Wingdings" w:eastAsia="Wingdings" w:hAnsi="Wingdings"/>
          <w:sz w:val="49"/>
          <w:szCs w:val="49"/>
          <w:color w:val="auto"/>
          <w:vertAlign w:val="superscript"/>
        </w:rPr>
      </w:pPr>
    </w:p>
    <w:p>
      <w:pPr>
        <w:ind w:left="620" w:hanging="358"/>
        <w:spacing w:after="0"/>
        <w:tabs>
          <w:tab w:leader="none" w:pos="620" w:val="left"/>
        </w:tabs>
        <w:numPr>
          <w:ilvl w:val="0"/>
          <w:numId w:val="2"/>
        </w:numPr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Говорите о себе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чтобы ребенку было легче говорить о себе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.</w:t>
      </w:r>
    </w:p>
    <w:p>
      <w:pPr>
        <w:spacing w:after="0" w:line="200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spacing w:after="0" w:line="200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spacing w:after="0" w:line="253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ind w:left="620" w:hanging="358"/>
        <w:spacing w:after="0" w:line="180" w:lineRule="auto"/>
        <w:tabs>
          <w:tab w:leader="none" w:pos="620" w:val="left"/>
        </w:tabs>
        <w:numPr>
          <w:ilvl w:val="0"/>
          <w:numId w:val="2"/>
        </w:numPr>
        <w:rPr>
          <w:rFonts w:ascii="Wingdings" w:cs="Wingdings" w:eastAsia="Wingdings" w:hAnsi="Wingdings"/>
          <w:sz w:val="49"/>
          <w:szCs w:val="49"/>
          <w:color w:val="auto"/>
          <w:vertAlign w:val="superscript"/>
        </w:rPr>
      </w:pP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Не запрещайте безапелляционно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.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 xml:space="preserve"> Задавайте вопросы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.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 xml:space="preserve"> Выражайте свое мнение</w:t>
      </w:r>
      <w:r>
        <w:rPr>
          <w:rFonts w:ascii="Arial" w:cs="Arial" w:eastAsia="Arial" w:hAnsi="Arial"/>
          <w:sz w:val="26"/>
          <w:szCs w:val="26"/>
          <w:b w:val="1"/>
          <w:bCs w:val="1"/>
          <w:color w:val="auto"/>
        </w:rPr>
        <w:t>.</w:t>
      </w:r>
    </w:p>
    <w:p>
      <w:pPr>
        <w:spacing w:after="0" w:line="200" w:lineRule="exact"/>
        <w:rPr>
          <w:rFonts w:ascii="Wingdings" w:cs="Wingdings" w:eastAsia="Wingdings" w:hAnsi="Wingdings"/>
          <w:sz w:val="49"/>
          <w:szCs w:val="49"/>
          <w:color w:val="auto"/>
          <w:vertAlign w:val="superscript"/>
        </w:rPr>
      </w:pPr>
    </w:p>
    <w:p>
      <w:pPr>
        <w:spacing w:after="0" w:line="200" w:lineRule="exact"/>
        <w:rPr>
          <w:rFonts w:ascii="Wingdings" w:cs="Wingdings" w:eastAsia="Wingdings" w:hAnsi="Wingdings"/>
          <w:sz w:val="49"/>
          <w:szCs w:val="49"/>
          <w:color w:val="auto"/>
          <w:vertAlign w:val="superscript"/>
        </w:rPr>
      </w:pPr>
    </w:p>
    <w:p>
      <w:pPr>
        <w:spacing w:after="0" w:line="256" w:lineRule="exact"/>
        <w:rPr>
          <w:rFonts w:ascii="Wingdings" w:cs="Wingdings" w:eastAsia="Wingdings" w:hAnsi="Wingdings"/>
          <w:sz w:val="49"/>
          <w:szCs w:val="49"/>
          <w:color w:val="auto"/>
          <w:vertAlign w:val="superscript"/>
        </w:rPr>
      </w:pPr>
    </w:p>
    <w:p>
      <w:pPr>
        <w:jc w:val="both"/>
        <w:ind w:left="620" w:hanging="358"/>
        <w:spacing w:after="0" w:line="180" w:lineRule="auto"/>
        <w:tabs>
          <w:tab w:leader="none" w:pos="620" w:val="left"/>
        </w:tabs>
        <w:numPr>
          <w:ilvl w:val="0"/>
          <w:numId w:val="2"/>
        </w:numPr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Научите ребенка говорить 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«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нет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».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Важно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чтобы он в семье имел это право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.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Тогда ему будет легче сопротивляться давлению сверстников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предлагающих наркотики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.</w:t>
      </w:r>
    </w:p>
    <w:p>
      <w:pPr>
        <w:spacing w:after="0" w:line="351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ind w:left="620" w:hanging="358"/>
        <w:spacing w:after="0"/>
        <w:tabs>
          <w:tab w:leader="none" w:pos="620" w:val="left"/>
        </w:tabs>
        <w:numPr>
          <w:ilvl w:val="0"/>
          <w:numId w:val="2"/>
        </w:numPr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Разделяйте проблемы ребенка и оказывайте ему поддержку</w:t>
      </w:r>
      <w:r>
        <w:rPr>
          <w:rFonts w:ascii="Arial" w:cs="Arial" w:eastAsia="Arial" w:hAnsi="Arial"/>
          <w:sz w:val="28"/>
          <w:szCs w:val="28"/>
          <w:color w:val="auto"/>
        </w:rPr>
        <w:t>.</w:t>
      </w:r>
    </w:p>
    <w:p>
      <w:pPr>
        <w:spacing w:after="0" w:line="200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spacing w:after="0" w:line="200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spacing w:after="0" w:line="253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jc w:val="both"/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2"/>
        </w:numPr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Учите ребенка решать проблемы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а не избегать их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.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Если у него не получается самостоятельно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,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 xml:space="preserve"> пройдите весь путь решения проблемы с ним вместе</w:t>
      </w: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.</w:t>
      </w:r>
    </w:p>
    <w:p>
      <w:pPr>
        <w:sectPr>
          <w:pgSz w:w="11900" w:h="16838" w:orient="portrait"/>
          <w:cols w:equalWidth="0" w:num="1">
            <w:col w:w="9620"/>
          </w:cols>
          <w:pgMar w:left="1440" w:top="1124" w:right="846" w:bottom="674" w:gutter="0" w:footer="0" w:header="0"/>
        </w:sectPr>
      </w:pPr>
    </w:p>
    <w:p>
      <w:pPr>
        <w:ind w:left="2280"/>
        <w:spacing w:after="0"/>
        <w:rPr>
          <w:sz w:val="20"/>
          <w:szCs w:val="20"/>
          <w:color w:val="auto"/>
        </w:rPr>
      </w:pPr>
      <w:r>
        <w:rPr>
          <w:rFonts w:ascii="Monotype Corsiva" w:cs="Monotype Corsiva" w:eastAsia="Monotype Corsiva" w:hAnsi="Monotype Corsiva"/>
          <w:sz w:val="44"/>
          <w:szCs w:val="44"/>
          <w:b w:val="1"/>
          <w:bCs w:val="1"/>
          <w:i w:val="1"/>
          <w:iCs w:val="1"/>
          <w:u w:val="single" w:color="auto"/>
          <w:color w:val="800080"/>
        </w:rPr>
        <w:t>ДОРОГИЕ МАМЫ И ПАПЫ</w:t>
      </w:r>
      <w:r>
        <w:rPr>
          <w:rFonts w:ascii="Monotype Corsiva" w:cs="Monotype Corsiva" w:eastAsia="Monotype Corsiva" w:hAnsi="Monotype Corsiva"/>
          <w:sz w:val="44"/>
          <w:szCs w:val="44"/>
          <w:b w:val="1"/>
          <w:bCs w:val="1"/>
          <w:i w:val="1"/>
          <w:iCs w:val="1"/>
          <w:u w:val="single" w:color="auto"/>
          <w:color w:val="800080"/>
        </w:rPr>
        <w:t>!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154940</wp:posOffset>
            </wp:positionH>
            <wp:positionV relativeFrom="paragraph">
              <wp:posOffset>318770</wp:posOffset>
            </wp:positionV>
            <wp:extent cx="586740" cy="4953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63" w:lineRule="exact"/>
        <w:rPr>
          <w:sz w:val="20"/>
          <w:szCs w:val="20"/>
          <w:color w:val="auto"/>
        </w:rPr>
      </w:pPr>
    </w:p>
    <w:p>
      <w:pPr>
        <w:ind w:left="1280" w:firstLine="46"/>
        <w:spacing w:after="0" w:line="235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i w:val="1"/>
          <w:iCs w:val="1"/>
          <w:color w:val="auto"/>
        </w:rPr>
        <w:t>Мы растем</w:t>
      </w:r>
      <w:r>
        <w:rPr>
          <w:rFonts w:ascii="Arial" w:cs="Arial" w:eastAsia="Arial" w:hAnsi="Arial"/>
          <w:sz w:val="28"/>
          <w:szCs w:val="28"/>
          <w:b w:val="1"/>
          <w:bCs w:val="1"/>
          <w:i w:val="1"/>
          <w:iCs w:val="1"/>
          <w:color w:val="auto"/>
        </w:rPr>
        <w:t>,</w:t>
      </w:r>
      <w:r>
        <w:rPr>
          <w:rFonts w:ascii="Arial" w:cs="Arial" w:eastAsia="Arial" w:hAnsi="Arial"/>
          <w:sz w:val="28"/>
          <w:szCs w:val="28"/>
          <w:b w:val="1"/>
          <w:bCs w:val="1"/>
          <w:i w:val="1"/>
          <w:iCs w:val="1"/>
          <w:color w:val="auto"/>
        </w:rPr>
        <w:t xml:space="preserve"> и растут вместе с нами вопросы</w:t>
      </w:r>
      <w:r>
        <w:rPr>
          <w:rFonts w:ascii="Arial" w:cs="Arial" w:eastAsia="Arial" w:hAnsi="Arial"/>
          <w:sz w:val="28"/>
          <w:szCs w:val="28"/>
          <w:b w:val="1"/>
          <w:bCs w:val="1"/>
          <w:i w:val="1"/>
          <w:iCs w:val="1"/>
          <w:color w:val="auto"/>
        </w:rPr>
        <w:t>,</w:t>
      </w:r>
      <w:r>
        <w:rPr>
          <w:rFonts w:ascii="Arial" w:cs="Arial" w:eastAsia="Arial" w:hAnsi="Arial"/>
          <w:sz w:val="28"/>
          <w:szCs w:val="28"/>
          <w:b w:val="1"/>
          <w:bCs w:val="1"/>
          <w:i w:val="1"/>
          <w:iCs w:val="1"/>
          <w:color w:val="auto"/>
        </w:rPr>
        <w:t xml:space="preserve"> которые мы задаем Вам и всему миру взрослых</w:t>
      </w:r>
      <w:r>
        <w:rPr>
          <w:rFonts w:ascii="Arial" w:cs="Arial" w:eastAsia="Arial" w:hAnsi="Arial"/>
          <w:sz w:val="28"/>
          <w:szCs w:val="28"/>
          <w:b w:val="1"/>
          <w:bCs w:val="1"/>
          <w:i w:val="1"/>
          <w:iCs w:val="1"/>
          <w:color w:val="auto"/>
        </w:rPr>
        <w:t>:</w:t>
      </w:r>
    </w:p>
    <w:p>
      <w:pPr>
        <w:ind w:left="620" w:hanging="358"/>
        <w:spacing w:after="0" w:line="232" w:lineRule="auto"/>
        <w:tabs>
          <w:tab w:leader="none" w:pos="620" w:val="left"/>
        </w:tabs>
        <w:numPr>
          <w:ilvl w:val="0"/>
          <w:numId w:val="3"/>
        </w:numPr>
        <w:rPr>
          <w:rFonts w:ascii="Wingdings" w:cs="Wingdings" w:eastAsia="Wingdings" w:hAnsi="Wingdings"/>
          <w:sz w:val="64"/>
          <w:szCs w:val="64"/>
          <w:color w:val="auto"/>
          <w:vertAlign w:val="superscript"/>
        </w:rPr>
      </w:pPr>
      <w:r>
        <w:rPr>
          <w:rFonts w:ascii="Arial" w:cs="Arial" w:eastAsia="Arial" w:hAnsi="Arial"/>
          <w:sz w:val="32"/>
          <w:szCs w:val="32"/>
          <w:color w:val="auto"/>
        </w:rPr>
        <w:t>Что такое наркотики</w:t>
      </w:r>
      <w:r>
        <w:rPr>
          <w:rFonts w:ascii="Arial" w:cs="Arial" w:eastAsia="Arial" w:hAnsi="Arial"/>
          <w:sz w:val="32"/>
          <w:szCs w:val="32"/>
          <w:color w:val="auto"/>
        </w:rPr>
        <w:t>?</w:t>
      </w:r>
    </w:p>
    <w:p>
      <w:pPr>
        <w:spacing w:after="0" w:line="27" w:lineRule="exact"/>
        <w:rPr>
          <w:rFonts w:ascii="Wingdings" w:cs="Wingdings" w:eastAsia="Wingdings" w:hAnsi="Wingdings"/>
          <w:sz w:val="64"/>
          <w:szCs w:val="64"/>
          <w:color w:val="auto"/>
          <w:vertAlign w:val="superscript"/>
        </w:rPr>
      </w:pPr>
    </w:p>
    <w:p>
      <w:pPr>
        <w:ind w:left="620" w:hanging="358"/>
        <w:spacing w:after="0" w:line="183" w:lineRule="auto"/>
        <w:tabs>
          <w:tab w:leader="none" w:pos="620" w:val="left"/>
        </w:tabs>
        <w:numPr>
          <w:ilvl w:val="0"/>
          <w:numId w:val="3"/>
        </w:numPr>
        <w:rPr>
          <w:rFonts w:ascii="Wingdings" w:cs="Wingdings" w:eastAsia="Wingdings" w:hAnsi="Wingdings"/>
          <w:sz w:val="54"/>
          <w:szCs w:val="54"/>
          <w:color w:val="auto"/>
          <w:vertAlign w:val="superscript"/>
        </w:rPr>
      </w:pPr>
      <w:r>
        <w:rPr>
          <w:rFonts w:ascii="Arial" w:cs="Arial" w:eastAsia="Arial" w:hAnsi="Arial"/>
          <w:sz w:val="29"/>
          <w:szCs w:val="29"/>
          <w:color w:val="auto"/>
        </w:rPr>
        <w:t>Как они меняют состояние сознания</w:t>
      </w:r>
      <w:r>
        <w:rPr>
          <w:rFonts w:ascii="Arial" w:cs="Arial" w:eastAsia="Arial" w:hAnsi="Arial"/>
          <w:sz w:val="29"/>
          <w:szCs w:val="29"/>
          <w:color w:val="auto"/>
        </w:rPr>
        <w:t>?</w:t>
      </w:r>
      <w:r>
        <w:rPr>
          <w:rFonts w:ascii="Arial" w:cs="Arial" w:eastAsia="Arial" w:hAnsi="Arial"/>
          <w:sz w:val="29"/>
          <w:szCs w:val="29"/>
          <w:color w:val="auto"/>
        </w:rPr>
        <w:t xml:space="preserve"> Как развивается зависимость</w:t>
      </w:r>
      <w:r>
        <w:rPr>
          <w:rFonts w:ascii="Arial" w:cs="Arial" w:eastAsia="Arial" w:hAnsi="Arial"/>
          <w:sz w:val="29"/>
          <w:szCs w:val="29"/>
          <w:color w:val="auto"/>
        </w:rPr>
        <w:t>?</w:t>
      </w:r>
    </w:p>
    <w:p>
      <w:pPr>
        <w:spacing w:after="0" w:line="13" w:lineRule="exact"/>
        <w:rPr>
          <w:rFonts w:ascii="Wingdings" w:cs="Wingdings" w:eastAsia="Wingdings" w:hAnsi="Wingdings"/>
          <w:sz w:val="54"/>
          <w:szCs w:val="54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709" w:val="left"/>
        </w:tabs>
        <w:numPr>
          <w:ilvl w:val="0"/>
          <w:numId w:val="3"/>
        </w:numPr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  <w:r>
        <w:rPr>
          <w:rFonts w:ascii="Arial" w:cs="Arial" w:eastAsia="Arial" w:hAnsi="Arial"/>
          <w:sz w:val="29"/>
          <w:szCs w:val="29"/>
          <w:color w:val="auto"/>
        </w:rPr>
        <w:t xml:space="preserve">Зачем люди их употребляют </w:t>
      </w:r>
      <w:r>
        <w:rPr>
          <w:rFonts w:ascii="Arial" w:cs="Arial" w:eastAsia="Arial" w:hAnsi="Arial"/>
          <w:sz w:val="29"/>
          <w:szCs w:val="29"/>
          <w:color w:val="auto"/>
        </w:rPr>
        <w:t>(</w:t>
      </w:r>
      <w:r>
        <w:rPr>
          <w:rFonts w:ascii="Arial" w:cs="Arial" w:eastAsia="Arial" w:hAnsi="Arial"/>
          <w:sz w:val="29"/>
          <w:szCs w:val="29"/>
          <w:color w:val="auto"/>
        </w:rPr>
        <w:t>между прочим</w:t>
      </w:r>
      <w:r>
        <w:rPr>
          <w:rFonts w:ascii="Arial" w:cs="Arial" w:eastAsia="Arial" w:hAnsi="Arial"/>
          <w:sz w:val="29"/>
          <w:szCs w:val="29"/>
          <w:color w:val="auto"/>
        </w:rPr>
        <w:t>,</w:t>
      </w:r>
      <w:r>
        <w:rPr>
          <w:rFonts w:ascii="Arial" w:cs="Arial" w:eastAsia="Arial" w:hAnsi="Arial"/>
          <w:sz w:val="29"/>
          <w:szCs w:val="29"/>
          <w:color w:val="auto"/>
        </w:rPr>
        <w:t xml:space="preserve"> уже в течение нескольких десятилетий</w:t>
      </w:r>
      <w:r>
        <w:rPr>
          <w:rFonts w:ascii="Arial" w:cs="Arial" w:eastAsia="Arial" w:hAnsi="Arial"/>
          <w:sz w:val="29"/>
          <w:szCs w:val="29"/>
          <w:color w:val="auto"/>
        </w:rPr>
        <w:t>)?</w:t>
      </w:r>
    </w:p>
    <w:p>
      <w:pPr>
        <w:spacing w:after="0" w:line="3" w:lineRule="exact"/>
        <w:rPr>
          <w:rFonts w:ascii="Wingdings" w:cs="Wingdings" w:eastAsia="Wingdings" w:hAnsi="Wingdings"/>
          <w:sz w:val="56"/>
          <w:szCs w:val="56"/>
          <w:color w:val="auto"/>
          <w:vertAlign w:val="superscript"/>
        </w:rPr>
      </w:pPr>
    </w:p>
    <w:p>
      <w:pPr>
        <w:ind w:left="620" w:hanging="358"/>
        <w:spacing w:after="0" w:line="180" w:lineRule="auto"/>
        <w:tabs>
          <w:tab w:leader="none" w:pos="620" w:val="left"/>
        </w:tabs>
        <w:numPr>
          <w:ilvl w:val="0"/>
          <w:numId w:val="3"/>
        </w:numPr>
        <w:rPr>
          <w:rFonts w:ascii="Wingdings" w:cs="Wingdings" w:eastAsia="Wingdings" w:hAnsi="Wingdings"/>
          <w:sz w:val="44"/>
          <w:szCs w:val="44"/>
          <w:color w:val="auto"/>
          <w:vertAlign w:val="superscript"/>
        </w:rPr>
      </w:pPr>
      <w:r>
        <w:rPr>
          <w:rFonts w:ascii="Arial" w:cs="Arial" w:eastAsia="Arial" w:hAnsi="Arial"/>
          <w:sz w:val="25"/>
          <w:szCs w:val="25"/>
          <w:color w:val="auto"/>
        </w:rPr>
        <w:t>И почему не употребляют</w:t>
      </w:r>
      <w:r>
        <w:rPr>
          <w:rFonts w:ascii="Arial" w:cs="Arial" w:eastAsia="Arial" w:hAnsi="Arial"/>
          <w:sz w:val="25"/>
          <w:szCs w:val="25"/>
          <w:color w:val="auto"/>
        </w:rPr>
        <w:t>?</w:t>
      </w:r>
    </w:p>
    <w:p>
      <w:pPr>
        <w:spacing w:after="0" w:line="24" w:lineRule="exact"/>
        <w:rPr>
          <w:rFonts w:ascii="Wingdings" w:cs="Wingdings" w:eastAsia="Wingdings" w:hAnsi="Wingdings"/>
          <w:sz w:val="44"/>
          <w:szCs w:val="44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3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И как нам сделать правильный выбор</w:t>
      </w:r>
      <w:r>
        <w:rPr>
          <w:rFonts w:ascii="Arial" w:cs="Arial" w:eastAsia="Arial" w:hAnsi="Arial"/>
          <w:sz w:val="24"/>
          <w:szCs w:val="24"/>
          <w:color w:val="auto"/>
        </w:rPr>
        <w:t>?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ind w:left="620" w:firstLine="355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Если мы не получаем от Вас ответа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который помог бы нам разобраться в этом вопросе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мы исследуем эту реальность сами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3" w:lineRule="exact"/>
        <w:rPr>
          <w:sz w:val="20"/>
          <w:szCs w:val="20"/>
          <w:color w:val="auto"/>
        </w:rPr>
      </w:pPr>
    </w:p>
    <w:p>
      <w:pPr>
        <w:ind w:left="9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FF0000"/>
        </w:rPr>
        <w:t>ПРИЗНАКИ И СИМПТОМЫ УПОТРЕБЛЕНИЯ НАРКОТИКОВ</w:t>
      </w:r>
    </w:p>
    <w:p>
      <w:pPr>
        <w:ind w:left="2120" w:hanging="370"/>
        <w:spacing w:after="0" w:line="209" w:lineRule="auto"/>
        <w:tabs>
          <w:tab w:leader="none" w:pos="2120" w:val="left"/>
        </w:tabs>
        <w:numPr>
          <w:ilvl w:val="0"/>
          <w:numId w:val="4"/>
        </w:numPr>
        <w:rPr>
          <w:rFonts w:ascii="Wingdings" w:cs="Wingdings" w:eastAsia="Wingdings" w:hAnsi="Wingdings"/>
          <w:sz w:val="64"/>
          <w:szCs w:val="64"/>
          <w:color w:val="auto"/>
          <w:vertAlign w:val="superscript"/>
        </w:rPr>
      </w:pPr>
      <w:r>
        <w:rPr>
          <w:rFonts w:ascii="Arial" w:cs="Arial" w:eastAsia="Arial" w:hAnsi="Arial"/>
          <w:sz w:val="32"/>
          <w:szCs w:val="32"/>
          <w:color w:val="auto"/>
        </w:rPr>
        <w:t>Бледность кожи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525780</wp:posOffset>
            </wp:positionH>
            <wp:positionV relativeFrom="paragraph">
              <wp:posOffset>-57150</wp:posOffset>
            </wp:positionV>
            <wp:extent cx="473710" cy="6737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673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1760" w:right="2140"/>
        <w:spacing w:after="0" w:line="181" w:lineRule="auto"/>
        <w:rPr>
          <w:sz w:val="20"/>
          <w:szCs w:val="20"/>
          <w:color w:val="auto"/>
        </w:rPr>
      </w:pPr>
      <w:r>
        <w:rPr>
          <w:rFonts w:ascii="Wingdings" w:cs="Wingdings" w:eastAsia="Wingdings" w:hAnsi="Wingdings"/>
          <w:sz w:val="50"/>
          <w:szCs w:val="50"/>
          <w:color w:val="auto"/>
          <w:vertAlign w:val="superscript"/>
        </w:rPr>
        <w:t></w:t>
      </w:r>
      <w:r>
        <w:rPr>
          <w:rFonts w:ascii="Arial" w:cs="Arial" w:eastAsia="Arial" w:hAnsi="Arial"/>
          <w:sz w:val="27"/>
          <w:szCs w:val="27"/>
          <w:color w:val="auto"/>
        </w:rPr>
        <w:t xml:space="preserve"> Расширенные или суженные зрачки </w:t>
      </w:r>
      <w:r>
        <w:rPr>
          <w:rFonts w:ascii="Wingdings" w:cs="Wingdings" w:eastAsia="Wingdings" w:hAnsi="Wingdings"/>
          <w:sz w:val="50"/>
          <w:szCs w:val="50"/>
          <w:color w:val="auto"/>
          <w:vertAlign w:val="superscript"/>
        </w:rPr>
        <w:t></w:t>
      </w:r>
      <w:r>
        <w:rPr>
          <w:rFonts w:ascii="Arial" w:cs="Arial" w:eastAsia="Arial" w:hAnsi="Arial"/>
          <w:sz w:val="27"/>
          <w:szCs w:val="27"/>
          <w:color w:val="auto"/>
        </w:rPr>
        <w:t xml:space="preserve"> Покрасневшие или мутные глаза </w:t>
      </w:r>
      <w:r>
        <w:rPr>
          <w:rFonts w:ascii="Wingdings" w:cs="Wingdings" w:eastAsia="Wingdings" w:hAnsi="Wingdings"/>
          <w:sz w:val="50"/>
          <w:szCs w:val="50"/>
          <w:color w:val="auto"/>
          <w:vertAlign w:val="superscript"/>
        </w:rPr>
        <w:t></w:t>
      </w:r>
      <w:r>
        <w:rPr>
          <w:rFonts w:ascii="Arial" w:cs="Arial" w:eastAsia="Arial" w:hAnsi="Arial"/>
          <w:sz w:val="27"/>
          <w:szCs w:val="27"/>
          <w:color w:val="auto"/>
        </w:rPr>
        <w:t xml:space="preserve"> Замедленная речь</w:t>
      </w:r>
    </w:p>
    <w:p>
      <w:pPr>
        <w:ind w:left="620" w:hanging="358"/>
        <w:spacing w:after="0" w:line="183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2"/>
          <w:szCs w:val="42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Плохая координация движений</w:t>
      </w:r>
    </w:p>
    <w:p>
      <w:pPr>
        <w:spacing w:after="0" w:line="23" w:lineRule="exact"/>
        <w:rPr>
          <w:rFonts w:ascii="Wingdings" w:cs="Wingdings" w:eastAsia="Wingdings" w:hAnsi="Wingdings"/>
          <w:sz w:val="42"/>
          <w:szCs w:val="42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Следы от уколов</w:t>
      </w:r>
    </w:p>
    <w:p>
      <w:pPr>
        <w:spacing w:after="0" w:line="26" w:lineRule="exact"/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Свернутые в трубочку бумажки</w:t>
      </w:r>
    </w:p>
    <w:p>
      <w:pPr>
        <w:spacing w:after="0" w:line="24" w:lineRule="exact"/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Шприцы</w:t>
      </w:r>
      <w:r>
        <w:rPr>
          <w:rFonts w:ascii="Arial" w:cs="Arial" w:eastAsia="Arial" w:hAnsi="Arial"/>
          <w:sz w:val="24"/>
          <w:szCs w:val="24"/>
          <w:color w:val="auto"/>
        </w:rPr>
        <w:t>,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маленькие ложечки</w:t>
      </w:r>
      <w:r>
        <w:rPr>
          <w:rFonts w:ascii="Arial" w:cs="Arial" w:eastAsia="Arial" w:hAnsi="Arial"/>
          <w:sz w:val="24"/>
          <w:szCs w:val="24"/>
          <w:color w:val="auto"/>
        </w:rPr>
        <w:t>,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капсулы</w:t>
      </w:r>
      <w:r>
        <w:rPr>
          <w:rFonts w:ascii="Arial" w:cs="Arial" w:eastAsia="Arial" w:hAnsi="Arial"/>
          <w:sz w:val="24"/>
          <w:szCs w:val="24"/>
          <w:color w:val="auto"/>
        </w:rPr>
        <w:t>.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Бутылочки</w:t>
      </w:r>
    </w:p>
    <w:p>
      <w:pPr>
        <w:spacing w:after="0" w:line="24" w:lineRule="exact"/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Нарастающее безразличие</w:t>
      </w:r>
    </w:p>
    <w:p>
      <w:pPr>
        <w:spacing w:after="0" w:line="26" w:lineRule="exact"/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Уходы из дома и прогулы в школе</w:t>
      </w:r>
    </w:p>
    <w:p>
      <w:pPr>
        <w:spacing w:after="0" w:line="24" w:lineRule="exact"/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Ухудшение памяти</w:t>
      </w:r>
    </w:p>
    <w:p>
      <w:pPr>
        <w:spacing w:after="0" w:line="24" w:lineRule="exact"/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Невозможность сосредоточиться</w:t>
      </w:r>
    </w:p>
    <w:p>
      <w:pPr>
        <w:spacing w:after="0" w:line="26" w:lineRule="exact"/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Частая и резкая смена настроения</w:t>
      </w:r>
    </w:p>
    <w:p>
      <w:pPr>
        <w:spacing w:after="0" w:line="24" w:lineRule="exact"/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Нарастающая скрытность и лживость</w:t>
      </w:r>
    </w:p>
    <w:p>
      <w:pPr>
        <w:spacing w:after="0" w:line="24" w:lineRule="exact"/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</w:p>
    <w:p>
      <w:pPr>
        <w:ind w:left="620" w:hanging="358"/>
        <w:spacing w:after="0" w:line="181" w:lineRule="auto"/>
        <w:tabs>
          <w:tab w:leader="none" w:pos="620" w:val="left"/>
        </w:tabs>
        <w:numPr>
          <w:ilvl w:val="0"/>
          <w:numId w:val="5"/>
        </w:numPr>
        <w:rPr>
          <w:rFonts w:ascii="Wingdings" w:cs="Wingdings" w:eastAsia="Wingdings" w:hAnsi="Wingdings"/>
          <w:sz w:val="41"/>
          <w:szCs w:val="41"/>
          <w:color w:val="auto"/>
          <w:vertAlign w:val="superscript"/>
        </w:rPr>
      </w:pPr>
      <w:r>
        <w:rPr>
          <w:rFonts w:ascii="Arial" w:cs="Arial" w:eastAsia="Arial" w:hAnsi="Arial"/>
          <w:sz w:val="24"/>
          <w:szCs w:val="24"/>
          <w:color w:val="auto"/>
        </w:rPr>
        <w:t>Неряшливость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0" w:lineRule="exact"/>
        <w:rPr>
          <w:sz w:val="20"/>
          <w:szCs w:val="20"/>
          <w:color w:val="auto"/>
        </w:rPr>
      </w:pPr>
    </w:p>
    <w:p>
      <w:pPr>
        <w:ind w:left="340" w:right="80" w:firstLine="641"/>
        <w:spacing w:after="0" w:line="2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7"/>
          <w:szCs w:val="27"/>
          <w:b w:val="1"/>
          <w:bCs w:val="1"/>
          <w:color w:val="7030A0"/>
        </w:rPr>
        <w:t>Эти симптомы являются косвенными</w:t>
      </w:r>
      <w:r>
        <w:rPr>
          <w:rFonts w:ascii="Arial" w:cs="Arial" w:eastAsia="Arial" w:hAnsi="Arial"/>
          <w:sz w:val="27"/>
          <w:szCs w:val="27"/>
          <w:b w:val="1"/>
          <w:bCs w:val="1"/>
          <w:color w:val="7030A0"/>
        </w:rPr>
        <w:t>.</w:t>
      </w:r>
      <w:r>
        <w:rPr>
          <w:rFonts w:ascii="Arial" w:cs="Arial" w:eastAsia="Arial" w:hAnsi="Arial"/>
          <w:sz w:val="27"/>
          <w:szCs w:val="27"/>
          <w:b w:val="1"/>
          <w:bCs w:val="1"/>
          <w:color w:val="7030A0"/>
        </w:rPr>
        <w:t xml:space="preserve"> Для подтверждения злоупотребления наркотиками и зависимости от них необходима</w:t>
      </w:r>
    </w:p>
    <w:p>
      <w:pPr>
        <w:jc w:val="center"/>
        <w:ind w:right="-259"/>
        <w:spacing w:after="0" w:line="23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7030A0"/>
        </w:rPr>
        <w:t>консультация врача</w:t>
      </w:r>
      <w:r>
        <w:rPr>
          <w:rFonts w:ascii="Arial" w:cs="Arial" w:eastAsia="Arial" w:hAnsi="Arial"/>
          <w:sz w:val="28"/>
          <w:szCs w:val="28"/>
          <w:b w:val="1"/>
          <w:bCs w:val="1"/>
          <w:color w:val="7030A0"/>
        </w:rPr>
        <w:t>-</w:t>
      </w:r>
      <w:r>
        <w:rPr>
          <w:rFonts w:ascii="Arial" w:cs="Arial" w:eastAsia="Arial" w:hAnsi="Arial"/>
          <w:sz w:val="28"/>
          <w:szCs w:val="28"/>
          <w:b w:val="1"/>
          <w:bCs w:val="1"/>
          <w:color w:val="7030A0"/>
        </w:rPr>
        <w:t>нарколога</w:t>
      </w:r>
      <w:r>
        <w:rPr>
          <w:rFonts w:ascii="Arial" w:cs="Arial" w:eastAsia="Arial" w:hAnsi="Arial"/>
          <w:sz w:val="28"/>
          <w:szCs w:val="28"/>
          <w:b w:val="1"/>
          <w:bCs w:val="1"/>
          <w:color w:val="7030A0"/>
        </w:rPr>
        <w:t>.</w:t>
      </w:r>
    </w:p>
    <w:p>
      <w:pPr>
        <w:sectPr>
          <w:pgSz w:w="11900" w:h="16838" w:orient="portrait"/>
          <w:cols w:equalWidth="0" w:num="1">
            <w:col w:w="9620"/>
          </w:cols>
          <w:pgMar w:left="1440" w:top="1370" w:right="846" w:bottom="804" w:gutter="0" w:footer="0" w:header="0"/>
        </w:sectPr>
      </w:pPr>
    </w:p>
    <w:p>
      <w:pPr>
        <w:ind w:left="2340" w:right="1980" w:firstLine="709"/>
        <w:spacing w:after="0" w:line="231" w:lineRule="auto"/>
        <w:rPr>
          <w:sz w:val="20"/>
          <w:szCs w:val="20"/>
          <w:color w:val="auto"/>
        </w:rPr>
      </w:pPr>
      <w:r>
        <w:rPr>
          <w:rFonts w:ascii="Monotype Corsiva" w:cs="Monotype Corsiva" w:eastAsia="Monotype Corsiva" w:hAnsi="Monotype Corsiva"/>
          <w:sz w:val="44"/>
          <w:szCs w:val="44"/>
          <w:b w:val="1"/>
          <w:bCs w:val="1"/>
          <w:i w:val="1"/>
          <w:iCs w:val="1"/>
          <w:u w:val="single" w:color="auto"/>
          <w:color w:val="993366"/>
        </w:rPr>
        <w:t>ЧТО ДЕЛАТЬ</w:t>
      </w:r>
      <w:r>
        <w:rPr>
          <w:rFonts w:ascii="Monotype Corsiva" w:cs="Monotype Corsiva" w:eastAsia="Monotype Corsiva" w:hAnsi="Monotype Corsiva"/>
          <w:sz w:val="44"/>
          <w:szCs w:val="44"/>
          <w:b w:val="1"/>
          <w:bCs w:val="1"/>
          <w:i w:val="1"/>
          <w:iCs w:val="1"/>
          <w:u w:val="single" w:color="auto"/>
          <w:color w:val="993366"/>
        </w:rPr>
        <w:t>,</w:t>
      </w:r>
      <w:r>
        <w:rPr>
          <w:rFonts w:ascii="Monotype Corsiva" w:cs="Monotype Corsiva" w:eastAsia="Monotype Corsiva" w:hAnsi="Monotype Corsiva"/>
          <w:sz w:val="44"/>
          <w:szCs w:val="44"/>
          <w:b w:val="1"/>
          <w:bCs w:val="1"/>
          <w:i w:val="1"/>
          <w:iCs w:val="1"/>
          <w:u w:val="single" w:color="auto"/>
          <w:color w:val="993366"/>
        </w:rPr>
        <w:t xml:space="preserve"> ЕСЛИ ВОЗНИКЛИ ПОДОЗРЕНИЯ</w:t>
      </w:r>
      <w:r>
        <w:rPr>
          <w:rFonts w:ascii="Monotype Corsiva" w:cs="Monotype Corsiva" w:eastAsia="Monotype Corsiva" w:hAnsi="Monotype Corsiva"/>
          <w:sz w:val="44"/>
          <w:szCs w:val="44"/>
          <w:b w:val="1"/>
          <w:bCs w:val="1"/>
          <w:i w:val="1"/>
          <w:iCs w:val="1"/>
          <w:u w:val="single" w:color="auto"/>
          <w:color w:val="993366"/>
        </w:rPr>
        <w:t>?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35" w:lineRule="exact"/>
        <w:rPr>
          <w:sz w:val="20"/>
          <w:szCs w:val="20"/>
          <w:color w:val="auto"/>
        </w:rPr>
      </w:pPr>
    </w:p>
    <w:p>
      <w:pPr>
        <w:ind w:left="620" w:hanging="358"/>
        <w:spacing w:after="0"/>
        <w:tabs>
          <w:tab w:leader="none" w:pos="620" w:val="left"/>
        </w:tabs>
        <w:numPr>
          <w:ilvl w:val="0"/>
          <w:numId w:val="6"/>
        </w:numPr>
        <w:rPr>
          <w:rFonts w:ascii="Arial" w:cs="Arial" w:eastAsia="Arial" w:hAnsi="Arial"/>
          <w:sz w:val="32"/>
          <w:szCs w:val="32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Не отрицайте Ваши подозрения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</w:p>
    <w:p>
      <w:pPr>
        <w:spacing w:after="0" w:line="200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spacing w:after="0" w:line="200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spacing w:after="0" w:line="349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ind w:left="620" w:right="1220" w:hanging="358"/>
        <w:spacing w:after="0" w:line="235" w:lineRule="auto"/>
        <w:tabs>
          <w:tab w:leader="none" w:pos="620" w:val="left"/>
        </w:tabs>
        <w:numPr>
          <w:ilvl w:val="0"/>
          <w:numId w:val="6"/>
        </w:numPr>
        <w:rPr>
          <w:rFonts w:ascii="Arial" w:cs="Arial" w:eastAsia="Arial" w:hAnsi="Arial"/>
          <w:sz w:val="32"/>
          <w:szCs w:val="32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Не паникуйте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Если даже Ваш ребенок попробовал наркотик</w:t>
      </w:r>
      <w:r>
        <w:rPr>
          <w:rFonts w:ascii="Arial" w:cs="Arial" w:eastAsia="Arial" w:hAnsi="Arial"/>
          <w:sz w:val="32"/>
          <w:szCs w:val="32"/>
          <w:color w:val="auto"/>
        </w:rPr>
        <w:t>,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это еще не значит</w:t>
      </w:r>
      <w:r>
        <w:rPr>
          <w:rFonts w:ascii="Arial" w:cs="Arial" w:eastAsia="Arial" w:hAnsi="Arial"/>
          <w:sz w:val="32"/>
          <w:szCs w:val="32"/>
          <w:color w:val="auto"/>
        </w:rPr>
        <w:t>,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что он наркоман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</w:p>
    <w:p>
      <w:pPr>
        <w:spacing w:after="0" w:line="200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spacing w:after="0" w:line="200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spacing w:after="0" w:line="336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ind w:left="620" w:hanging="358"/>
        <w:spacing w:after="0"/>
        <w:tabs>
          <w:tab w:leader="none" w:pos="620" w:val="left"/>
        </w:tabs>
        <w:numPr>
          <w:ilvl w:val="0"/>
          <w:numId w:val="6"/>
        </w:numPr>
        <w:rPr>
          <w:rFonts w:ascii="Arial" w:cs="Arial" w:eastAsia="Arial" w:hAnsi="Arial"/>
          <w:sz w:val="32"/>
          <w:szCs w:val="32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Не набрасывайтесь на ребенка с обвинениями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</w:p>
    <w:p>
      <w:pPr>
        <w:spacing w:after="0" w:line="200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spacing w:after="0" w:line="200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spacing w:after="0" w:line="350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ind w:left="620" w:right="720" w:hanging="358"/>
        <w:spacing w:after="0" w:line="235" w:lineRule="auto"/>
        <w:tabs>
          <w:tab w:leader="none" w:pos="620" w:val="left"/>
        </w:tabs>
        <w:numPr>
          <w:ilvl w:val="0"/>
          <w:numId w:val="6"/>
        </w:numPr>
        <w:rPr>
          <w:rFonts w:ascii="Arial" w:cs="Arial" w:eastAsia="Arial" w:hAnsi="Arial"/>
          <w:sz w:val="32"/>
          <w:szCs w:val="32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Поговорите с ребенком честно и доверительно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Не начинайте разговор</w:t>
      </w:r>
      <w:r>
        <w:rPr>
          <w:rFonts w:ascii="Arial" w:cs="Arial" w:eastAsia="Arial" w:hAnsi="Arial"/>
          <w:sz w:val="32"/>
          <w:szCs w:val="32"/>
          <w:color w:val="auto"/>
        </w:rPr>
        <w:t>,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пока Вы не справились с Вашими</w:t>
      </w:r>
    </w:p>
    <w:p>
      <w:pPr>
        <w:ind w:left="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чувствами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1945005</wp:posOffset>
            </wp:positionH>
            <wp:positionV relativeFrom="paragraph">
              <wp:posOffset>-217805</wp:posOffset>
            </wp:positionV>
            <wp:extent cx="1202690" cy="16675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66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38" w:orient="portrait"/>
          <w:cols w:equalWidth="0" w:num="1">
            <w:col w:w="9520"/>
          </w:cols>
          <w:pgMar w:left="1440" w:top="1151" w:right="946" w:bottom="1027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06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 xml:space="preserve">5. </w:t>
      </w:r>
      <w:r>
        <w:rPr>
          <w:rFonts w:ascii="Arial" w:cs="Arial" w:eastAsia="Arial" w:hAnsi="Arial"/>
          <w:sz w:val="32"/>
          <w:szCs w:val="32"/>
          <w:color w:val="auto"/>
        </w:rPr>
        <w:t>Если ребенок не</w:t>
      </w:r>
    </w:p>
    <w:p>
      <w:pPr>
        <w:ind w:left="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вопрос</w:t>
      </w:r>
      <w:r>
        <w:rPr>
          <w:rFonts w:ascii="Arial" w:cs="Arial" w:eastAsia="Arial" w:hAnsi="Arial"/>
          <w:sz w:val="32"/>
          <w:szCs w:val="32"/>
          <w:color w:val="auto"/>
        </w:rPr>
        <w:t>,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не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1"/>
          <w:szCs w:val="31"/>
          <w:color w:val="auto"/>
        </w:rPr>
        <w:t>сами</w:t>
      </w:r>
      <w:r>
        <w:rPr>
          <w:rFonts w:ascii="Arial" w:cs="Arial" w:eastAsia="Arial" w:hAnsi="Arial"/>
          <w:sz w:val="31"/>
          <w:szCs w:val="31"/>
          <w:color w:val="auto"/>
        </w:rPr>
        <w:t>,</w:t>
      </w:r>
      <w:r>
        <w:rPr>
          <w:rFonts w:ascii="Arial" w:cs="Arial" w:eastAsia="Arial" w:hAnsi="Arial"/>
          <w:sz w:val="31"/>
          <w:szCs w:val="31"/>
          <w:color w:val="auto"/>
        </w:rPr>
        <w:t xml:space="preserve"> говорите о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6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опасениях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9" w:lineRule="exact"/>
        <w:rPr>
          <w:sz w:val="20"/>
          <w:szCs w:val="20"/>
          <w:color w:val="auto"/>
        </w:rPr>
      </w:pPr>
    </w:p>
    <w:p>
      <w:pPr>
        <w:ind w:right="20" w:firstLine="345"/>
        <w:spacing w:after="0" w:line="23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склонен обсуждать с Вами этот настаивайте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Будьте откровенны Ваших переживаниях и </w:t>
      </w:r>
      <w:r>
        <w:rPr>
          <w:sz w:val="1"/>
          <w:szCs w:val="1"/>
          <w:color w:val="auto"/>
        </w:rPr>
        <w:drawing>
          <wp:inline distT="0" distB="0" distL="0" distR="0">
            <wp:extent cx="240665" cy="1568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Arial" w:hAnsi="Arial"/>
          <w:sz w:val="32"/>
          <w:szCs w:val="32"/>
          <w:color w:val="auto"/>
        </w:rPr>
        <w:t xml:space="preserve"> Предложите помощь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</w:p>
    <w:p>
      <w:pPr>
        <w:spacing w:after="0" w:line="205" w:lineRule="exact"/>
        <w:rPr>
          <w:sz w:val="20"/>
          <w:szCs w:val="20"/>
          <w:color w:val="auto"/>
        </w:rPr>
      </w:pPr>
    </w:p>
    <w:p>
      <w:pPr>
        <w:sectPr>
          <w:pgSz w:w="11900" w:h="16838" w:orient="portrait"/>
          <w:cols w:equalWidth="0" w:num="2">
            <w:col w:w="3460" w:space="720"/>
            <w:col w:w="5340"/>
          </w:cols>
          <w:pgMar w:left="1440" w:top="1151" w:right="946" w:bottom="1027" w:gutter="0" w:footer="0" w:header="0"/>
          <w:type w:val="continuous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7" w:lineRule="exact"/>
        <w:rPr>
          <w:sz w:val="20"/>
          <w:szCs w:val="20"/>
          <w:color w:val="auto"/>
        </w:rPr>
      </w:pPr>
    </w:p>
    <w:p>
      <w:pPr>
        <w:ind w:left="620" w:right="140" w:hanging="358"/>
        <w:spacing w:after="0" w:line="237" w:lineRule="auto"/>
        <w:tabs>
          <w:tab w:leader="none" w:pos="620" w:val="left"/>
        </w:tabs>
        <w:numPr>
          <w:ilvl w:val="0"/>
          <w:numId w:val="7"/>
        </w:numPr>
        <w:rPr>
          <w:rFonts w:ascii="Arial" w:cs="Arial" w:eastAsia="Arial" w:hAnsi="Arial"/>
          <w:sz w:val="32"/>
          <w:szCs w:val="32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Важно</w:t>
      </w:r>
      <w:r>
        <w:rPr>
          <w:rFonts w:ascii="Arial" w:cs="Arial" w:eastAsia="Arial" w:hAnsi="Arial"/>
          <w:sz w:val="32"/>
          <w:szCs w:val="32"/>
          <w:color w:val="auto"/>
        </w:rPr>
        <w:t>,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чтобы Вы сами были образцом для подражания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Ваш ребенок видит ежедневно</w:t>
      </w:r>
      <w:r>
        <w:rPr>
          <w:rFonts w:ascii="Arial" w:cs="Arial" w:eastAsia="Arial" w:hAnsi="Arial"/>
          <w:sz w:val="32"/>
          <w:szCs w:val="32"/>
          <w:color w:val="auto"/>
        </w:rPr>
        <w:t>,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как Вы справляетесь сами с Вашими зависимостями</w:t>
      </w:r>
      <w:r>
        <w:rPr>
          <w:rFonts w:ascii="Arial" w:cs="Arial" w:eastAsia="Arial" w:hAnsi="Arial"/>
          <w:sz w:val="32"/>
          <w:szCs w:val="32"/>
          <w:color w:val="auto"/>
        </w:rPr>
        <w:t>,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пусть даже и не такими опасными</w:t>
      </w:r>
      <w:r>
        <w:rPr>
          <w:rFonts w:ascii="Arial" w:cs="Arial" w:eastAsia="Arial" w:hAnsi="Arial"/>
          <w:sz w:val="32"/>
          <w:szCs w:val="32"/>
          <w:color w:val="auto"/>
        </w:rPr>
        <w:t>,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как наркотик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</w:p>
    <w:p>
      <w:pPr>
        <w:spacing w:after="0" w:line="200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spacing w:after="0" w:line="200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spacing w:after="0" w:line="355" w:lineRule="exact"/>
        <w:rPr>
          <w:rFonts w:ascii="Arial" w:cs="Arial" w:eastAsia="Arial" w:hAnsi="Arial"/>
          <w:sz w:val="32"/>
          <w:szCs w:val="32"/>
          <w:color w:val="auto"/>
        </w:rPr>
      </w:pPr>
    </w:p>
    <w:p>
      <w:pPr>
        <w:ind w:left="620" w:hanging="358"/>
        <w:spacing w:after="0" w:line="238" w:lineRule="auto"/>
        <w:tabs>
          <w:tab w:leader="none" w:pos="620" w:val="left"/>
        </w:tabs>
        <w:numPr>
          <w:ilvl w:val="0"/>
          <w:numId w:val="7"/>
        </w:numPr>
        <w:rPr>
          <w:rFonts w:ascii="Arial" w:cs="Arial" w:eastAsia="Arial" w:hAnsi="Arial"/>
          <w:sz w:val="32"/>
          <w:szCs w:val="32"/>
          <w:color w:val="auto"/>
        </w:rPr>
      </w:pPr>
      <w:r>
        <w:rPr>
          <w:rFonts w:ascii="Arial" w:cs="Arial" w:eastAsia="Arial" w:hAnsi="Arial"/>
          <w:sz w:val="32"/>
          <w:szCs w:val="32"/>
          <w:color w:val="auto"/>
        </w:rPr>
        <w:t>Обратитесь к специалисту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Химическая зависимость не проходит сама собой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Она только усугубляется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Вы можете обратиться в анонимную консультацию к психологу или наркологу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Если ваш ребенок отказывается идти вместе с вами</w:t>
      </w:r>
      <w:r>
        <w:rPr>
          <w:rFonts w:ascii="Arial" w:cs="Arial" w:eastAsia="Arial" w:hAnsi="Arial"/>
          <w:sz w:val="32"/>
          <w:szCs w:val="32"/>
          <w:color w:val="auto"/>
        </w:rPr>
        <w:t>,</w:t>
      </w:r>
      <w:r>
        <w:rPr>
          <w:rFonts w:ascii="Arial" w:cs="Arial" w:eastAsia="Arial" w:hAnsi="Arial"/>
          <w:sz w:val="32"/>
          <w:szCs w:val="32"/>
          <w:color w:val="auto"/>
        </w:rPr>
        <w:t xml:space="preserve"> придите вы</w:t>
      </w:r>
      <w:r>
        <w:rPr>
          <w:rFonts w:ascii="Arial" w:cs="Arial" w:eastAsia="Arial" w:hAnsi="Arial"/>
          <w:sz w:val="32"/>
          <w:szCs w:val="32"/>
          <w:color w:val="auto"/>
        </w:rPr>
        <w:t>.</w:t>
      </w:r>
    </w:p>
    <w:p>
      <w:pPr>
        <w:sectPr>
          <w:pgSz w:w="11900" w:h="16838" w:orient="portrait"/>
          <w:cols w:equalWidth="0" w:num="1">
            <w:col w:w="9520"/>
          </w:cols>
          <w:pgMar w:left="1440" w:top="1151" w:right="946" w:bottom="1027" w:gutter="0" w:footer="0" w:header="0"/>
          <w:type w:val="continuous"/>
        </w:sectPr>
      </w:pPr>
    </w:p>
    <w:p>
      <w:pPr>
        <w:jc w:val="center"/>
        <w:ind w:left="260" w:right="2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color w:val="FF0000"/>
        </w:rPr>
        <w:t>Ответственность родителей за воспитание детей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184785</wp:posOffset>
            </wp:positionH>
            <wp:positionV relativeFrom="paragraph">
              <wp:posOffset>182880</wp:posOffset>
            </wp:positionV>
            <wp:extent cx="2381250" cy="172339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2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7" w:lineRule="exact"/>
        <w:rPr>
          <w:sz w:val="20"/>
          <w:szCs w:val="20"/>
          <w:color w:val="auto"/>
        </w:rPr>
      </w:pPr>
    </w:p>
    <w:p>
      <w:pPr>
        <w:ind w:left="260" w:right="2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Каждый родитель старается донести до своих детей простую истину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ребенок должен нести ответственность за свои слова и поступки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Однако зачастую сами родители перекладывают свою ответственность за несовершеннолетних детей на преподавателей или самих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Они аргументируют эту ситуацию занятостью на работе или нехваткой времени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260" w:right="860" w:firstLine="2"/>
        <w:spacing w:after="0" w:line="235" w:lineRule="auto"/>
        <w:tabs>
          <w:tab w:leader="none" w:pos="532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 все понимают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ответственность родителей является главной составляющей образцовой семьи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которой ребенок никогда не станет наркоманом или алкоголиком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Что же включает в себя понятие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Ответственность родителей за воспитание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»:</w:t>
      </w:r>
    </w:p>
    <w:p>
      <w:pPr>
        <w:spacing w:after="0" w:line="296" w:lineRule="exact"/>
        <w:rPr>
          <w:sz w:val="20"/>
          <w:szCs w:val="20"/>
          <w:color w:val="auto"/>
        </w:rPr>
      </w:pPr>
    </w:p>
    <w:p>
      <w:pPr>
        <w:ind w:left="980" w:right="500" w:hanging="358"/>
        <w:spacing w:after="0" w:line="236" w:lineRule="auto"/>
        <w:tabs>
          <w:tab w:leader="none" w:pos="98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Воспитание детей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0000FF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Здесь особо следует отметить ответственность</w:t>
      </w:r>
      <w:r>
        <w:rPr>
          <w:rFonts w:ascii="Times New Roman" w:cs="Times New Roman" w:eastAsia="Times New Roman" w:hAnsi="Times New Roman"/>
          <w:sz w:val="28"/>
          <w:szCs w:val="28"/>
          <w:color w:val="0000FF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родителей за поведение детей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 ведь то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 xml:space="preserve"> как они воспитывают своего ребенка в дальнейшем отразиться на его поведении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 w:right="20" w:hanging="358"/>
        <w:spacing w:after="0" w:line="237" w:lineRule="auto"/>
        <w:tabs>
          <w:tab w:leader="none" w:pos="98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Забота о физическом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психическом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нравственном и духовном развитии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Родители несут ответственность за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они обязаны обеспечить ребенка общим образованием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Каждый ребенок должен посещать учебное заведение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 w:right="80" w:hanging="358"/>
        <w:spacing w:after="0" w:line="237" w:lineRule="auto"/>
        <w:tabs>
          <w:tab w:leader="none" w:pos="98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Защита интересов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 как родители являются законными представителями несовершеннолетних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они вправе отстаивать их права и интересы в отношении как юридических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 и физических лиц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 w:right="460" w:hanging="358"/>
        <w:spacing w:after="0" w:line="237" w:lineRule="auto"/>
        <w:tabs>
          <w:tab w:leader="none" w:pos="98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Обеспечение безопасности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Ответственность родителей за безопасность детей никто не отменял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значит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родители не имеют права причинять вред психическому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физическому и нравственному здоровью своих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 w:right="240" w:hanging="358"/>
        <w:spacing w:after="0" w:line="235" w:lineRule="auto"/>
        <w:tabs>
          <w:tab w:leader="none" w:pos="980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Содержание детей до достижения ими совершеннолетия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Родители не имеют права выставлять ребенка за дверь до достижения им совершеннолетнего возраста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ectPr>
          <w:pgSz w:w="11900" w:h="16838" w:orient="portrait"/>
          <w:cols w:equalWidth="0" w:num="1">
            <w:col w:w="9620"/>
          </w:cols>
          <w:pgMar w:left="1440" w:top="1154" w:right="846" w:bottom="1440" w:gutter="0" w:footer="0" w:header="0"/>
        </w:sectPr>
      </w:pPr>
    </w:p>
    <w:p>
      <w:pPr>
        <w:ind w:left="1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36"/>
          <w:szCs w:val="36"/>
          <w:b w:val="1"/>
          <w:bCs w:val="1"/>
          <w:color w:val="FF0000"/>
        </w:rPr>
        <w:t>Закон об ответственности родителей</w:t>
      </w: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ind w:left="260" w:right="18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Конвенцией о правах ребенка провозглашено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родители несут основную ответственность за воспитание и развитие ребенка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наилучшие интересы которого должны являться предметом основной заботы родителей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260" w:right="660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ind w:left="980" w:hanging="358"/>
        <w:spacing w:after="0" w:line="237" w:lineRule="auto"/>
        <w:tabs>
          <w:tab w:leader="none" w:pos="980" w:val="left"/>
        </w:tabs>
        <w:numPr>
          <w:ilvl w:val="0"/>
          <w:numId w:val="10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административной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статья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5.35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Кодекса Российской Федерации об административных правонарушениях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Неисполнение родителями или иными законными представителями несовершеннолетних обязанностей по содержанию и воспитанию несовершеннолетних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»);</w:t>
      </w:r>
    </w:p>
    <w:p>
      <w:pPr>
        <w:spacing w:after="0" w:line="4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10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гражданско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правовой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статьи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1073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1075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Гражданского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641985</wp:posOffset>
            </wp:positionH>
            <wp:positionV relativeFrom="paragraph">
              <wp:posOffset>3175</wp:posOffset>
            </wp:positionV>
            <wp:extent cx="2381250" cy="171450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18" w:lineRule="exact"/>
        <w:rPr>
          <w:sz w:val="20"/>
          <w:szCs w:val="20"/>
          <w:color w:val="auto"/>
        </w:rPr>
      </w:pPr>
    </w:p>
    <w:p>
      <w:pPr>
        <w:ind w:left="47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кодекса Российской Федерации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);</w:t>
      </w: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11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семейно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правовой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статьи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69 («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Лишение родительских прав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»),73</w:t>
      </w:r>
    </w:p>
    <w:p>
      <w:pPr>
        <w:spacing w:after="0" w:line="12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ind w:left="980" w:right="420"/>
        <w:spacing w:after="0" w:line="234" w:lineRule="auto"/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Ограничение родительских прав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»)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Семейного кодекса Российской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Федерации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);</w:t>
      </w:r>
    </w:p>
    <w:p>
      <w:pPr>
        <w:spacing w:after="0" w:line="2" w:lineRule="exact"/>
        <w:rPr>
          <w:rFonts w:ascii="Symbol" w:cs="Symbol" w:eastAsia="Symbol" w:hAnsi="Symbol"/>
          <w:sz w:val="20"/>
          <w:szCs w:val="20"/>
          <w:color w:val="auto"/>
        </w:rPr>
      </w:pPr>
    </w:p>
    <w:p>
      <w:pPr>
        <w:ind w:left="980" w:hanging="358"/>
        <w:spacing w:after="0"/>
        <w:tabs>
          <w:tab w:leader="none" w:pos="980" w:val="left"/>
        </w:tabs>
        <w:numPr>
          <w:ilvl w:val="0"/>
          <w:numId w:val="11"/>
        </w:numPr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уголовной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статья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156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Уголовного кодекса Российской Федерации</w:t>
      </w:r>
    </w:p>
    <w:p>
      <w:pPr>
        <w:ind w:left="980"/>
        <w:spacing w:after="0"/>
        <w:rPr>
          <w:rFonts w:ascii="Symbol" w:cs="Symbol" w:eastAsia="Symbol" w:hAnsi="Symbol"/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Неисполнение обязанностей по воспитанию несовершеннолетнего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»)).</w:t>
      </w: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ind w:left="260" w:right="84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Ответственность родителей за детей обуславливается обязанностью воспитывать своих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заботиться об их физическом и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психическом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u w:val="single" w:color="auto"/>
          <w:color w:val="0000FF"/>
        </w:rPr>
        <w:t>здоровье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0000FF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а также нравственном развитии</w:t>
      </w:r>
      <w:r>
        <w:rPr>
          <w:rFonts w:ascii="Times New Roman" w:cs="Times New Roman" w:eastAsia="Times New Roman" w:hAnsi="Times New Roman"/>
          <w:sz w:val="28"/>
          <w:szCs w:val="28"/>
          <w:color w:val="000000"/>
        </w:rPr>
        <w:t>.</w:t>
      </w: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jc w:val="center"/>
        <w:ind w:left="260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7"/>
          <w:szCs w:val="47"/>
          <w:b w:val="1"/>
          <w:bCs w:val="1"/>
          <w:color w:val="FF0000"/>
        </w:rPr>
        <w:t>Уголовная ответственность детей за употребление и</w:t>
      </w:r>
      <w:r>
        <w:rPr>
          <w:rFonts w:ascii="Times New Roman" w:cs="Times New Roman" w:eastAsia="Times New Roman" w:hAnsi="Times New Roman"/>
          <w:sz w:val="47"/>
          <w:szCs w:val="47"/>
          <w:b w:val="1"/>
          <w:bCs w:val="1"/>
          <w:color w:val="FF0000"/>
        </w:rPr>
        <w:t>/</w:t>
      </w:r>
      <w:r>
        <w:rPr>
          <w:rFonts w:ascii="Times New Roman" w:cs="Times New Roman" w:eastAsia="Times New Roman" w:hAnsi="Times New Roman"/>
          <w:sz w:val="47"/>
          <w:szCs w:val="47"/>
          <w:b w:val="1"/>
          <w:bCs w:val="1"/>
          <w:color w:val="FF0000"/>
        </w:rPr>
        <w:t>или распространение</w:t>
      </w:r>
    </w:p>
    <w:p>
      <w:pPr>
        <w:spacing w:after="0" w:line="294" w:lineRule="exact"/>
        <w:rPr>
          <w:sz w:val="20"/>
          <w:szCs w:val="20"/>
          <w:color w:val="auto"/>
        </w:rPr>
      </w:pPr>
    </w:p>
    <w:p>
      <w:pPr>
        <w:jc w:val="center"/>
        <w:ind w:left="1720" w:right="60"/>
        <w:spacing w:after="0" w:line="23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33"/>
          <w:szCs w:val="33"/>
          <w:b w:val="1"/>
          <w:bCs w:val="1"/>
          <w:color w:val="000080"/>
        </w:rPr>
        <w:t>Уголовная ответственность несовершеннолетних за хранение</w:t>
      </w:r>
      <w:r>
        <w:rPr>
          <w:rFonts w:ascii="Arial" w:cs="Arial" w:eastAsia="Arial" w:hAnsi="Arial"/>
          <w:sz w:val="33"/>
          <w:szCs w:val="33"/>
          <w:b w:val="1"/>
          <w:bCs w:val="1"/>
          <w:color w:val="000080"/>
        </w:rPr>
        <w:t>,</w:t>
      </w:r>
      <w:r>
        <w:rPr>
          <w:rFonts w:ascii="Arial" w:cs="Arial" w:eastAsia="Arial" w:hAnsi="Arial"/>
          <w:sz w:val="33"/>
          <w:szCs w:val="33"/>
          <w:b w:val="1"/>
          <w:bCs w:val="1"/>
          <w:color w:val="000080"/>
        </w:rPr>
        <w:t xml:space="preserve"> сбыт и употребление наркотических средств или психотропных веществ</w:t>
      </w:r>
      <w:r>
        <w:rPr>
          <w:rFonts w:ascii="Arial" w:cs="Arial" w:eastAsia="Arial" w:hAnsi="Arial"/>
          <w:sz w:val="33"/>
          <w:szCs w:val="33"/>
          <w:b w:val="1"/>
          <w:bCs w:val="1"/>
          <w:color w:val="000080"/>
        </w:rPr>
        <w:t>,</w:t>
      </w:r>
      <w:r>
        <w:rPr>
          <w:rFonts w:ascii="Arial" w:cs="Arial" w:eastAsia="Arial" w:hAnsi="Arial"/>
          <w:sz w:val="33"/>
          <w:szCs w:val="33"/>
          <w:b w:val="1"/>
          <w:bCs w:val="1"/>
          <w:color w:val="000080"/>
        </w:rPr>
        <w:t xml:space="preserve"> а также спайсов</w:t>
      </w:r>
    </w:p>
    <w:p>
      <w:pPr>
        <w:sectPr>
          <w:pgSz w:w="11900" w:h="16838" w:orient="portrait"/>
          <w:cols w:equalWidth="0" w:num="1">
            <w:col w:w="9600"/>
          </w:cols>
          <w:pgMar w:left="1440" w:top="1128" w:right="866" w:bottom="900" w:gutter="0" w:footer="0" w:header="0"/>
        </w:sectPr>
      </w:pPr>
    </w:p>
    <w:p>
      <w:pPr>
        <w:spacing w:after="0" w:line="331" w:lineRule="exact"/>
        <w:rPr>
          <w:sz w:val="20"/>
          <w:szCs w:val="20"/>
          <w:color w:val="auto"/>
        </w:rPr>
      </w:pPr>
    </w:p>
    <w:p>
      <w:pPr>
        <w:ind w:left="260" w:right="1200"/>
        <w:spacing w:after="0" w:line="258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7"/>
          <w:szCs w:val="27"/>
          <w:color w:val="auto"/>
        </w:rPr>
        <w:t>Выделение в Уголовном кодексе самостоятельного раздела об уголовной ответственности несовершеннолетних обусловлено</w:t>
      </w:r>
    </w:p>
    <w:p>
      <w:pPr>
        <w:sectPr>
          <w:pgSz w:w="11900" w:h="16838" w:orient="portrait"/>
          <w:cols w:equalWidth="0" w:num="1">
            <w:col w:w="9600"/>
          </w:cols>
          <w:pgMar w:left="1440" w:top="1128" w:right="866" w:bottom="900" w:gutter="0" w:footer="0" w:header="0"/>
          <w:type w:val="continuous"/>
        </w:sectPr>
      </w:pPr>
    </w:p>
    <w:p>
      <w:pPr>
        <w:ind w:left="260" w:right="74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социально</w:t>
      </w:r>
      <w:r>
        <w:rPr>
          <w:rFonts w:ascii="Tahoma" w:cs="Tahoma" w:eastAsia="Tahoma" w:hAnsi="Tahoma"/>
          <w:sz w:val="28"/>
          <w:szCs w:val="28"/>
          <w:color w:val="auto"/>
        </w:rPr>
        <w:t>-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психологическими особенностями лиц от </w:t>
      </w:r>
      <w:r>
        <w:rPr>
          <w:rFonts w:ascii="Tahoma" w:cs="Tahoma" w:eastAsia="Tahoma" w:hAnsi="Tahoma"/>
          <w:sz w:val="28"/>
          <w:szCs w:val="28"/>
          <w:color w:val="auto"/>
        </w:rPr>
        <w:t>14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до </w:t>
      </w:r>
      <w:r>
        <w:rPr>
          <w:rFonts w:ascii="Tahoma" w:cs="Tahoma" w:eastAsia="Tahoma" w:hAnsi="Tahoma"/>
          <w:sz w:val="28"/>
          <w:szCs w:val="28"/>
          <w:color w:val="auto"/>
        </w:rPr>
        <w:t>18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лет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совершающих преступления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260" w:right="60"/>
        <w:spacing w:after="0" w:line="239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По общему правилу уголовная ответственность наступает по достижению </w:t>
      </w:r>
      <w:r>
        <w:rPr>
          <w:rFonts w:ascii="Tahoma" w:cs="Tahoma" w:eastAsia="Tahoma" w:hAnsi="Tahoma"/>
          <w:sz w:val="28"/>
          <w:szCs w:val="28"/>
          <w:color w:val="auto"/>
        </w:rPr>
        <w:t>16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лет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Однако в отдельных случаях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предусмотренных ч</w:t>
      </w:r>
      <w:r>
        <w:rPr>
          <w:rFonts w:ascii="Tahoma" w:cs="Tahoma" w:eastAsia="Tahoma" w:hAnsi="Tahoma"/>
          <w:sz w:val="28"/>
          <w:szCs w:val="28"/>
          <w:color w:val="auto"/>
        </w:rPr>
        <w:t>.2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ст</w:t>
      </w:r>
      <w:r>
        <w:rPr>
          <w:rFonts w:ascii="Tahoma" w:cs="Tahoma" w:eastAsia="Tahoma" w:hAnsi="Tahoma"/>
          <w:sz w:val="28"/>
          <w:szCs w:val="28"/>
          <w:color w:val="auto"/>
        </w:rPr>
        <w:t>.20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УК РФ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ответственность наступает с </w:t>
      </w:r>
      <w:r>
        <w:rPr>
          <w:rFonts w:ascii="Tahoma" w:cs="Tahoma" w:eastAsia="Tahoma" w:hAnsi="Tahoma"/>
          <w:sz w:val="28"/>
          <w:szCs w:val="28"/>
          <w:color w:val="auto"/>
        </w:rPr>
        <w:t>14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лет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Так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лицо совершившее </w:t>
      </w:r>
      <w:r>
        <w:rPr>
          <w:rFonts w:ascii="Tahoma" w:cs="Tahoma" w:eastAsia="Tahoma" w:hAnsi="Tahoma"/>
          <w:sz w:val="28"/>
          <w:szCs w:val="28"/>
          <w:color w:val="auto"/>
        </w:rPr>
        <w:t>"</w:t>
      </w:r>
      <w:r>
        <w:rPr>
          <w:rFonts w:ascii="Tahoma" w:cs="Tahoma" w:eastAsia="Tahoma" w:hAnsi="Tahoma"/>
          <w:sz w:val="28"/>
          <w:szCs w:val="28"/>
          <w:color w:val="auto"/>
        </w:rPr>
        <w:t>хищение либо вымогательство наркотических средств или психотропных веществ</w:t>
      </w:r>
      <w:r>
        <w:rPr>
          <w:rFonts w:ascii="Tahoma" w:cs="Tahoma" w:eastAsia="Tahoma" w:hAnsi="Tahoma"/>
          <w:sz w:val="28"/>
          <w:szCs w:val="28"/>
          <w:color w:val="auto"/>
        </w:rPr>
        <w:t>" (</w:t>
      </w:r>
      <w:r>
        <w:rPr>
          <w:rFonts w:ascii="Tahoma" w:cs="Tahoma" w:eastAsia="Tahoma" w:hAnsi="Tahoma"/>
          <w:sz w:val="28"/>
          <w:szCs w:val="28"/>
          <w:color w:val="auto"/>
        </w:rPr>
        <w:t>ст</w:t>
      </w:r>
      <w:r>
        <w:rPr>
          <w:rFonts w:ascii="Tahoma" w:cs="Tahoma" w:eastAsia="Tahoma" w:hAnsi="Tahoma"/>
          <w:sz w:val="28"/>
          <w:szCs w:val="28"/>
          <w:color w:val="auto"/>
        </w:rPr>
        <w:t>.229.)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подлежит уголовному наказанию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260" w:right="140" w:firstLine="2"/>
        <w:spacing w:after="0"/>
        <w:tabs>
          <w:tab w:leader="none" w:pos="478" w:val="left"/>
        </w:tabs>
        <w:numPr>
          <w:ilvl w:val="0"/>
          <w:numId w:val="12"/>
        </w:numPr>
        <w:rPr>
          <w:rFonts w:ascii="Tahoma" w:cs="Tahoma" w:eastAsia="Tahoma" w:hAnsi="Tahoma"/>
          <w:sz w:val="28"/>
          <w:szCs w:val="28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14 </w:t>
      </w:r>
      <w:r>
        <w:rPr>
          <w:rFonts w:ascii="Tahoma" w:cs="Tahoma" w:eastAsia="Tahoma" w:hAnsi="Tahoma"/>
          <w:sz w:val="28"/>
          <w:szCs w:val="28"/>
          <w:color w:val="auto"/>
        </w:rPr>
        <w:t>лет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, </w:t>
      </w:r>
      <w:r>
        <w:rPr>
          <w:rFonts w:ascii="Tahoma" w:cs="Tahoma" w:eastAsia="Tahoma" w:hAnsi="Tahoma"/>
          <w:sz w:val="28"/>
          <w:szCs w:val="28"/>
          <w:color w:val="auto"/>
        </w:rPr>
        <w:t>а такое преступление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, </w:t>
      </w:r>
      <w:r>
        <w:rPr>
          <w:rFonts w:ascii="Tahoma" w:cs="Tahoma" w:eastAsia="Tahoma" w:hAnsi="Tahoma"/>
          <w:sz w:val="28"/>
          <w:szCs w:val="28"/>
          <w:color w:val="auto"/>
        </w:rPr>
        <w:t>как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"</w:t>
      </w:r>
      <w:r>
        <w:rPr>
          <w:rFonts w:ascii="Tahoma" w:cs="Tahoma" w:eastAsia="Tahoma" w:hAnsi="Tahoma"/>
          <w:sz w:val="28"/>
          <w:szCs w:val="28"/>
          <w:color w:val="auto"/>
        </w:rPr>
        <w:t>незаконное изготовление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, </w:t>
      </w:r>
      <w:r>
        <w:rPr>
          <w:rFonts w:ascii="Tahoma" w:cs="Tahoma" w:eastAsia="Tahoma" w:hAnsi="Tahoma"/>
          <w:sz w:val="28"/>
          <w:szCs w:val="28"/>
          <w:color w:val="auto"/>
        </w:rPr>
        <w:t>приобретение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хранение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перевозка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пересылка либо сбыт наркотических средств или психотропных веществ</w:t>
      </w:r>
      <w:r>
        <w:rPr>
          <w:rFonts w:ascii="Tahoma" w:cs="Tahoma" w:eastAsia="Tahoma" w:hAnsi="Tahoma"/>
          <w:sz w:val="28"/>
          <w:szCs w:val="28"/>
          <w:color w:val="auto"/>
        </w:rPr>
        <w:t>" (</w:t>
      </w:r>
      <w:r>
        <w:rPr>
          <w:rFonts w:ascii="Tahoma" w:cs="Tahoma" w:eastAsia="Tahoma" w:hAnsi="Tahoma"/>
          <w:sz w:val="28"/>
          <w:szCs w:val="28"/>
          <w:color w:val="auto"/>
        </w:rPr>
        <w:t>ст</w:t>
      </w:r>
      <w:r>
        <w:rPr>
          <w:rFonts w:ascii="Tahoma" w:cs="Tahoma" w:eastAsia="Tahoma" w:hAnsi="Tahoma"/>
          <w:sz w:val="28"/>
          <w:szCs w:val="28"/>
          <w:color w:val="auto"/>
        </w:rPr>
        <w:t>.228)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подлежит уголовной ответственности с </w:t>
      </w:r>
      <w:r>
        <w:rPr>
          <w:rFonts w:ascii="Tahoma" w:cs="Tahoma" w:eastAsia="Tahoma" w:hAnsi="Tahoma"/>
          <w:sz w:val="28"/>
          <w:szCs w:val="28"/>
          <w:color w:val="auto"/>
        </w:rPr>
        <w:t>16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лет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left="260"/>
        <w:spacing w:after="0" w:line="239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Отличительным признаком преступлений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предусмотренных ст</w:t>
      </w:r>
      <w:r>
        <w:rPr>
          <w:rFonts w:ascii="Tahoma" w:cs="Tahoma" w:eastAsia="Tahoma" w:hAnsi="Tahoma"/>
          <w:sz w:val="28"/>
          <w:szCs w:val="28"/>
          <w:color w:val="auto"/>
        </w:rPr>
        <w:t>. 228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и ст</w:t>
      </w:r>
      <w:r>
        <w:rPr>
          <w:rFonts w:ascii="Tahoma" w:cs="Tahoma" w:eastAsia="Tahoma" w:hAnsi="Tahoma"/>
          <w:sz w:val="28"/>
          <w:szCs w:val="28"/>
          <w:color w:val="auto"/>
        </w:rPr>
        <w:t>.229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УК является предмет посягательства</w:t>
      </w:r>
      <w:r>
        <w:rPr>
          <w:rFonts w:ascii="Tahoma" w:cs="Tahoma" w:eastAsia="Tahoma" w:hAnsi="Tahoma"/>
          <w:sz w:val="28"/>
          <w:szCs w:val="28"/>
          <w:color w:val="auto"/>
        </w:rPr>
        <w:t>: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наркотические средства и психотропные вещества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Наркотическими средствами</w:t>
      </w:r>
      <w:r>
        <w:rPr>
          <w:rFonts w:ascii="Tahoma" w:cs="Tahoma" w:eastAsia="Tahoma" w:hAnsi="Tahoma"/>
          <w:sz w:val="28"/>
          <w:szCs w:val="28"/>
          <w:color w:val="auto"/>
        </w:rPr>
        <w:t>признаются определенные вещества растительного или синтетического происхождения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лекарственные препараты содержащие наркотические вещества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которые оказывают специфическое </w:t>
      </w:r>
      <w:r>
        <w:rPr>
          <w:rFonts w:ascii="Tahoma" w:cs="Tahoma" w:eastAsia="Tahoma" w:hAnsi="Tahoma"/>
          <w:sz w:val="28"/>
          <w:szCs w:val="28"/>
          <w:color w:val="auto"/>
        </w:rPr>
        <w:t>(</w:t>
      </w:r>
      <w:r>
        <w:rPr>
          <w:rFonts w:ascii="Tahoma" w:cs="Tahoma" w:eastAsia="Tahoma" w:hAnsi="Tahoma"/>
          <w:sz w:val="28"/>
          <w:szCs w:val="28"/>
          <w:color w:val="auto"/>
        </w:rPr>
        <w:t>стимулирующие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возбуждающее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угнетающее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галлюциногенное</w:t>
      </w:r>
      <w:r>
        <w:rPr>
          <w:rFonts w:ascii="Tahoma" w:cs="Tahoma" w:eastAsia="Tahoma" w:hAnsi="Tahoma"/>
          <w:sz w:val="28"/>
          <w:szCs w:val="28"/>
          <w:color w:val="auto"/>
        </w:rPr>
        <w:t>)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воздействие на центральную нервную систему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Под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психотропными веществами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понимаются природные или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синтетические вещества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оказывающие стимулирующее или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депрессивное воздействие на центральную нервную систему человека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ind w:left="260"/>
        <w:spacing w:after="0" w:line="239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Незаконное приобретение или хранение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без цели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сбыта </w:t>
      </w:r>
      <w:r>
        <w:rPr>
          <w:rFonts w:ascii="Tahoma" w:cs="Tahoma" w:eastAsia="Tahoma" w:hAnsi="Tahoma"/>
          <w:sz w:val="28"/>
          <w:szCs w:val="28"/>
          <w:color w:val="auto"/>
        </w:rPr>
        <w:t>наркотических средств или психотропных веществ в крупном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размере </w:t>
      </w:r>
      <w:r>
        <w:rPr>
          <w:rFonts w:ascii="Tahoma" w:cs="Tahoma" w:eastAsia="Tahoma" w:hAnsi="Tahoma"/>
          <w:sz w:val="28"/>
          <w:szCs w:val="28"/>
          <w:color w:val="auto"/>
        </w:rPr>
        <w:t>-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наказывается лишением свободы на срок до трех лет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Незаконные приобретение или хранение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в целях сбыта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изготовление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переработка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перевозка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пересылка либо сбыт</w:t>
      </w:r>
    </w:p>
    <w:p>
      <w:pPr>
        <w:ind w:left="260"/>
        <w:spacing w:after="0" w:line="238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наркотических средств или психотропных веществ </w:t>
      </w:r>
      <w:r>
        <w:rPr>
          <w:rFonts w:ascii="Tahoma" w:cs="Tahoma" w:eastAsia="Tahoma" w:hAnsi="Tahoma"/>
          <w:sz w:val="28"/>
          <w:szCs w:val="28"/>
          <w:color w:val="auto"/>
        </w:rPr>
        <w:t>-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наказывается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лишением свободы на срок от четырех до восьми лет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Те же деяния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совершенные</w:t>
      </w:r>
      <w:r>
        <w:rPr>
          <w:rFonts w:ascii="Tahoma" w:cs="Tahoma" w:eastAsia="Tahoma" w:hAnsi="Tahoma"/>
          <w:sz w:val="28"/>
          <w:szCs w:val="28"/>
          <w:color w:val="auto"/>
        </w:rPr>
        <w:t>: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группой лиц по предварительному сговору</w:t>
      </w:r>
      <w:r>
        <w:rPr>
          <w:rFonts w:ascii="Tahoma" w:cs="Tahoma" w:eastAsia="Tahoma" w:hAnsi="Tahoma"/>
          <w:sz w:val="28"/>
          <w:szCs w:val="28"/>
          <w:color w:val="auto"/>
        </w:rPr>
        <w:t>;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неоднократно</w:t>
      </w:r>
      <w:r>
        <w:rPr>
          <w:rFonts w:ascii="Tahoma" w:cs="Tahoma" w:eastAsia="Tahoma" w:hAnsi="Tahoma"/>
          <w:sz w:val="28"/>
          <w:szCs w:val="28"/>
          <w:color w:val="auto"/>
        </w:rPr>
        <w:t>;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в отношении наркотических средств или психотропных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веществ в крупном размере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color w:val="auto"/>
        </w:rPr>
        <w:t>-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наказываются лишением свободы на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срок от восьми до пятнадцати лет</w:t>
      </w:r>
    </w:p>
    <w:p>
      <w:pPr>
        <w:ind w:left="260" w:right="20"/>
        <w:spacing w:after="0" w:line="239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Незаконным приобретением </w:t>
      </w:r>
      <w:r>
        <w:rPr>
          <w:rFonts w:ascii="Tahoma" w:cs="Tahoma" w:eastAsia="Tahoma" w:hAnsi="Tahoma"/>
          <w:sz w:val="28"/>
          <w:szCs w:val="28"/>
          <w:color w:val="auto"/>
        </w:rPr>
        <w:t>наркотических средств или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color w:val="auto"/>
        </w:rPr>
        <w:t>психотропных веществ следует считать их покупку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получение в обмен на другие товары и вещи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в уплату долга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взаймы или в дар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присвоение найденного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сбор дикорастущих конопли или мака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или их частей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а также остатков неохраняемых посевов наркосодержащих растений после завершения их уборки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7" w:lineRule="exact"/>
        <w:rPr>
          <w:sz w:val="20"/>
          <w:szCs w:val="20"/>
          <w:color w:val="auto"/>
        </w:rPr>
      </w:pPr>
    </w:p>
    <w:p>
      <w:pPr>
        <w:ind w:left="260" w:right="740"/>
        <w:spacing w:after="0" w:line="258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7"/>
          <w:szCs w:val="27"/>
          <w:color w:val="auto"/>
        </w:rPr>
        <w:t xml:space="preserve">Под </w:t>
      </w:r>
      <w:r>
        <w:rPr>
          <w:rFonts w:ascii="Tahoma" w:cs="Tahoma" w:eastAsia="Tahoma" w:hAnsi="Tahoma"/>
          <w:sz w:val="27"/>
          <w:szCs w:val="27"/>
          <w:b w:val="1"/>
          <w:bCs w:val="1"/>
          <w:color w:val="auto"/>
        </w:rPr>
        <w:t>незаконным хранением</w:t>
      </w:r>
      <w:r>
        <w:rPr>
          <w:rFonts w:ascii="Tahoma" w:cs="Tahoma" w:eastAsia="Tahoma" w:hAnsi="Tahoma"/>
          <w:sz w:val="27"/>
          <w:szCs w:val="27"/>
          <w:color w:val="auto"/>
        </w:rPr>
        <w:t xml:space="preserve"> наркотических средств или психотропных веществ следует понимать фактическое обладание</w:t>
      </w:r>
    </w:p>
    <w:p>
      <w:pPr>
        <w:sectPr>
          <w:pgSz w:w="11900" w:h="16838" w:orient="portrait"/>
          <w:cols w:equalWidth="0" w:num="1">
            <w:col w:w="9580"/>
          </w:cols>
          <w:pgMar w:left="1440" w:top="1130" w:right="886" w:bottom="780" w:gutter="0" w:footer="0" w:header="0"/>
        </w:sect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наркотическими средствами или психотропными веществами лицом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не имеющим на это прав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независимо от места их нахождения и продолжительности времени хранения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260" w:right="200"/>
        <w:spacing w:after="0" w:line="248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7"/>
          <w:szCs w:val="27"/>
          <w:b w:val="1"/>
          <w:bCs w:val="1"/>
          <w:color w:val="auto"/>
        </w:rPr>
        <w:t xml:space="preserve">Незаконная перевозка </w:t>
      </w:r>
      <w:r>
        <w:rPr>
          <w:rFonts w:ascii="Tahoma" w:cs="Tahoma" w:eastAsia="Tahoma" w:hAnsi="Tahoma"/>
          <w:sz w:val="27"/>
          <w:szCs w:val="27"/>
          <w:color w:val="auto"/>
        </w:rPr>
        <w:t>заключается в перемещении наркотических</w:t>
      </w:r>
      <w:r>
        <w:rPr>
          <w:rFonts w:ascii="Tahoma" w:cs="Tahoma" w:eastAsia="Tahoma" w:hAnsi="Tahoma"/>
          <w:sz w:val="27"/>
          <w:szCs w:val="27"/>
          <w:b w:val="1"/>
          <w:bCs w:val="1"/>
          <w:color w:val="auto"/>
        </w:rPr>
        <w:t xml:space="preserve"> </w:t>
      </w:r>
      <w:r>
        <w:rPr>
          <w:rFonts w:ascii="Tahoma" w:cs="Tahoma" w:eastAsia="Tahoma" w:hAnsi="Tahoma"/>
          <w:sz w:val="27"/>
          <w:szCs w:val="27"/>
          <w:color w:val="auto"/>
        </w:rPr>
        <w:t>средств и психотропных веществ из одного места в другое любым видом транспорта</w:t>
      </w:r>
      <w:r>
        <w:rPr>
          <w:rFonts w:ascii="Tahoma" w:cs="Tahoma" w:eastAsia="Tahoma" w:hAnsi="Tahoma"/>
          <w:sz w:val="27"/>
          <w:szCs w:val="27"/>
          <w:color w:val="auto"/>
        </w:rPr>
        <w:t>,</w:t>
      </w:r>
      <w:r>
        <w:rPr>
          <w:rFonts w:ascii="Tahoma" w:cs="Tahoma" w:eastAsia="Tahoma" w:hAnsi="Tahoma"/>
          <w:sz w:val="27"/>
          <w:szCs w:val="27"/>
          <w:color w:val="auto"/>
        </w:rPr>
        <w:t xml:space="preserve"> независимо от способа транспортировки и места хранения незаконно перемещаемых средств или веществ</w:t>
      </w:r>
      <w:r>
        <w:rPr>
          <w:rFonts w:ascii="Tahoma" w:cs="Tahoma" w:eastAsia="Tahoma" w:hAnsi="Tahoma"/>
          <w:sz w:val="27"/>
          <w:szCs w:val="27"/>
          <w:color w:val="auto"/>
        </w:rPr>
        <w:t>.</w:t>
      </w:r>
    </w:p>
    <w:p>
      <w:pPr>
        <w:spacing w:after="0" w:line="4" w:lineRule="exact"/>
        <w:rPr>
          <w:sz w:val="20"/>
          <w:szCs w:val="20"/>
          <w:color w:val="auto"/>
        </w:rPr>
      </w:pPr>
    </w:p>
    <w:p>
      <w:pPr>
        <w:ind w:left="260" w:right="34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Переноска же наркотических веществ должна рассматриваться в качестве разновидности их хранения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Перевозка может совершаться не только владельцем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но и другими лицами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получившими их на временное хранение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242" w:lineRule="exact"/>
        <w:rPr>
          <w:sz w:val="20"/>
          <w:szCs w:val="20"/>
          <w:color w:val="auto"/>
        </w:rPr>
      </w:pPr>
    </w:p>
    <w:p>
      <w:pPr>
        <w:ind w:left="260" w:right="8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Незаконная пересылка наркотических средств или психотропных веществ заключается в их отправке из одного места в другое по почте или багажом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а также путем использования животных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Транспортировка этих средств и веществ осуществляется без участия отправителя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Наиболее опасной формой распространения </w:t>
      </w:r>
      <w:r>
        <w:rPr>
          <w:rFonts w:ascii="Tahoma" w:cs="Tahoma" w:eastAsia="Tahoma" w:hAnsi="Tahoma"/>
          <w:sz w:val="28"/>
          <w:szCs w:val="28"/>
          <w:color w:val="auto"/>
        </w:rPr>
        <w:t>(</w:t>
      </w:r>
      <w:r>
        <w:rPr>
          <w:rFonts w:ascii="Tahoma" w:cs="Tahoma" w:eastAsia="Tahoma" w:hAnsi="Tahoma"/>
          <w:sz w:val="28"/>
          <w:szCs w:val="28"/>
          <w:color w:val="auto"/>
        </w:rPr>
        <w:t>реализации</w:t>
      </w:r>
      <w:r>
        <w:rPr>
          <w:rFonts w:ascii="Tahoma" w:cs="Tahoma" w:eastAsia="Tahoma" w:hAnsi="Tahoma"/>
          <w:sz w:val="28"/>
          <w:szCs w:val="28"/>
          <w:color w:val="auto"/>
        </w:rPr>
        <w:t>)</w:t>
      </w: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наркотических средств или психотропных веществ является</w:t>
      </w:r>
    </w:p>
    <w:p>
      <w:pPr>
        <w:jc w:val="both"/>
        <w:ind w:left="260" w:right="8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их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незаконный сбыт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>е</w:t>
      </w:r>
      <w:r>
        <w:rPr>
          <w:rFonts w:ascii="Tahoma" w:cs="Tahoma" w:eastAsia="Tahoma" w:hAnsi="Tahoma"/>
          <w:sz w:val="28"/>
          <w:szCs w:val="28"/>
          <w:color w:val="auto"/>
        </w:rPr>
        <w:t>. "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любых способы их распространения </w:t>
      </w:r>
      <w:r>
        <w:rPr>
          <w:rFonts w:ascii="Tahoma" w:cs="Tahoma" w:eastAsia="Tahoma" w:hAnsi="Tahoma"/>
          <w:sz w:val="28"/>
          <w:szCs w:val="28"/>
          <w:color w:val="auto"/>
        </w:rPr>
        <w:t>(</w:t>
      </w:r>
      <w:r>
        <w:rPr>
          <w:rFonts w:ascii="Tahoma" w:cs="Tahoma" w:eastAsia="Tahoma" w:hAnsi="Tahoma"/>
          <w:sz w:val="28"/>
          <w:szCs w:val="28"/>
          <w:color w:val="auto"/>
        </w:rPr>
        <w:t>продажа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, </w:t>
      </w:r>
      <w:r>
        <w:rPr>
          <w:rFonts w:ascii="Tahoma" w:cs="Tahoma" w:eastAsia="Tahoma" w:hAnsi="Tahoma"/>
          <w:sz w:val="28"/>
          <w:szCs w:val="28"/>
          <w:color w:val="auto"/>
        </w:rPr>
        <w:t>дарение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, </w:t>
      </w:r>
      <w:r>
        <w:rPr>
          <w:rFonts w:ascii="Tahoma" w:cs="Tahoma" w:eastAsia="Tahoma" w:hAnsi="Tahoma"/>
          <w:sz w:val="28"/>
          <w:szCs w:val="28"/>
          <w:color w:val="auto"/>
        </w:rPr>
        <w:t>обмен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, </w:t>
      </w:r>
      <w:r>
        <w:rPr>
          <w:rFonts w:ascii="Tahoma" w:cs="Tahoma" w:eastAsia="Tahoma" w:hAnsi="Tahoma"/>
          <w:sz w:val="28"/>
          <w:szCs w:val="28"/>
          <w:color w:val="auto"/>
        </w:rPr>
        <w:t>уплата долга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, </w:t>
      </w:r>
      <w:r>
        <w:rPr>
          <w:rFonts w:ascii="Tahoma" w:cs="Tahoma" w:eastAsia="Tahoma" w:hAnsi="Tahoma"/>
          <w:sz w:val="28"/>
          <w:szCs w:val="28"/>
          <w:color w:val="auto"/>
        </w:rPr>
        <w:t>дача взаймы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, </w:t>
      </w:r>
      <w:r>
        <w:rPr>
          <w:rFonts w:ascii="Tahoma" w:cs="Tahoma" w:eastAsia="Tahoma" w:hAnsi="Tahoma"/>
          <w:sz w:val="28"/>
          <w:szCs w:val="28"/>
          <w:color w:val="auto"/>
        </w:rPr>
        <w:t>введение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color w:val="auto"/>
        </w:rPr>
        <w:t>инъекции другому лицу и 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>п</w:t>
      </w:r>
      <w:r>
        <w:rPr>
          <w:rFonts w:ascii="Tahoma" w:cs="Tahoma" w:eastAsia="Tahoma" w:hAnsi="Tahoma"/>
          <w:sz w:val="28"/>
          <w:szCs w:val="28"/>
          <w:color w:val="auto"/>
        </w:rPr>
        <w:t>.).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 w:right="20"/>
        <w:spacing w:after="0" w:line="239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Примечание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Лицо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добровольно сдавшее наркотические средства или психотропные вещества и активно способствовавшее раскрытию или пресечению преступлений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связанных с незаконным оборотом наркотических средств или психотропных веществ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изобличению лиц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их совершивших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обнаружению имущества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добытого преступным путем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освобождается от уголовной ответственности за данное преступление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.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jc w:val="both"/>
        <w:ind w:left="260" w:right="82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Не может признаваться добровольной сдачей изъятие указанных средств при задержании лица и при производстве следственных действий по обнаружению и изъятию указанных средств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260" w:right="420" w:firstLine="2"/>
        <w:spacing w:after="0" w:line="239" w:lineRule="auto"/>
        <w:tabs>
          <w:tab w:leader="none" w:pos="534" w:val="left"/>
        </w:tabs>
        <w:numPr>
          <w:ilvl w:val="0"/>
          <w:numId w:val="13"/>
        </w:numP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</w:pP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последнее время в подростковой среде наиболее популярным становится употребление курительных смесей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или так называемых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«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спайсов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».</w:t>
      </w:r>
    </w:p>
    <w:p>
      <w:pPr>
        <w:spacing w:after="0" w:line="3" w:lineRule="exact"/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</w:pPr>
    </w:p>
    <w:p>
      <w:pPr>
        <w:ind w:left="260" w:right="660"/>
        <w:spacing w:after="0"/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</w:pP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SPICE (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спайс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) </w:t>
      </w:r>
      <w:r>
        <w:rPr>
          <w:rFonts w:ascii="Tahoma" w:cs="Tahoma" w:eastAsia="Tahoma" w:hAnsi="Tahoma"/>
          <w:sz w:val="28"/>
          <w:szCs w:val="28"/>
          <w:color w:val="auto"/>
        </w:rPr>
        <w:t>является разновидностью смеси трав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color w:val="auto"/>
        </w:rPr>
        <w:t>однородная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color w:val="auto"/>
        </w:rPr>
        <w:t>смесь для курения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состоящая их разнообразных синтетических веществ и натуральных компонентов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1" w:lineRule="exact"/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</w:pPr>
    </w:p>
    <w:p>
      <w:pPr>
        <w:ind w:left="260" w:right="20"/>
        <w:spacing w:after="0" w:line="239" w:lineRule="auto"/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Появились спайсы в начале </w:t>
      </w:r>
      <w:r>
        <w:rPr>
          <w:rFonts w:ascii="Tahoma" w:cs="Tahoma" w:eastAsia="Tahoma" w:hAnsi="Tahoma"/>
          <w:sz w:val="28"/>
          <w:szCs w:val="28"/>
          <w:color w:val="auto"/>
        </w:rPr>
        <w:t>21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века в Европе и продавались под видом благовоний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ectPr>
          <w:pgSz w:w="11900" w:h="16838" w:orient="portrait"/>
          <w:cols w:equalWidth="0" w:num="1">
            <w:col w:w="9600"/>
          </w:cols>
          <w:pgMar w:left="1440" w:top="1130" w:right="866" w:bottom="904" w:gutter="0" w:footer="0" w:header="0"/>
        </w:sectPr>
      </w:pPr>
    </w:p>
    <w:p>
      <w:pPr>
        <w:ind w:left="260" w:right="2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Люди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употребляющие спайс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рассказали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что спайс вызывает психически активные эффекты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такие как чувство эйфории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изменение временного восприятия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ощущение нереальности происходящего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Так же после употребления спаса возможны тактильные и зрительные галлюцинации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по большей части приятные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но после прекращения действия курительной смеси наблюдается общее плохое самочувствие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депрессия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нервозность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Очень часто любители покурить спайса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попадают в психиатрические больницы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 w:line="239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Страдает так же и весь организм в целом</w:t>
      </w:r>
      <w:r>
        <w:rPr>
          <w:rFonts w:ascii="Tahoma" w:cs="Tahoma" w:eastAsia="Tahoma" w:hAnsi="Tahoma"/>
          <w:sz w:val="28"/>
          <w:szCs w:val="28"/>
          <w:color w:val="auto"/>
        </w:rPr>
        <w:t>: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легкие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печень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фильтрующая нечистую кровь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мозг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и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так или иначе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ряд других органов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Очень пагубно воздействует курение спайса на мозг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Капилляры мозга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пытаясь не пропустить яд к </w:t>
      </w:r>
      <w:r>
        <w:rPr>
          <w:rFonts w:ascii="Tahoma" w:cs="Tahoma" w:eastAsia="Tahoma" w:hAnsi="Tahoma"/>
          <w:sz w:val="28"/>
          <w:szCs w:val="28"/>
          <w:color w:val="auto"/>
        </w:rPr>
        <w:t>«</w:t>
      </w:r>
      <w:r>
        <w:rPr>
          <w:rFonts w:ascii="Tahoma" w:cs="Tahoma" w:eastAsia="Tahoma" w:hAnsi="Tahoma"/>
          <w:sz w:val="28"/>
          <w:szCs w:val="28"/>
          <w:color w:val="auto"/>
        </w:rPr>
        <w:t>основному центру управления</w:t>
      </w:r>
      <w:r>
        <w:rPr>
          <w:rFonts w:ascii="Tahoma" w:cs="Tahoma" w:eastAsia="Tahoma" w:hAnsi="Tahoma"/>
          <w:sz w:val="28"/>
          <w:szCs w:val="28"/>
          <w:color w:val="auto"/>
        </w:rPr>
        <w:t>»,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резко сужаются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В результате кровь просто не может снабжать кровь кислородом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Как и любые другие клетки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клетки мозга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лишенные кислорода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просто погибают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Именно этот эффект и нравится подросткам </w:t>
      </w:r>
      <w:r>
        <w:rPr>
          <w:rFonts w:ascii="Tahoma" w:cs="Tahoma" w:eastAsia="Tahoma" w:hAnsi="Tahoma"/>
          <w:sz w:val="28"/>
          <w:szCs w:val="28"/>
          <w:color w:val="auto"/>
        </w:rPr>
        <w:t>–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возникает ощущение легкости и беззаботности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Да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легкость наступает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Но стоит ли платить за несколько часов </w:t>
      </w:r>
      <w:r>
        <w:rPr>
          <w:rFonts w:ascii="Tahoma" w:cs="Tahoma" w:eastAsia="Tahoma" w:hAnsi="Tahoma"/>
          <w:sz w:val="28"/>
          <w:szCs w:val="28"/>
          <w:color w:val="auto"/>
        </w:rPr>
        <w:t>«</w:t>
      </w:r>
      <w:r>
        <w:rPr>
          <w:rFonts w:ascii="Tahoma" w:cs="Tahoma" w:eastAsia="Tahoma" w:hAnsi="Tahoma"/>
          <w:sz w:val="28"/>
          <w:szCs w:val="28"/>
          <w:color w:val="auto"/>
        </w:rPr>
        <w:t>счастья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» </w:t>
      </w:r>
      <w:r>
        <w:rPr>
          <w:rFonts w:ascii="Tahoma" w:cs="Tahoma" w:eastAsia="Tahoma" w:hAnsi="Tahoma"/>
          <w:sz w:val="28"/>
          <w:szCs w:val="28"/>
          <w:color w:val="auto"/>
        </w:rPr>
        <w:t>своим мозгом</w:t>
      </w:r>
      <w:r>
        <w:rPr>
          <w:rFonts w:ascii="Tahoma" w:cs="Tahoma" w:eastAsia="Tahoma" w:hAnsi="Tahoma"/>
          <w:sz w:val="28"/>
          <w:szCs w:val="28"/>
          <w:color w:val="auto"/>
        </w:rPr>
        <w:t>?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Человек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«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превращается в овощ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»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color w:val="auto"/>
        </w:rPr>
        <w:t>Практически сразу после их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color w:val="auto"/>
        </w:rPr>
        <w:t>принятия наступают мощнейшие галлюцинации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которые могут привести к трагическим последствиям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например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возникнет желание броситься под колеса автомобиля или выпрыгнуть из окна </w:t>
      </w:r>
      <w:r>
        <w:rPr>
          <w:rFonts w:ascii="Tahoma" w:cs="Tahoma" w:eastAsia="Tahoma" w:hAnsi="Tahoma"/>
          <w:sz w:val="28"/>
          <w:szCs w:val="28"/>
          <w:color w:val="auto"/>
        </w:rPr>
        <w:t>10-</w:t>
      </w:r>
      <w:r>
        <w:rPr>
          <w:rFonts w:ascii="Tahoma" w:cs="Tahoma" w:eastAsia="Tahoma" w:hAnsi="Tahoma"/>
          <w:sz w:val="28"/>
          <w:szCs w:val="28"/>
          <w:color w:val="auto"/>
        </w:rPr>
        <w:t>этажного дома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Уже установлено несколько десятков случаев со смертельным исходом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 w:right="1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еще одна опасность заключается в том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что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миксы для курения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становятся первым шагом на пути перехода к более тяжелым наркотикам</w:t>
      </w:r>
      <w:r>
        <w:rPr>
          <w:rFonts w:ascii="Tahoma" w:cs="Tahoma" w:eastAsia="Tahoma" w:hAnsi="Tahoma"/>
          <w:sz w:val="28"/>
          <w:szCs w:val="28"/>
          <w:b w:val="1"/>
          <w:bCs w:val="1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60"/>
        <w:spacing w:after="0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На сегодняшний день спайсы запрещены во многих странах мира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pacing w:after="0" w:line="238" w:lineRule="exact"/>
        <w:rPr>
          <w:sz w:val="20"/>
          <w:szCs w:val="20"/>
          <w:color w:val="auto"/>
        </w:rPr>
      </w:pPr>
    </w:p>
    <w:p>
      <w:pPr>
        <w:ind w:left="260" w:right="280" w:firstLine="2"/>
        <w:spacing w:after="0"/>
        <w:tabs>
          <w:tab w:leader="none" w:pos="514" w:val="left"/>
        </w:tabs>
        <w:numPr>
          <w:ilvl w:val="0"/>
          <w:numId w:val="14"/>
        </w:numPr>
        <w:rPr>
          <w:rFonts w:ascii="Tahoma" w:cs="Tahoma" w:eastAsia="Tahoma" w:hAnsi="Tahoma"/>
          <w:sz w:val="28"/>
          <w:szCs w:val="28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 xml:space="preserve">январе </w:t>
      </w:r>
      <w:r>
        <w:rPr>
          <w:rFonts w:ascii="Tahoma" w:cs="Tahoma" w:eastAsia="Tahoma" w:hAnsi="Tahoma"/>
          <w:sz w:val="28"/>
          <w:szCs w:val="28"/>
          <w:color w:val="auto"/>
        </w:rPr>
        <w:t>2010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года Правительством Российской Федерации была поставлена окончательная точка в вопросе легальности спайсов </w:t>
      </w:r>
      <w:r>
        <w:rPr>
          <w:rFonts w:ascii="Tahoma" w:cs="Tahoma" w:eastAsia="Tahoma" w:hAnsi="Tahoma"/>
          <w:sz w:val="28"/>
          <w:szCs w:val="28"/>
          <w:color w:val="auto"/>
        </w:rPr>
        <w:t>–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их приравняли к наркотикам</w:t>
      </w:r>
      <w:r>
        <w:rPr>
          <w:rFonts w:ascii="Tahoma" w:cs="Tahoma" w:eastAsia="Tahoma" w:hAnsi="Tahoma"/>
          <w:sz w:val="28"/>
          <w:szCs w:val="28"/>
          <w:color w:val="auto"/>
        </w:rPr>
        <w:t>!</w:t>
      </w:r>
    </w:p>
    <w:p>
      <w:pPr>
        <w:spacing w:after="0" w:line="241" w:lineRule="exact"/>
        <w:rPr>
          <w:sz w:val="20"/>
          <w:szCs w:val="20"/>
          <w:color w:val="auto"/>
        </w:rPr>
      </w:pPr>
    </w:p>
    <w:p>
      <w:pPr>
        <w:ind w:left="260" w:right="120"/>
        <w:spacing w:after="0" w:line="248" w:lineRule="auto"/>
        <w:rPr>
          <w:sz w:val="20"/>
          <w:szCs w:val="20"/>
          <w:color w:val="auto"/>
        </w:rPr>
      </w:pPr>
      <w:r>
        <w:rPr>
          <w:rFonts w:ascii="Tahoma" w:cs="Tahoma" w:eastAsia="Tahoma" w:hAnsi="Tahoma"/>
          <w:sz w:val="27"/>
          <w:szCs w:val="27"/>
          <w:color w:val="auto"/>
        </w:rPr>
        <w:t>Теперь все</w:t>
      </w:r>
      <w:r>
        <w:rPr>
          <w:rFonts w:ascii="Tahoma" w:cs="Tahoma" w:eastAsia="Tahoma" w:hAnsi="Tahoma"/>
          <w:sz w:val="27"/>
          <w:szCs w:val="27"/>
          <w:color w:val="auto"/>
        </w:rPr>
        <w:t>,</w:t>
      </w:r>
      <w:r>
        <w:rPr>
          <w:rFonts w:ascii="Tahoma" w:cs="Tahoma" w:eastAsia="Tahoma" w:hAnsi="Tahoma"/>
          <w:sz w:val="27"/>
          <w:szCs w:val="27"/>
          <w:color w:val="auto"/>
        </w:rPr>
        <w:t xml:space="preserve"> кто имеет к продаже</w:t>
      </w:r>
      <w:r>
        <w:rPr>
          <w:rFonts w:ascii="Tahoma" w:cs="Tahoma" w:eastAsia="Tahoma" w:hAnsi="Tahoma"/>
          <w:sz w:val="27"/>
          <w:szCs w:val="27"/>
          <w:color w:val="auto"/>
        </w:rPr>
        <w:t>,</w:t>
      </w:r>
      <w:r>
        <w:rPr>
          <w:rFonts w:ascii="Tahoma" w:cs="Tahoma" w:eastAsia="Tahoma" w:hAnsi="Tahoma"/>
          <w:sz w:val="27"/>
          <w:szCs w:val="27"/>
          <w:color w:val="auto"/>
        </w:rPr>
        <w:t xml:space="preserve"> хранению и употреблению курительных смесей какое</w:t>
      </w:r>
      <w:r>
        <w:rPr>
          <w:rFonts w:ascii="Tahoma" w:cs="Tahoma" w:eastAsia="Tahoma" w:hAnsi="Tahoma"/>
          <w:sz w:val="27"/>
          <w:szCs w:val="27"/>
          <w:color w:val="auto"/>
        </w:rPr>
        <w:t>-</w:t>
      </w:r>
      <w:r>
        <w:rPr>
          <w:rFonts w:ascii="Tahoma" w:cs="Tahoma" w:eastAsia="Tahoma" w:hAnsi="Tahoma"/>
          <w:sz w:val="27"/>
          <w:szCs w:val="27"/>
          <w:color w:val="auto"/>
        </w:rPr>
        <w:t>либо отношение</w:t>
      </w:r>
      <w:r>
        <w:rPr>
          <w:rFonts w:ascii="Tahoma" w:cs="Tahoma" w:eastAsia="Tahoma" w:hAnsi="Tahoma"/>
          <w:sz w:val="27"/>
          <w:szCs w:val="27"/>
          <w:color w:val="auto"/>
        </w:rPr>
        <w:t>,</w:t>
      </w:r>
      <w:r>
        <w:rPr>
          <w:rFonts w:ascii="Tahoma" w:cs="Tahoma" w:eastAsia="Tahoma" w:hAnsi="Tahoma"/>
          <w:sz w:val="27"/>
          <w:szCs w:val="27"/>
          <w:color w:val="auto"/>
        </w:rPr>
        <w:t xml:space="preserve"> несут за это ответственность</w:t>
      </w:r>
      <w:r>
        <w:rPr>
          <w:rFonts w:ascii="Tahoma" w:cs="Tahoma" w:eastAsia="Tahoma" w:hAnsi="Tahoma"/>
          <w:sz w:val="27"/>
          <w:szCs w:val="27"/>
          <w:color w:val="auto"/>
        </w:rPr>
        <w:t>,</w:t>
      </w:r>
      <w:r>
        <w:rPr>
          <w:rFonts w:ascii="Tahoma" w:cs="Tahoma" w:eastAsia="Tahoma" w:hAnsi="Tahoma"/>
          <w:sz w:val="27"/>
          <w:szCs w:val="27"/>
          <w:color w:val="auto"/>
        </w:rPr>
        <w:t xml:space="preserve"> вплоть до уголовной</w:t>
      </w:r>
      <w:r>
        <w:rPr>
          <w:rFonts w:ascii="Tahoma" w:cs="Tahoma" w:eastAsia="Tahoma" w:hAnsi="Tahoma"/>
          <w:sz w:val="27"/>
          <w:szCs w:val="27"/>
          <w:color w:val="auto"/>
        </w:rPr>
        <w:t>.</w:t>
      </w:r>
      <w:r>
        <w:rPr>
          <w:rFonts w:ascii="Tahoma" w:cs="Tahoma" w:eastAsia="Tahoma" w:hAnsi="Tahoma"/>
          <w:sz w:val="27"/>
          <w:szCs w:val="27"/>
          <w:color w:val="auto"/>
        </w:rPr>
        <w:t xml:space="preserve"> Учитывая</w:t>
      </w:r>
      <w:r>
        <w:rPr>
          <w:rFonts w:ascii="Tahoma" w:cs="Tahoma" w:eastAsia="Tahoma" w:hAnsi="Tahoma"/>
          <w:sz w:val="27"/>
          <w:szCs w:val="27"/>
          <w:color w:val="auto"/>
        </w:rPr>
        <w:t>,</w:t>
      </w:r>
      <w:r>
        <w:rPr>
          <w:rFonts w:ascii="Tahoma" w:cs="Tahoma" w:eastAsia="Tahoma" w:hAnsi="Tahoma"/>
          <w:sz w:val="27"/>
          <w:szCs w:val="27"/>
          <w:color w:val="auto"/>
        </w:rPr>
        <w:t xml:space="preserve"> что даже неполный грамм курительной смеси считается особо крупным размером</w:t>
      </w:r>
      <w:r>
        <w:rPr>
          <w:rFonts w:ascii="Tahoma" w:cs="Tahoma" w:eastAsia="Tahoma" w:hAnsi="Tahoma"/>
          <w:sz w:val="27"/>
          <w:szCs w:val="27"/>
          <w:color w:val="auto"/>
        </w:rPr>
        <w:t>,</w:t>
      </w:r>
      <w:r>
        <w:rPr>
          <w:rFonts w:ascii="Tahoma" w:cs="Tahoma" w:eastAsia="Tahoma" w:hAnsi="Tahoma"/>
          <w:sz w:val="27"/>
          <w:szCs w:val="27"/>
          <w:color w:val="auto"/>
        </w:rPr>
        <w:t xml:space="preserve"> то по ч</w:t>
      </w:r>
      <w:r>
        <w:rPr>
          <w:rFonts w:ascii="Tahoma" w:cs="Tahoma" w:eastAsia="Tahoma" w:hAnsi="Tahoma"/>
          <w:sz w:val="27"/>
          <w:szCs w:val="27"/>
          <w:color w:val="auto"/>
        </w:rPr>
        <w:t>.</w:t>
      </w:r>
    </w:p>
    <w:p>
      <w:pPr>
        <w:spacing w:after="0" w:line="5" w:lineRule="exact"/>
        <w:rPr>
          <w:sz w:val="20"/>
          <w:szCs w:val="20"/>
          <w:color w:val="auto"/>
        </w:rPr>
      </w:pPr>
    </w:p>
    <w:p>
      <w:pPr>
        <w:ind w:left="500" w:hanging="238"/>
        <w:spacing w:after="0"/>
        <w:tabs>
          <w:tab w:leader="none" w:pos="500" w:val="left"/>
        </w:tabs>
        <w:numPr>
          <w:ilvl w:val="0"/>
          <w:numId w:val="15"/>
        </w:numPr>
        <w:rPr>
          <w:rFonts w:ascii="Tahoma" w:cs="Tahoma" w:eastAsia="Tahoma" w:hAnsi="Tahoma"/>
          <w:sz w:val="28"/>
          <w:szCs w:val="28"/>
          <w:color w:val="auto"/>
        </w:rPr>
      </w:pPr>
      <w:r>
        <w:rPr>
          <w:rFonts w:ascii="Tahoma" w:cs="Tahoma" w:eastAsia="Tahoma" w:hAnsi="Tahoma"/>
          <w:sz w:val="28"/>
          <w:szCs w:val="28"/>
          <w:color w:val="auto"/>
        </w:rPr>
        <w:t>ст</w:t>
      </w:r>
      <w:r>
        <w:rPr>
          <w:rFonts w:ascii="Tahoma" w:cs="Tahoma" w:eastAsia="Tahoma" w:hAnsi="Tahoma"/>
          <w:sz w:val="28"/>
          <w:szCs w:val="28"/>
          <w:color w:val="auto"/>
        </w:rPr>
        <w:t>. 228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УК РФ</w:t>
      </w:r>
      <w:r>
        <w:rPr>
          <w:rFonts w:ascii="Tahoma" w:cs="Tahoma" w:eastAsia="Tahoma" w:hAnsi="Tahoma"/>
          <w:sz w:val="28"/>
          <w:szCs w:val="28"/>
          <w:color w:val="auto"/>
        </w:rPr>
        <w:t>,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можно лишиться свободы на срок до </w:t>
      </w:r>
      <w:r>
        <w:rPr>
          <w:rFonts w:ascii="Tahoma" w:cs="Tahoma" w:eastAsia="Tahoma" w:hAnsi="Tahoma"/>
          <w:sz w:val="28"/>
          <w:szCs w:val="28"/>
          <w:color w:val="auto"/>
        </w:rPr>
        <w:t>10</w:t>
      </w:r>
      <w:r>
        <w:rPr>
          <w:rFonts w:ascii="Tahoma" w:cs="Tahoma" w:eastAsia="Tahoma" w:hAnsi="Tahoma"/>
          <w:sz w:val="28"/>
          <w:szCs w:val="28"/>
          <w:color w:val="auto"/>
        </w:rPr>
        <w:t xml:space="preserve"> лет</w:t>
      </w:r>
      <w:r>
        <w:rPr>
          <w:rFonts w:ascii="Tahoma" w:cs="Tahoma" w:eastAsia="Tahoma" w:hAnsi="Tahoma"/>
          <w:sz w:val="28"/>
          <w:szCs w:val="28"/>
          <w:color w:val="auto"/>
        </w:rPr>
        <w:t>.</w:t>
      </w:r>
    </w:p>
    <w:p>
      <w:pPr>
        <w:sectPr>
          <w:pgSz w:w="11900" w:h="16838" w:orient="portrait"/>
          <w:cols w:equalWidth="0" w:num="1">
            <w:col w:w="9600"/>
          </w:cols>
          <w:pgMar w:left="1440" w:top="1130" w:right="866" w:bottom="1440" w:gutter="0" w:footer="0" w:header="0"/>
        </w:sectPr>
      </w:pPr>
    </w:p>
    <w:p>
      <w:pPr>
        <w:jc w:val="center"/>
        <w:ind w:left="40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УПОТРЕБЛЕНИЕ НАРКОТИЧЕСКИХ СРЕДСТВ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,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 xml:space="preserve"> ПСИХОТРОПНЫХ ВЕЩЕСТВ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,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 xml:space="preserve"> НОВЫХ ПОТЕНЦИАЛЬНО ОПАСНЫХ ПСИХОАКТИВНЫХ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center"/>
        <w:ind w:right="-3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 xml:space="preserve">ВЕЩЕСТВ 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(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СПАЙСЫ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,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 xml:space="preserve"> СОЛИ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,</w:t>
      </w:r>
    </w:p>
    <w:p>
      <w:pPr>
        <w:ind w:left="6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МИКСЫ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)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 xml:space="preserve"> без назначения врача</w:t>
      </w:r>
    </w:p>
    <w:p>
      <w:pPr>
        <w:spacing w:after="0" w:line="281" w:lineRule="exact"/>
        <w:rPr>
          <w:sz w:val="20"/>
          <w:szCs w:val="20"/>
          <w:color w:val="auto"/>
        </w:rPr>
      </w:pPr>
    </w:p>
    <w:p>
      <w:pPr>
        <w:ind w:left="14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ПРЕСЛЕДУЕТСЯ ПО ЗАКОНУ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i w:val="1"/>
          <w:iCs w:val="1"/>
          <w:color w:val="FF0000"/>
        </w:rPr>
        <w:t>!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58" w:lineRule="exact"/>
        <w:rPr>
          <w:sz w:val="20"/>
          <w:szCs w:val="20"/>
          <w:color w:val="auto"/>
        </w:rPr>
      </w:pPr>
    </w:p>
    <w:p>
      <w:pPr>
        <w:jc w:val="center"/>
        <w:ind w:left="400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color w:val="0070C0"/>
        </w:rPr>
        <w:t>На территории Российской Федерации свободный оборот наркотических средств запрещен</w:t>
      </w:r>
      <w:r>
        <w:rPr>
          <w:rFonts w:ascii="Times New Roman" w:cs="Times New Roman" w:eastAsia="Times New Roman" w:hAnsi="Times New Roman"/>
          <w:sz w:val="48"/>
          <w:szCs w:val="48"/>
          <w:b w:val="1"/>
          <w:bCs w:val="1"/>
          <w:color w:val="0070C0"/>
        </w:rPr>
        <w:t>!</w:t>
      </w:r>
    </w:p>
    <w:sectPr>
      <w:pgSz w:w="11900" w:h="16838" w:orient="portrait"/>
      <w:cols w:equalWidth="0" w:num="1">
        <w:col w:w="9480"/>
      </w:cols>
      <w:pgMar w:left="1440" w:top="1151" w:right="98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400001FF" w:csb1="FFFF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2000009F" w:csb1="DFD7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200101FF" w:csb1="20280000"/>
  </w:font>
</w:fonts>
</file>

<file path=word/numbering.xml><?xml version="1.0" encoding="utf-8"?>
<w:numbering xmlns:w="http://schemas.openxmlformats.org/wordprocessingml/2006/main">
  <w:abstractNum w:abstractNumId="0">
    <w:nsid w:val="2EA6"/>
    <w:multiLevelType w:val="hybridMultilevel"/>
    <w:lvl w:ilvl="0">
      <w:lvlJc w:val="left"/>
      <w:lvlText w:val="В"/>
      <w:numFmt w:val="bullet"/>
      <w:start w:val="1"/>
    </w:lvl>
  </w:abstractNum>
  <w:abstractNum w:abstractNumId="1">
    <w:nsid w:val="12DB"/>
    <w:multiLevelType w:val="hybridMultilevel"/>
    <w:lvl w:ilvl="0">
      <w:lvlJc w:val="left"/>
      <w:lvlText w:val=""/>
      <w:numFmt w:val="bullet"/>
      <w:start w:val="1"/>
    </w:lvl>
  </w:abstractNum>
  <w:abstractNum w:abstractNumId="2">
    <w:nsid w:val="153C"/>
    <w:multiLevelType w:val="hybridMultilevel"/>
    <w:lvl w:ilvl="0">
      <w:lvlJc w:val="left"/>
      <w:lvlText w:val=""/>
      <w:numFmt w:val="bullet"/>
      <w:start w:val="1"/>
    </w:lvl>
  </w:abstractNum>
  <w:abstractNum w:abstractNumId="3">
    <w:nsid w:val="7E87"/>
    <w:multiLevelType w:val="hybridMultilevel"/>
    <w:lvl w:ilvl="0">
      <w:lvlJc w:val="left"/>
      <w:lvlText w:val=""/>
      <w:numFmt w:val="bullet"/>
      <w:start w:val="1"/>
    </w:lvl>
  </w:abstractNum>
  <w:abstractNum w:abstractNumId="4">
    <w:nsid w:val="390C"/>
    <w:multiLevelType w:val="hybridMultilevel"/>
    <w:lvl w:ilvl="0">
      <w:lvlJc w:val="left"/>
      <w:lvlText w:val=""/>
      <w:numFmt w:val="bullet"/>
      <w:start w:val="1"/>
    </w:lvl>
  </w:abstractNum>
  <w:abstractNum w:abstractNumId="5">
    <w:nsid w:val="F3E"/>
    <w:multiLevelType w:val="hybridMultilevel"/>
    <w:lvl w:ilvl="0">
      <w:lvlJc w:val="left"/>
      <w:lvlText w:val="%1."/>
      <w:numFmt w:val="decimal"/>
      <w:start w:val="1"/>
    </w:lvl>
  </w:abstractNum>
  <w:abstractNum w:abstractNumId="6">
    <w:nsid w:val="99"/>
    <w:multiLevelType w:val="hybridMultilevel"/>
    <w:lvl w:ilvl="0">
      <w:lvlJc w:val="left"/>
      <w:lvlText w:val="%1."/>
      <w:numFmt w:val="decimal"/>
      <w:start w:val="6"/>
    </w:lvl>
  </w:abstractNum>
  <w:abstractNum w:abstractNumId="7">
    <w:nsid w:val="124"/>
    <w:multiLevelType w:val="hybridMultilevel"/>
    <w:lvl w:ilvl="0">
      <w:lvlJc w:val="left"/>
      <w:lvlText w:val="И"/>
      <w:numFmt w:val="bullet"/>
      <w:start w:val="1"/>
    </w:lvl>
  </w:abstractNum>
  <w:abstractNum w:abstractNumId="8">
    <w:nsid w:val="305E"/>
    <w:multiLevelType w:val="hybridMultilevel"/>
    <w:lvl w:ilvl="0">
      <w:lvlJc w:val="left"/>
      <w:lvlText w:val="%1."/>
      <w:numFmt w:val="decimal"/>
      <w:start w:val="1"/>
    </w:lvl>
  </w:abstractNum>
  <w:abstractNum w:abstractNumId="9">
    <w:nsid w:val="440D"/>
    <w:multiLevelType w:val="hybridMultilevel"/>
    <w:lvl w:ilvl="0">
      <w:lvlJc w:val="left"/>
      <w:lvlText w:val=""/>
      <w:numFmt w:val="bullet"/>
      <w:start w:val="1"/>
    </w:lvl>
  </w:abstractNum>
  <w:abstractNum w:abstractNumId="10">
    <w:nsid w:val="491C"/>
    <w:multiLevelType w:val="hybridMultilevel"/>
    <w:lvl w:ilvl="0">
      <w:lvlJc w:val="left"/>
      <w:lvlText w:val=""/>
      <w:numFmt w:val="bullet"/>
      <w:start w:val="1"/>
    </w:lvl>
  </w:abstractNum>
  <w:abstractNum w:abstractNumId="11">
    <w:nsid w:val="4D06"/>
    <w:multiLevelType w:val="hybridMultilevel"/>
    <w:lvl w:ilvl="0">
      <w:lvlJc w:val="left"/>
      <w:lvlText w:val="с"/>
      <w:numFmt w:val="bullet"/>
      <w:start w:val="1"/>
    </w:lvl>
  </w:abstractNum>
  <w:abstractNum w:abstractNumId="12">
    <w:nsid w:val="4DB7"/>
    <w:multiLevelType w:val="hybridMultilevel"/>
    <w:lvl w:ilvl="0">
      <w:lvlJc w:val="left"/>
      <w:lvlText w:val="В"/>
      <w:numFmt w:val="bullet"/>
      <w:start w:val="1"/>
    </w:lvl>
  </w:abstractNum>
  <w:abstractNum w:abstractNumId="13">
    <w:nsid w:val="1547"/>
    <w:multiLevelType w:val="hybridMultilevel"/>
    <w:lvl w:ilvl="0">
      <w:lvlJc w:val="left"/>
      <w:lvlText w:val="В"/>
      <w:numFmt w:val="bullet"/>
      <w:start w:val="1"/>
    </w:lvl>
  </w:abstractNum>
  <w:abstractNum w:abstractNumId="14">
    <w:nsid w:val="54DE"/>
    <w:multiLevelType w:val="hybridMultilevel"/>
    <w:lvl w:ilvl="0">
      <w:lvlJc w:val="left"/>
      <w:lvlText w:val="%1"/>
      <w:numFmt w:val="decimal"/>
      <w:start w:val="2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10" Type="http://schemas.openxmlformats.org/officeDocument/2006/relationships/image" Target="media/image1.png" />
  <Relationship Id="rId11" Type="http://schemas.openxmlformats.org/officeDocument/2006/relationships/image" Target="media/image2.png" />
  <Relationship Id="rId12" Type="http://schemas.openxmlformats.org/officeDocument/2006/relationships/image" Target="media/image3.png" />
  <Relationship Id="rId13" Type="http://schemas.openxmlformats.org/officeDocument/2006/relationships/image" Target="media/image4.png" />
  <Relationship Id="rId14" Type="http://schemas.openxmlformats.org/officeDocument/2006/relationships/image" Target="media/image5.png" />
  <Relationship Id="rId15" Type="http://schemas.openxmlformats.org/officeDocument/2006/relationships/image" Target="media/image6.jpeg" />
  <Relationship Id="rId16" Type="http://schemas.openxmlformats.org/officeDocument/2006/relationships/image" Target="media/image7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2021-04-19T17:55:57Z</dcterms:created>
  <dcterms:modified xsi:type="dcterms:W3CDTF">2021-04-19T17:55:57Z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