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FF" w:rsidRDefault="002175FF" w:rsidP="002175FF">
      <w:pPr>
        <w:spacing w:after="0" w:line="240" w:lineRule="auto"/>
        <w:jc w:val="both"/>
        <w:rPr>
          <w:rFonts w:ascii="Times New Roman" w:eastAsia="Times New Roman" w:hAnsi="Times New Roman" w:cs="Times New Roman"/>
          <w:b/>
          <w:bCs/>
          <w:i/>
          <w:color w:val="0070C0"/>
        </w:rPr>
      </w:pPr>
    </w:p>
    <w:p w:rsidR="002175FF" w:rsidRDefault="002175FF" w:rsidP="002175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Оценка  материально-технической базы.</w:t>
      </w:r>
    </w:p>
    <w:p w:rsidR="002175FF" w:rsidRDefault="002175FF" w:rsidP="002175FF">
      <w:pPr>
        <w:spacing w:after="0" w:line="240" w:lineRule="auto"/>
        <w:ind w:firstLine="284"/>
        <w:jc w:val="both"/>
        <w:rPr>
          <w:rFonts w:ascii="Times New Roman" w:eastAsia="Times New Roman" w:hAnsi="Times New Roman" w:cs="Times New Roman"/>
          <w:b/>
        </w:rPr>
      </w:pPr>
      <w:r>
        <w:rPr>
          <w:rFonts w:ascii="Times New Roman" w:eastAsia="Times New Roman" w:hAnsi="Times New Roman" w:cs="Times New Roman"/>
        </w:rPr>
        <w:t xml:space="preserve">Образовательная деятельность ведется на площадях, переданных ОУ в оперативное  управление. </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Имеется:</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земельный пришкольный участок  площадью 7640 кв.м. для садово-огородных работ;</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спортивная площадка с баскетбольной, волейбольной площадкой и полосой препятствий- 2000 кв</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w:t>
      </w:r>
    </w:p>
    <w:p w:rsidR="002175FF" w:rsidRDefault="002175FF" w:rsidP="002175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  спортзал- 172 кв</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зона отдыха для младших школьников – 2048,3  кв.м.</w:t>
      </w:r>
    </w:p>
    <w:p w:rsidR="002175FF" w:rsidRDefault="002175FF" w:rsidP="002175FF">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tt-RU"/>
        </w:rPr>
        <w:t xml:space="preserve">  </w:t>
      </w:r>
      <w:r>
        <w:rPr>
          <w:rFonts w:ascii="Times New Roman" w:eastAsia="Times New Roman" w:hAnsi="Times New Roman" w:cs="Times New Roman"/>
        </w:rPr>
        <w:t>На территории школы также имеется хозяйственная зона, на которой расположены: 2 газовые котельные, специально оборудованная площадка для сбора сухих бытовых отходов.</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МБОУ «Татарскомушугинская СОШ </w:t>
      </w:r>
      <w:proofErr w:type="spellStart"/>
      <w:r>
        <w:rPr>
          <w:rFonts w:ascii="Times New Roman" w:eastAsia="Times New Roman" w:hAnsi="Times New Roman" w:cs="Times New Roman"/>
        </w:rPr>
        <w:t>им.К.А.Смирновой</w:t>
      </w:r>
      <w:proofErr w:type="spellEnd"/>
      <w:r>
        <w:rPr>
          <w:rFonts w:ascii="Times New Roman" w:eastAsia="Times New Roman" w:hAnsi="Times New Roman" w:cs="Times New Roman"/>
        </w:rPr>
        <w:t xml:space="preserve"> » основано в 1978 году. Здание школы типовое, двухэтажное, кирпичное, обшито </w:t>
      </w:r>
      <w:proofErr w:type="spellStart"/>
      <w:r>
        <w:rPr>
          <w:rFonts w:ascii="Times New Roman" w:eastAsia="Times New Roman" w:hAnsi="Times New Roman" w:cs="Times New Roman"/>
        </w:rPr>
        <w:t>металлосайдингом</w:t>
      </w:r>
      <w:proofErr w:type="spellEnd"/>
      <w:r>
        <w:rPr>
          <w:rFonts w:ascii="Times New Roman" w:eastAsia="Times New Roman" w:hAnsi="Times New Roman" w:cs="Times New Roman"/>
        </w:rPr>
        <w:t>.</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Отопление газовое котельное, водопровод и канализация имеются. В 2010 году был установлен АПС и  сделан капитальный ремонт здания на сумму 6 млн</w:t>
      </w:r>
      <w:proofErr w:type="gramStart"/>
      <w:r>
        <w:rPr>
          <w:rFonts w:ascii="Times New Roman" w:eastAsia="Times New Roman" w:hAnsi="Times New Roman" w:cs="Times New Roman"/>
        </w:rPr>
        <w:t>.р</w:t>
      </w:r>
      <w:proofErr w:type="gramEnd"/>
      <w:r>
        <w:rPr>
          <w:rFonts w:ascii="Times New Roman" w:eastAsia="Times New Roman" w:hAnsi="Times New Roman" w:cs="Times New Roman"/>
        </w:rPr>
        <w:t>уб., в 2016 году проведен капитальный ремонт школы. Территория школы обведена новым забором, воротами.</w:t>
      </w:r>
    </w:p>
    <w:p w:rsidR="002175FF" w:rsidRDefault="002175FF" w:rsidP="002175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Общая площадь школьного здания -1756,7 кв</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 xml:space="preserve"> из них, на учебно-лабораторные помещения приходится 1136,8  кв.м., Расчёт площади на каждого обучающегося  составляет 18,5 кв.м. </w:t>
      </w:r>
    </w:p>
    <w:p w:rsidR="002175FF" w:rsidRDefault="002175FF" w:rsidP="002175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Проектная наполняемость школы – 180 учащихся, фактическая – </w:t>
      </w:r>
      <w:r w:rsidR="00FD5387">
        <w:rPr>
          <w:rFonts w:ascii="Times New Roman" w:eastAsia="Times New Roman" w:hAnsi="Times New Roman" w:cs="Times New Roman"/>
        </w:rPr>
        <w:t>4</w:t>
      </w:r>
      <w:r>
        <w:rPr>
          <w:rFonts w:ascii="Times New Roman" w:eastAsia="Times New Roman" w:hAnsi="Times New Roman" w:cs="Times New Roman"/>
        </w:rPr>
        <w:t>0.</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 ОУ  оборудовано 16 учебных кабинетов, которые соответствуют санитарно-эпидемиологическим требованиям. Имеется кабинет директора,   два кабинета  заместителей директора,   учительская, зал заседания, спортивный зал,  библиотека, игровая комната для учащихся начальных классов, компьютерный класс, столовая, мастерская, архив, помещение для организации работы медицинского работника и кабинет  профориентации.</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 Школа работает в одну смену, что объясняется достаточностью учебных кабинетов для проведения учебных </w:t>
      </w:r>
      <w:proofErr w:type="spellStart"/>
      <w:r>
        <w:rPr>
          <w:rFonts w:ascii="Times New Roman" w:eastAsia="Times New Roman" w:hAnsi="Times New Roman" w:cs="Times New Roman"/>
        </w:rPr>
        <w:t>занятий</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снащенность</w:t>
      </w:r>
      <w:proofErr w:type="spellEnd"/>
      <w:r>
        <w:rPr>
          <w:rFonts w:ascii="Times New Roman" w:eastAsia="Times New Roman" w:hAnsi="Times New Roman" w:cs="Times New Roman"/>
        </w:rPr>
        <w:t xml:space="preserve"> учебных кабинетов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3"/>
        <w:gridCol w:w="2170"/>
        <w:gridCol w:w="2819"/>
      </w:tblGrid>
      <w:tr w:rsidR="002175FF" w:rsidTr="002175FF">
        <w:tc>
          <w:tcPr>
            <w:tcW w:w="4483" w:type="dxa"/>
            <w:tcBorders>
              <w:top w:val="single" w:sz="4" w:space="0" w:color="000000"/>
              <w:left w:val="single" w:sz="4" w:space="0" w:color="000000"/>
              <w:bottom w:val="single" w:sz="4" w:space="0" w:color="000000"/>
              <w:right w:val="single" w:sz="4" w:space="0" w:color="auto"/>
            </w:tcBorders>
            <w:vAlign w:val="center"/>
            <w:hideMark/>
          </w:tcPr>
          <w:p w:rsidR="002175FF" w:rsidRDefault="002175FF">
            <w:pPr>
              <w:spacing w:after="0" w:line="240" w:lineRule="auto"/>
              <w:ind w:firstLine="142"/>
              <w:rPr>
                <w:rFonts w:ascii="Times New Roman" w:eastAsia="Times New Roman" w:hAnsi="Times New Roman" w:cs="Times New Roman"/>
                <w:b/>
              </w:rPr>
            </w:pPr>
            <w:r>
              <w:rPr>
                <w:rFonts w:ascii="Times New Roman" w:eastAsia="Times New Roman" w:hAnsi="Times New Roman" w:cs="Times New Roman"/>
                <w:b/>
              </w:rPr>
              <w:t>Кабинет</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59"/>
              <w:rPr>
                <w:rFonts w:ascii="Times New Roman" w:eastAsia="Times New Roman" w:hAnsi="Times New Roman" w:cs="Times New Roman"/>
                <w:b/>
              </w:rPr>
            </w:pPr>
            <w:r>
              <w:rPr>
                <w:rFonts w:ascii="Times New Roman" w:eastAsia="Times New Roman" w:hAnsi="Times New Roman" w:cs="Times New Roman"/>
                <w:b/>
              </w:rPr>
              <w:t>Кол-во кабинетов</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34"/>
              <w:rPr>
                <w:rFonts w:ascii="Times New Roman" w:eastAsia="Times New Roman" w:hAnsi="Times New Roman" w:cs="Times New Roman"/>
                <w:b/>
              </w:rPr>
            </w:pPr>
            <w:proofErr w:type="gramStart"/>
            <w:r>
              <w:rPr>
                <w:rFonts w:ascii="Times New Roman" w:eastAsia="Times New Roman" w:hAnsi="Times New Roman" w:cs="Times New Roman"/>
                <w:b/>
              </w:rPr>
              <w:t>Средний</w:t>
            </w:r>
            <w:proofErr w:type="gramEnd"/>
            <w:r>
              <w:rPr>
                <w:rFonts w:ascii="Times New Roman" w:eastAsia="Times New Roman" w:hAnsi="Times New Roman" w:cs="Times New Roman"/>
                <w:b/>
              </w:rPr>
              <w:t xml:space="preserve"> % оснащенности</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Начальных классов</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2</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80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Русского языка и литературы</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2</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40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Татарского языка и литературы</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40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Иностранного языка</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rsidP="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4</w:t>
            </w:r>
            <w:r w:rsidR="00FD5387">
              <w:rPr>
                <w:rFonts w:ascii="Times New Roman" w:eastAsia="Times New Roman" w:hAnsi="Times New Roman" w:cs="Times New Roman"/>
              </w:rPr>
              <w:t>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Математики</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FD5387" w:rsidP="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30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Информатики и ИКТ</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4</w:t>
            </w:r>
            <w:r w:rsidR="002175FF">
              <w:rPr>
                <w:rFonts w:ascii="Times New Roman" w:eastAsia="Times New Roman" w:hAnsi="Times New Roman" w:cs="Times New Roman"/>
              </w:rPr>
              <w:t>5</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Физики</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70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Биологии и химии</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FD5387">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85/95</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rsidP="00FD5387">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Географии</w:t>
            </w:r>
            <w:r w:rsidR="00FD5387">
              <w:rPr>
                <w:rFonts w:ascii="Times New Roman" w:eastAsia="Times New Roman" w:hAnsi="Times New Roman" w:cs="Times New Roman"/>
              </w:rPr>
              <w:t>, истории и обществознания</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25</w:t>
            </w:r>
            <w:r w:rsidR="00FD5387">
              <w:rPr>
                <w:rFonts w:ascii="Times New Roman" w:eastAsia="Times New Roman" w:hAnsi="Times New Roman" w:cs="Times New Roman"/>
              </w:rPr>
              <w:t>/10</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Искусства</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32</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Мастерская</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89</w:t>
            </w:r>
          </w:p>
        </w:tc>
      </w:tr>
      <w:tr w:rsidR="002175FF" w:rsidTr="002175FF">
        <w:tc>
          <w:tcPr>
            <w:tcW w:w="4483" w:type="dxa"/>
            <w:tcBorders>
              <w:top w:val="single" w:sz="4" w:space="0" w:color="000000"/>
              <w:left w:val="single" w:sz="4" w:space="0" w:color="000000"/>
              <w:bottom w:val="single" w:sz="4" w:space="0" w:color="000000"/>
              <w:right w:val="single" w:sz="4" w:space="0" w:color="auto"/>
            </w:tcBorders>
            <w:hideMark/>
          </w:tcPr>
          <w:p w:rsidR="002175FF" w:rsidRDefault="002175FF">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ОБЖ</w:t>
            </w:r>
          </w:p>
        </w:tc>
        <w:tc>
          <w:tcPr>
            <w:tcW w:w="2170" w:type="dxa"/>
            <w:tcBorders>
              <w:top w:val="single" w:sz="4" w:space="0" w:color="000000"/>
              <w:left w:val="single" w:sz="4" w:space="0" w:color="auto"/>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2175FF" w:rsidRDefault="002175FF">
            <w:pPr>
              <w:spacing w:after="0" w:line="240" w:lineRule="auto"/>
              <w:ind w:firstLine="426"/>
              <w:rPr>
                <w:rFonts w:ascii="Times New Roman" w:eastAsia="Times New Roman" w:hAnsi="Times New Roman" w:cs="Times New Roman"/>
              </w:rPr>
            </w:pPr>
            <w:r>
              <w:rPr>
                <w:rFonts w:ascii="Times New Roman" w:eastAsia="Times New Roman" w:hAnsi="Times New Roman" w:cs="Times New Roman"/>
              </w:rPr>
              <w:t>100</w:t>
            </w:r>
          </w:p>
        </w:tc>
      </w:tr>
    </w:tbl>
    <w:p w:rsidR="002175FF" w:rsidRDefault="002175FF" w:rsidP="002175FF">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 xml:space="preserve">Все учителя обеспечены ноутбуками, в  5 кабинетах имеются </w:t>
      </w:r>
      <w:proofErr w:type="spellStart"/>
      <w:r>
        <w:rPr>
          <w:rFonts w:ascii="Times New Roman" w:eastAsia="Times New Roman" w:hAnsi="Times New Roman" w:cs="Times New Roman"/>
        </w:rPr>
        <w:t>мультимедийная</w:t>
      </w:r>
      <w:proofErr w:type="spellEnd"/>
      <w:r>
        <w:rPr>
          <w:rFonts w:ascii="Times New Roman" w:eastAsia="Times New Roman" w:hAnsi="Times New Roman" w:cs="Times New Roman"/>
        </w:rPr>
        <w:t xml:space="preserve"> техника (проекторы, интерактивные доски и интерактивная панель).</w:t>
      </w:r>
    </w:p>
    <w:p w:rsidR="002175FF" w:rsidRDefault="002175FF" w:rsidP="002175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В кабинетах начальных классов в наличии имеется методическая литература, раздаточный материал,. В кабинет химии и физики начали </w:t>
      </w:r>
      <w:proofErr w:type="spellStart"/>
      <w:r>
        <w:rPr>
          <w:rFonts w:ascii="Times New Roman" w:eastAsia="Times New Roman" w:hAnsi="Times New Roman" w:cs="Times New Roman"/>
        </w:rPr>
        <w:t>поступат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ьдемонстрационные</w:t>
      </w:r>
      <w:proofErr w:type="spellEnd"/>
      <w:r>
        <w:rPr>
          <w:rFonts w:ascii="Times New Roman" w:eastAsia="Times New Roman" w:hAnsi="Times New Roman" w:cs="Times New Roman"/>
        </w:rPr>
        <w:t xml:space="preserve"> и лабораторные оборудования и химические реактив</w:t>
      </w:r>
      <w:proofErr w:type="gramStart"/>
      <w:r>
        <w:rPr>
          <w:rFonts w:ascii="Times New Roman" w:eastAsia="Times New Roman" w:hAnsi="Times New Roman" w:cs="Times New Roman"/>
        </w:rPr>
        <w:t>ы(</w:t>
      </w:r>
      <w:proofErr w:type="gramEnd"/>
      <w:r>
        <w:rPr>
          <w:rFonts w:ascii="Times New Roman" w:eastAsia="Times New Roman" w:hAnsi="Times New Roman" w:cs="Times New Roman"/>
        </w:rPr>
        <w:t xml:space="preserve">по программе «Точка роста»)  </w:t>
      </w:r>
    </w:p>
    <w:p w:rsidR="002175FF" w:rsidRDefault="002175FF" w:rsidP="002175FF">
      <w:pPr>
        <w:spacing w:after="0" w:line="240" w:lineRule="auto"/>
        <w:ind w:firstLine="284"/>
        <w:jc w:val="both"/>
        <w:rPr>
          <w:rFonts w:ascii="Times New Roman" w:eastAsia="Times New Roman" w:hAnsi="Times New Roman" w:cs="Times New Roman"/>
        </w:rPr>
      </w:pPr>
      <w:proofErr w:type="gramStart"/>
      <w:r>
        <w:rPr>
          <w:rFonts w:ascii="Times New Roman" w:eastAsia="Times New Roman" w:hAnsi="Times New Roman" w:cs="Times New Roman"/>
        </w:rPr>
        <w:t xml:space="preserve">Комбинированная мастерская (столярная, слесарная), общей площадью 87,9 кв.м.,   оснащена несколькими  станками: заточным, фрезерным, сверлильным,  токарным по дереву, </w:t>
      </w:r>
      <w:proofErr w:type="spellStart"/>
      <w:r>
        <w:rPr>
          <w:rFonts w:ascii="Times New Roman" w:eastAsia="Times New Roman" w:hAnsi="Times New Roman" w:cs="Times New Roman"/>
        </w:rPr>
        <w:t>фуговально-пилильным</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Имеются верстаки слесарные и столярные. </w:t>
      </w:r>
      <w:r w:rsidR="00FD5387">
        <w:rPr>
          <w:rFonts w:ascii="Times New Roman" w:eastAsia="Times New Roman" w:hAnsi="Times New Roman" w:cs="Times New Roman"/>
        </w:rPr>
        <w:t xml:space="preserve">В2025/2026 </w:t>
      </w:r>
      <w:proofErr w:type="spellStart"/>
      <w:r w:rsidR="00FD5387">
        <w:rPr>
          <w:rFonts w:ascii="Times New Roman" w:eastAsia="Times New Roman" w:hAnsi="Times New Roman" w:cs="Times New Roman"/>
        </w:rPr>
        <w:t>уч</w:t>
      </w:r>
      <w:proofErr w:type="gramStart"/>
      <w:r w:rsidR="00FD5387">
        <w:rPr>
          <w:rFonts w:ascii="Times New Roman" w:eastAsia="Times New Roman" w:hAnsi="Times New Roman" w:cs="Times New Roman"/>
        </w:rPr>
        <w:t>.г</w:t>
      </w:r>
      <w:proofErr w:type="gramEnd"/>
      <w:r w:rsidR="00FD5387">
        <w:rPr>
          <w:rFonts w:ascii="Times New Roman" w:eastAsia="Times New Roman" w:hAnsi="Times New Roman" w:cs="Times New Roman"/>
        </w:rPr>
        <w:t>оду</w:t>
      </w:r>
      <w:proofErr w:type="spellEnd"/>
      <w:r w:rsidR="00FD5387">
        <w:rPr>
          <w:rFonts w:ascii="Times New Roman" w:eastAsia="Times New Roman" w:hAnsi="Times New Roman" w:cs="Times New Roman"/>
        </w:rPr>
        <w:t xml:space="preserve"> было поступление по труду(технологии): холодильник, швейные машины ,гладильная доска, посуда и.т.д. </w:t>
      </w:r>
      <w:r>
        <w:rPr>
          <w:rFonts w:ascii="Times New Roman" w:eastAsia="Times New Roman" w:hAnsi="Times New Roman" w:cs="Times New Roman"/>
        </w:rPr>
        <w:t>Все это позволяет проводить занятия в соответствии с  учебным планом.</w:t>
      </w:r>
    </w:p>
    <w:p w:rsidR="002175FF" w:rsidRDefault="002175FF" w:rsidP="002175FF">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В 2009 году поступил кабинет ОБЖ, а в 2012году поступил кабинет начальных классов.</w:t>
      </w:r>
    </w:p>
    <w:p w:rsidR="002175FF" w:rsidRDefault="002175FF" w:rsidP="002175F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 xml:space="preserve">     В школе имеется спортивный и тренажерный залы. Площадь–172 кв.м. </w:t>
      </w:r>
      <w:r>
        <w:rPr>
          <w:rFonts w:ascii="Times New Roman" w:eastAsia="Times New Roman" w:hAnsi="Times New Roman" w:cs="Times New Roman"/>
          <w:bCs/>
        </w:rPr>
        <w:t xml:space="preserve">Для активизации двигательного компонента в режиме дня школы  используются динамические паузы во время перемен, прогулки на свежем воздухе, вовлечение учащихся в занятия спортивных и оздоровительных секций, проведение Дней здоровья и других физкультурных праздников. </w:t>
      </w:r>
      <w:r>
        <w:rPr>
          <w:rFonts w:ascii="Times New Roman" w:eastAsia="Times New Roman" w:hAnsi="Times New Roman" w:cs="Times New Roman"/>
        </w:rPr>
        <w:lastRenderedPageBreak/>
        <w:t>Спортивный зал, оборудованный всем необходимым инвентарем, обеспечивает возможность проведения занятий физкультуры и проведение спортивных кружков и секций.</w:t>
      </w:r>
    </w:p>
    <w:p w:rsidR="002175FF" w:rsidRDefault="002175FF" w:rsidP="002175FF">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Для занятий на свежем воздухе и мотивации двигательной активности детей оборудована спортивная  площадка.</w:t>
      </w:r>
    </w:p>
    <w:p w:rsidR="002175FF" w:rsidRDefault="002175FF" w:rsidP="002175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Школьная столовая, рассчитанная   на 78 посадочных мест,  площадью  62,4 кв.м. расположена на 1 этаже здания.  Школьная столовая соответствует требованиям </w:t>
      </w:r>
      <w:proofErr w:type="spellStart"/>
      <w:r>
        <w:rPr>
          <w:rFonts w:ascii="Times New Roman" w:eastAsia="Times New Roman" w:hAnsi="Times New Roman" w:cs="Times New Roman"/>
        </w:rPr>
        <w:t>СанПиН</w:t>
      </w:r>
      <w:proofErr w:type="spellEnd"/>
      <w:r>
        <w:rPr>
          <w:rFonts w:ascii="Times New Roman" w:eastAsia="Times New Roman" w:hAnsi="Times New Roman" w:cs="Times New Roman"/>
        </w:rPr>
        <w:t xml:space="preserve"> и позволяет всем школьникам получать горячее питание.</w:t>
      </w:r>
    </w:p>
    <w:p w:rsidR="00117257" w:rsidRDefault="002175FF" w:rsidP="002175FF">
      <w:pPr>
        <w:rPr>
          <w:rFonts w:ascii="Times New Roman" w:eastAsia="Times New Roman" w:hAnsi="Times New Roman" w:cs="Times New Roman"/>
        </w:rPr>
      </w:pPr>
      <w:r>
        <w:rPr>
          <w:rFonts w:ascii="Times New Roman" w:eastAsia="Times New Roman" w:hAnsi="Times New Roman" w:cs="Times New Roman"/>
        </w:rPr>
        <w:t>За 5 лет  материально- техническое состояние школы  изменилось к лучшему. Совершенствовалась охранная  система учреждения.</w:t>
      </w:r>
    </w:p>
    <w:p w:rsidR="002175FF" w:rsidRDefault="002175FF" w:rsidP="002175FF">
      <w:pPr>
        <w:spacing w:after="0" w:line="240" w:lineRule="auto"/>
        <w:rPr>
          <w:rFonts w:ascii="Times New Roman" w:eastAsia="Calibri" w:hAnsi="Times New Roman" w:cs="Times New Roman"/>
          <w:b/>
        </w:rPr>
      </w:pPr>
      <w:r>
        <w:rPr>
          <w:rFonts w:ascii="Times New Roman" w:eastAsia="Calibri" w:hAnsi="Times New Roman" w:cs="Times New Roman"/>
          <w:b/>
        </w:rPr>
        <w:t>Оценка  качества учебно-методического и библиотечно-информационного обеспечения</w:t>
      </w:r>
    </w:p>
    <w:p w:rsidR="002175FF" w:rsidRDefault="002175FF" w:rsidP="002175FF">
      <w:pPr>
        <w:spacing w:after="0" w:line="240" w:lineRule="auto"/>
        <w:rPr>
          <w:rFonts w:ascii="Times New Roman" w:eastAsia="Calibri" w:hAnsi="Times New Roman" w:cs="Times New Roman"/>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897"/>
        <w:gridCol w:w="709"/>
      </w:tblGrid>
      <w:tr w:rsidR="002175FF" w:rsidTr="00B3629D">
        <w:trPr>
          <w:trHeight w:val="179"/>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Кол-во посадочных мест в библиотеке</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3</w:t>
            </w:r>
          </w:p>
        </w:tc>
      </w:tr>
      <w:tr w:rsidR="002175FF" w:rsidTr="00B3629D">
        <w:trPr>
          <w:trHeight w:val="273"/>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Общий библиотечный фонд</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6500</w:t>
            </w:r>
          </w:p>
        </w:tc>
      </w:tr>
      <w:tr w:rsidR="002175FF" w:rsidTr="00B3629D">
        <w:trPr>
          <w:trHeight w:val="301"/>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учебники</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1824</w:t>
            </w:r>
          </w:p>
        </w:tc>
      </w:tr>
      <w:tr w:rsidR="002175FF" w:rsidTr="00B3629D">
        <w:trPr>
          <w:trHeight w:val="301"/>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-учебные пособия</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608</w:t>
            </w:r>
          </w:p>
        </w:tc>
      </w:tr>
      <w:tr w:rsidR="002175FF" w:rsidTr="00B3629D">
        <w:trPr>
          <w:trHeight w:val="301"/>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художественная литература</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4039</w:t>
            </w:r>
          </w:p>
        </w:tc>
      </w:tr>
      <w:tr w:rsidR="002175FF" w:rsidTr="00B3629D">
        <w:trPr>
          <w:trHeight w:val="273"/>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lang w:eastAsia="zh-CN"/>
              </w:rPr>
              <w:t>Процент обеспеченности учебной литературой федерального и регионального перечней</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98</w:t>
            </w:r>
          </w:p>
        </w:tc>
      </w:tr>
      <w:tr w:rsidR="002175FF" w:rsidTr="00B3629D">
        <w:trPr>
          <w:trHeight w:val="292"/>
        </w:trPr>
        <w:tc>
          <w:tcPr>
            <w:tcW w:w="8897"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Кол-во названий ежегодных подписных изданий</w:t>
            </w:r>
          </w:p>
        </w:tc>
        <w:tc>
          <w:tcPr>
            <w:tcW w:w="709" w:type="dxa"/>
            <w:tcBorders>
              <w:top w:val="single" w:sz="4" w:space="0" w:color="000000"/>
              <w:left w:val="single" w:sz="4" w:space="0" w:color="000000"/>
              <w:bottom w:val="single" w:sz="4" w:space="0" w:color="000000"/>
              <w:right w:val="single" w:sz="4" w:space="0" w:color="000000"/>
            </w:tcBorders>
            <w:hideMark/>
          </w:tcPr>
          <w:p w:rsidR="002175FF" w:rsidRDefault="002175FF" w:rsidP="00B3629D">
            <w:pPr>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9</w:t>
            </w:r>
          </w:p>
        </w:tc>
      </w:tr>
    </w:tbl>
    <w:p w:rsidR="002175FF" w:rsidRDefault="002175FF" w:rsidP="002175FF">
      <w:pPr>
        <w:spacing w:after="0" w:line="240" w:lineRule="auto"/>
        <w:ind w:firstLine="284"/>
        <w:jc w:val="both"/>
        <w:rPr>
          <w:rFonts w:ascii="Times New Roman" w:hAnsi="Times New Roman" w:cs="Times New Roman"/>
          <w:color w:val="000000"/>
        </w:rPr>
      </w:pPr>
      <w:r>
        <w:rPr>
          <w:rFonts w:ascii="Times New Roman" w:eastAsia="Calibri" w:hAnsi="Times New Roman" w:cs="Times New Roman"/>
          <w:bCs/>
        </w:rPr>
        <w:t xml:space="preserve">Формирование фонда  включает пополнение фондов (комплектование и </w:t>
      </w:r>
      <w:proofErr w:type="spellStart"/>
      <w:r>
        <w:rPr>
          <w:rFonts w:ascii="Times New Roman" w:eastAsia="Calibri" w:hAnsi="Times New Roman" w:cs="Times New Roman"/>
          <w:bCs/>
        </w:rPr>
        <w:t>докомплектование</w:t>
      </w:r>
      <w:proofErr w:type="spellEnd"/>
      <w:r>
        <w:rPr>
          <w:rFonts w:ascii="Times New Roman" w:eastAsia="Calibri" w:hAnsi="Times New Roman" w:cs="Times New Roman"/>
          <w:bCs/>
        </w:rPr>
        <w:t xml:space="preserve">), очистку фондов от  устаревшей литературы, деление фонда по назначению. За время существования МБОУ «Татарскомушугинская </w:t>
      </w:r>
      <w:proofErr w:type="spellStart"/>
      <w:r>
        <w:rPr>
          <w:rFonts w:ascii="Times New Roman" w:eastAsia="Calibri" w:hAnsi="Times New Roman" w:cs="Times New Roman"/>
          <w:bCs/>
        </w:rPr>
        <w:t>СОШим.К.А.Смирновой</w:t>
      </w:r>
      <w:proofErr w:type="spellEnd"/>
      <w:r>
        <w:rPr>
          <w:rFonts w:ascii="Times New Roman" w:eastAsia="Calibri" w:hAnsi="Times New Roman" w:cs="Times New Roman"/>
          <w:bCs/>
        </w:rPr>
        <w:t>» библиотека укомплектована; обучающиеся школы и другие пользователи обеспечены учебной, учебно-методической и художественной литературой.</w:t>
      </w:r>
      <w:r>
        <w:rPr>
          <w:rFonts w:ascii="Times New Roman" w:eastAsia="Calibri" w:hAnsi="Times New Roman" w:cs="Times New Roman"/>
        </w:rPr>
        <w:t>.</w:t>
      </w:r>
    </w:p>
    <w:p w:rsidR="002175FF" w:rsidRDefault="002175FF" w:rsidP="002175FF"/>
    <w:sectPr w:rsidR="002175FF" w:rsidSect="001172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2175FF"/>
    <w:rsid w:val="00117257"/>
    <w:rsid w:val="002175FF"/>
    <w:rsid w:val="00FD53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2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86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697</Words>
  <Characters>3979</Characters>
  <Application>Microsoft Office Word</Application>
  <DocSecurity>0</DocSecurity>
  <Lines>33</Lines>
  <Paragraphs>9</Paragraphs>
  <ScaleCrop>false</ScaleCrop>
  <Company>Microsoft</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ЗДУВР</dc:creator>
  <cp:keywords/>
  <dc:description/>
  <cp:lastModifiedBy>ЗДУВР</cp:lastModifiedBy>
  <cp:revision>5</cp:revision>
  <dcterms:created xsi:type="dcterms:W3CDTF">2024-09-13T23:03:00Z</dcterms:created>
  <dcterms:modified xsi:type="dcterms:W3CDTF">2026-03-17T22:15:00Z</dcterms:modified>
</cp:coreProperties>
</file>