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Материально-техническая база 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Образовательное учреждение МБОУ «</w:t>
      </w:r>
      <w:proofErr w:type="spellStart"/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Нармонская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>  СОШ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» расположено на  территории площадью 13 336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кв.м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.,  пришкольная площадь составляет 9686,3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кв.м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.  Общая площадь территории, на </w:t>
      </w:r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которой  осуществляется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учебно-воспитательный процесс, составляет 3649,7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кв.м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., площадь подсобных помещений 361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кв.м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>. На территории школы расположены спортивная площадка, футбольная коробка.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Здание образовательного учреждения типовое 2-х этажное, проектная наполняемость 489 чел.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В школе 22 учебных кабинета, оснащенных мебелью, информационными стендами, необходимыми техническими средствами, наглядно-дидактическими материалами: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№ 1. Кабинет </w:t>
      </w:r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татарского  языка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и литературы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2. Кабинет русского языка и литературы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№3 Кабинет иностранного языка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№4 Кабинет ОБЖ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№5 кабинет музыки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6. Кабинет химии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7. Кабинет физики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9. Кабинет информатики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10. Кабинет математики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11. Кабинет русского языка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12. Кабинет биологии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№ </w:t>
      </w:r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13.-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>20 Кабинеты начальных классов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21. Кабинет технологии (девочки)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№22 Мастерская - кабинет технологии (мальчики)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Учебные </w:t>
      </w:r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кабинеты  и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учебные мастерские оснащены на 83%.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 В школе имеются: актовый зал, площадью 105,4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кв.м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., посадочных мест – 120, спортивный зал, площадью 277,3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кв.м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., </w:t>
      </w:r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оборудованный  спортинвентарем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, необходимым  для проведения уроков физической культуры, столовая  на 80 посадочных мест, полностью оборудованная технологическим оборудованием, площадью 110,6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кв.м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>., лицензированный медицинский кабинет.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 В 2018 году </w:t>
      </w:r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был  проведен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капитальный ремонт здания.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 Школа развивает цифровую образовательную среду, </w:t>
      </w:r>
      <w:proofErr w:type="gram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на  сегодняшний</w:t>
      </w:r>
      <w:proofErr w:type="gram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день имеется оборудование: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- Мобильный класс – 2 комплекта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- Планшеты – 1 шт.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-Ноутбуки для образовательного процесса – 37 шт.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- Моноблок – 21 шт.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- Компьютеры - 10 шт.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 - Интерактивная доска – 22 шт.,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- Проекторы – 29 комплектов.</w:t>
      </w:r>
    </w:p>
    <w:p w:rsidR="00E373B2" w:rsidRPr="00E373B2" w:rsidRDefault="00E373B2" w:rsidP="00E373B2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- МФУ – 5 шт.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Сведения о наличии медицинской мебели и медицинских инструментов, медикаментов в медицинском кабинете.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Муниципальное бюджетное общеобразовательное учреждение «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Нармонская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средняя общеобразовательная школа»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Лаишевского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муниципального района Республики Татарстан, 422630, Республика Татарстан,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Лаишевский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район, с.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Нармонка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>, ул. Центральная, дом 28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№ Наименование медицинской мебели, инструментов, медикаментов количество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 Стол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2 Шкаф медицинский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3 Кушетка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4 Фонендоскоп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5 Простыни 2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6 Подушка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7 Прибор для измерения артериального давления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8 Ширма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9 Тумбочка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10 Гардина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11 Холодильник «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позис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>»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12 Шкаф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13 Шторы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14 Письменный стол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15 Книжный шкаф для хранения медицинской документации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16 Стул 3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lastRenderedPageBreak/>
        <w:t>17 Термометр 3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18 Шпателя медицинские металлические 6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19 Медицинский стерилизатор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20 Пинцет хирургический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21 Лоток 2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22 Набор –укладка для оказания первой медицинской помощи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23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Противопедикулезная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набор -укладка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24 Набор медикаментов для оказания медицинской помощи при анафилактическом шоке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25 Весы медицинские электронные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26 Облучатель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обн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150 1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27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Ростометр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медицинский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28 Столик процедурный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29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термокотейнер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30 Шкаф медицинский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31 Шкаф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шс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80 1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>32 облучатель 17</w:t>
      </w:r>
    </w:p>
    <w:p w:rsidR="00E373B2" w:rsidRPr="00E373B2" w:rsidRDefault="00E373B2" w:rsidP="00E373B2">
      <w:pPr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Школа подключена к высокоскоростному интернету по оптико-волоконной связи, имеется </w:t>
      </w:r>
      <w:proofErr w:type="spellStart"/>
      <w:r w:rsidRPr="00E373B2">
        <w:rPr>
          <w:rFonts w:ascii="Arial" w:eastAsia="Times New Roman" w:hAnsi="Arial" w:cs="Arial"/>
          <w:sz w:val="18"/>
          <w:szCs w:val="18"/>
          <w:lang w:eastAsia="ru-RU"/>
        </w:rPr>
        <w:t>Wi-Fi</w:t>
      </w:r>
      <w:proofErr w:type="spellEnd"/>
      <w:r w:rsidRPr="00E373B2">
        <w:rPr>
          <w:rFonts w:ascii="Arial" w:eastAsia="Times New Roman" w:hAnsi="Arial" w:cs="Arial"/>
          <w:sz w:val="18"/>
          <w:szCs w:val="18"/>
          <w:lang w:eastAsia="ru-RU"/>
        </w:rPr>
        <w:t xml:space="preserve"> в школе.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ДОСТУП К ИНФОРМАЦИОННЫМ СИСТЕМАМ И СЕТЯМ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администратирования</w:t>
      </w:r>
      <w:proofErr w:type="spellEnd"/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 посредством применения ИКТ (информационно-коммуникативных технологий)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Поставка интернет услуг заключается в рамках </w:t>
      </w:r>
      <w:proofErr w:type="spellStart"/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госконтракта</w:t>
      </w:r>
      <w:proofErr w:type="spellEnd"/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, ссылки указаны ниже: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hyperlink r:id="rId5" w:tgtFrame="_blank" w:history="1">
        <w:r w:rsidRPr="00E373B2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https://zakupki.gov.ru/epz/contract/contractCar</w:t>
        </w:r>
        <w:r w:rsidRPr="00E373B2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d</w:t>
        </w:r>
        <w:r w:rsidRPr="00E373B2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/common-info.html?reestrNumber=1771047437522000006</w:t>
        </w:r>
      </w:hyperlink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 ГК № 0410/151 от 30.12.2021</w:t>
      </w:r>
      <w:bookmarkStart w:id="0" w:name="_GoBack"/>
      <w:bookmarkEnd w:id="0"/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hyperlink r:id="rId6" w:tgtFrame="_blank" w:history="1">
        <w:r w:rsidRPr="00E373B2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https://zakupki.gov.ru/epz/contract/contractCard/common-info.html?reestrNumber=1771047437522000067</w:t>
        </w:r>
      </w:hyperlink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 ГК № 0410/56 от 10.08.2022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hyperlink r:id="rId7" w:tgtFrame="_blank" w:history="1">
        <w:r w:rsidRPr="00E373B2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https://zakupki.gov.ru/epz/contract/contractCard/common-info.html?reestrNumber=1771047437522000148</w:t>
        </w:r>
      </w:hyperlink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 ГК № 0410/121 от 26.12.2022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hyperlink r:id="rId8" w:tgtFrame="_blank" w:history="1">
        <w:r w:rsidRPr="00E373B2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https://zakupki.gov.ru/epz/contract/contractCard/common-info.html?reestrNumber=1771047437523000004</w:t>
        </w:r>
      </w:hyperlink>
      <w:r w:rsidRPr="00E373B2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 ГК № 071/23/8 от 27.02.2023</w:t>
      </w:r>
    </w:p>
    <w:p w:rsidR="00E373B2" w:rsidRPr="00E373B2" w:rsidRDefault="00E373B2" w:rsidP="00E373B2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hyperlink r:id="rId9" w:history="1">
        <w:r w:rsidRPr="00E373B2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Акт выполненных работ </w:t>
        </w:r>
      </w:hyperlink>
    </w:p>
    <w:p w:rsidR="00565DBC" w:rsidRPr="00E373B2" w:rsidRDefault="00565DBC" w:rsidP="00E373B2"/>
    <w:p w:rsidR="00E373B2" w:rsidRPr="00E373B2" w:rsidRDefault="00E373B2"/>
    <w:sectPr w:rsidR="00E373B2" w:rsidRPr="00E37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B1001"/>
    <w:multiLevelType w:val="multilevel"/>
    <w:tmpl w:val="5858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76"/>
    <w:rsid w:val="00565DBC"/>
    <w:rsid w:val="00A74F76"/>
    <w:rsid w:val="00E3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4BB1B-A4F1-43A7-AEAA-490FC793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1771047437523000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contract/contractCard/common-info.html?reestrNumber=17710474375220001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ntract/contractCard/common-info.html?reestrNumber=177104743752200006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upki.gov.ru/epz/contract/contractCard/common-info.html?reestrNumber=17710474375220000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182/files/%D0%90%D0%9A%D0%A2_1624001416_162401001_%D0%A1%D0%97%D0%9E_193399(0410-151_10_9330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2025-05-30T06:40:00Z</dcterms:created>
  <dcterms:modified xsi:type="dcterms:W3CDTF">2025-05-30T06:42:00Z</dcterms:modified>
</cp:coreProperties>
</file>