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82A" w:rsidRDefault="0071282A" w:rsidP="0071282A">
      <w:pPr>
        <w:pStyle w:val="a3"/>
      </w:pPr>
      <w:r>
        <w:rPr>
          <w:noProof/>
        </w:rPr>
        <w:drawing>
          <wp:inline distT="0" distB="0" distL="0" distR="0" wp14:anchorId="13D1E5FA" wp14:editId="086E3F93">
            <wp:extent cx="6096000" cy="8385345"/>
            <wp:effectExtent l="0" t="0" r="0" b="0"/>
            <wp:docPr id="1" name="Рисунок 1" descr="C:\Users\Б.Кляри№4\Desktop\Скан_20251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.Кляри№4\Desktop\Скан_2025100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5983" cy="839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2A" w:rsidRDefault="0071282A">
      <w:pPr>
        <w:spacing w:after="0" w:line="259" w:lineRule="auto"/>
        <w:ind w:left="0" w:firstLine="0"/>
        <w:jc w:val="right"/>
        <w:rPr>
          <w:noProof/>
        </w:rPr>
      </w:pPr>
    </w:p>
    <w:p w:rsidR="0071282A" w:rsidRDefault="0071282A">
      <w:pPr>
        <w:spacing w:after="0" w:line="259" w:lineRule="auto"/>
        <w:ind w:left="0" w:firstLine="0"/>
        <w:jc w:val="right"/>
        <w:rPr>
          <w:noProof/>
        </w:rPr>
      </w:pPr>
    </w:p>
    <w:p w:rsidR="0071282A" w:rsidRDefault="0071282A">
      <w:pPr>
        <w:spacing w:after="0" w:line="259" w:lineRule="auto"/>
        <w:ind w:left="0" w:firstLine="0"/>
        <w:jc w:val="right"/>
        <w:rPr>
          <w:noProof/>
        </w:rPr>
      </w:pPr>
    </w:p>
    <w:p w:rsidR="002D1925" w:rsidRDefault="0071282A">
      <w:pPr>
        <w:spacing w:after="0" w:line="410" w:lineRule="auto"/>
        <w:ind w:left="2326" w:right="2244" w:hanging="146"/>
        <w:jc w:val="center"/>
      </w:pPr>
      <w:r>
        <w:rPr>
          <w:b/>
        </w:rPr>
        <w:lastRenderedPageBreak/>
        <w:t>Рабочая программа курса внеурочной деятельности</w:t>
      </w:r>
      <w:r>
        <w:t xml:space="preserve"> </w:t>
      </w:r>
      <w:r>
        <w:rPr>
          <w:b/>
        </w:rPr>
        <w:t>«Безопасное колесо»</w:t>
      </w:r>
      <w:r>
        <w:t xml:space="preserve"> </w:t>
      </w:r>
      <w:r>
        <w:rPr>
          <w:b/>
        </w:rPr>
        <w:t>содержит:</w:t>
      </w:r>
      <w:r>
        <w:t xml:space="preserve"> </w:t>
      </w:r>
    </w:p>
    <w:p w:rsidR="002D1925" w:rsidRDefault="0071282A">
      <w:pPr>
        <w:numPr>
          <w:ilvl w:val="0"/>
          <w:numId w:val="1"/>
        </w:numPr>
        <w:spacing w:after="161"/>
        <w:ind w:right="275" w:hanging="260"/>
      </w:pPr>
      <w:r>
        <w:t xml:space="preserve">планируемые результаты освоения курса внеурочной деятельности </w:t>
      </w:r>
    </w:p>
    <w:p w:rsidR="002D1925" w:rsidRDefault="0071282A">
      <w:pPr>
        <w:spacing w:after="117"/>
        <w:ind w:left="-5" w:right="275"/>
      </w:pPr>
      <w:r>
        <w:t xml:space="preserve">«Безопасное колесо»; </w:t>
      </w:r>
    </w:p>
    <w:p w:rsidR="002D1925" w:rsidRDefault="0071282A">
      <w:pPr>
        <w:numPr>
          <w:ilvl w:val="0"/>
          <w:numId w:val="1"/>
        </w:numPr>
        <w:spacing w:after="159"/>
        <w:ind w:right="275" w:hanging="260"/>
      </w:pPr>
      <w:r>
        <w:t xml:space="preserve">содержание курса внеурочной деятельности с указанием форм организаций и видов деятельности; </w:t>
      </w:r>
    </w:p>
    <w:p w:rsidR="002D1925" w:rsidRDefault="0071282A">
      <w:pPr>
        <w:numPr>
          <w:ilvl w:val="0"/>
          <w:numId w:val="1"/>
        </w:numPr>
        <w:spacing w:after="173"/>
        <w:ind w:right="275" w:hanging="260"/>
      </w:pPr>
      <w:r>
        <w:t xml:space="preserve">тематическое планирование </w:t>
      </w:r>
    </w:p>
    <w:p w:rsidR="002D1925" w:rsidRDefault="0071282A">
      <w:pPr>
        <w:spacing w:after="174" w:line="259" w:lineRule="auto"/>
        <w:ind w:left="1224" w:firstLine="0"/>
      </w:pPr>
      <w:r>
        <w:rPr>
          <w:b/>
          <w:i/>
        </w:rPr>
        <w:t xml:space="preserve">1. Планируемые результаты освоения курса внеурочной деятельности </w:t>
      </w:r>
    </w:p>
    <w:p w:rsidR="002D1925" w:rsidRDefault="0071282A">
      <w:pPr>
        <w:spacing w:after="167" w:line="270" w:lineRule="auto"/>
        <w:ind w:right="63"/>
        <w:jc w:val="center"/>
      </w:pPr>
      <w:r>
        <w:rPr>
          <w:b/>
          <w:i/>
        </w:rPr>
        <w:t xml:space="preserve">«Безопасное колесо» </w:t>
      </w:r>
    </w:p>
    <w:p w:rsidR="002D1925" w:rsidRDefault="0071282A">
      <w:pPr>
        <w:pStyle w:val="1"/>
        <w:numPr>
          <w:ilvl w:val="0"/>
          <w:numId w:val="0"/>
        </w:numPr>
        <w:spacing w:after="167"/>
        <w:ind w:left="-5" w:right="0"/>
      </w:pPr>
      <w:r>
        <w:t>ЛИЧНОСТНЫЕ РЕЗУЛЬТАТЫ</w:t>
      </w:r>
      <w:r>
        <w:rPr>
          <w:b w:val="0"/>
        </w:rPr>
        <w:t xml:space="preserve"> </w:t>
      </w:r>
    </w:p>
    <w:p w:rsidR="002D1925" w:rsidRDefault="0071282A">
      <w:pPr>
        <w:spacing w:after="165"/>
        <w:ind w:left="-5" w:right="275"/>
      </w:pPr>
      <w:r>
        <w:t xml:space="preserve">Учащийся получит возможность для формирования внутренней позиции школьника; </w:t>
      </w:r>
    </w:p>
    <w:p w:rsidR="002D1925" w:rsidRDefault="0071282A">
      <w:pPr>
        <w:spacing w:line="343" w:lineRule="auto"/>
        <w:ind w:left="-5" w:right="742"/>
      </w:pPr>
      <w:r>
        <w:t xml:space="preserve">формирование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учащихся к саморазвитию и самообразованию на основе мотивации к обучению и познанию; развитие осознанного </w:t>
      </w:r>
      <w:r>
        <w:t xml:space="preserve">и ответственного отношения к собственным поступкам; </w:t>
      </w:r>
    </w:p>
    <w:p w:rsidR="002D1925" w:rsidRDefault="0071282A">
      <w:pPr>
        <w:spacing w:after="171"/>
        <w:ind w:left="-5" w:right="275"/>
      </w:pPr>
      <w:r>
        <w:t>формирование коммуникативной компетентности в процессе образовательной, творческой и других видов деятельности, внутренней позиции школьника на уровне положительного отношения к школе, понимания необходи</w:t>
      </w:r>
      <w:r>
        <w:t xml:space="preserve">мости получения новых знаний. </w:t>
      </w:r>
    </w:p>
    <w:p w:rsidR="002D1925" w:rsidRDefault="0071282A">
      <w:pPr>
        <w:pStyle w:val="1"/>
        <w:numPr>
          <w:ilvl w:val="0"/>
          <w:numId w:val="0"/>
        </w:numPr>
        <w:spacing w:after="122"/>
        <w:ind w:left="-5" w:right="0"/>
      </w:pPr>
      <w:r>
        <w:t>МЕТАПРЕДМЕТНЫЕ РЕЗУЛЬТАТЫ</w:t>
      </w:r>
      <w:r>
        <w:rPr>
          <w:b w:val="0"/>
        </w:rPr>
        <w:t xml:space="preserve"> </w:t>
      </w:r>
    </w:p>
    <w:p w:rsidR="002D1925" w:rsidRDefault="0071282A">
      <w:pPr>
        <w:spacing w:after="78" w:line="342" w:lineRule="auto"/>
        <w:ind w:left="-5" w:right="569"/>
      </w:pPr>
      <w:r>
        <w:t xml:space="preserve">ученик получит возможность осуществлять сравнение, самостоятельно выбирая основания и критерии; проводит классификацию по заданным критериям; </w:t>
      </w:r>
    </w:p>
    <w:p w:rsidR="002D1925" w:rsidRDefault="0071282A">
      <w:pPr>
        <w:spacing w:after="115"/>
        <w:ind w:left="-5" w:right="275"/>
      </w:pPr>
      <w:r>
        <w:t>осуществлять классификацию самостоятельно, выбирая крит</w:t>
      </w:r>
      <w:r>
        <w:t xml:space="preserve">ерии; </w:t>
      </w:r>
    </w:p>
    <w:p w:rsidR="002D1925" w:rsidRDefault="0071282A">
      <w:pPr>
        <w:spacing w:after="161"/>
        <w:ind w:left="-5" w:right="275"/>
      </w:pPr>
      <w:r>
        <w:t xml:space="preserve">учиться доказать свою точку зрения, строить рассуждения в форме связи простых суждений об объекте, свойствах, связях; </w:t>
      </w:r>
    </w:p>
    <w:p w:rsidR="002D1925" w:rsidRDefault="0071282A">
      <w:pPr>
        <w:spacing w:after="115"/>
        <w:ind w:left="-5" w:right="275"/>
      </w:pPr>
      <w:r>
        <w:t xml:space="preserve">строить логические рассуждения, включающие установление причинно- следственных связей; </w:t>
      </w:r>
    </w:p>
    <w:p w:rsidR="002D1925" w:rsidRDefault="0071282A">
      <w:pPr>
        <w:spacing w:after="77" w:line="343" w:lineRule="auto"/>
        <w:ind w:left="-5" w:right="381"/>
      </w:pPr>
      <w:r>
        <w:t>учиться определять последовательность дейс</w:t>
      </w:r>
      <w:r>
        <w:t xml:space="preserve">твий определять последовательность выполнения действий, составлять простейшую инструкцию из двух- трех шагов; учиться понимать информацию. </w:t>
      </w:r>
    </w:p>
    <w:p w:rsidR="002D1925" w:rsidRDefault="0071282A">
      <w:pPr>
        <w:spacing w:after="174" w:line="259" w:lineRule="auto"/>
        <w:ind w:left="-5"/>
      </w:pPr>
      <w:r>
        <w:rPr>
          <w:b/>
        </w:rPr>
        <w:t>Регулятивные универсальные действия</w:t>
      </w:r>
      <w:r>
        <w:t xml:space="preserve">: </w:t>
      </w:r>
    </w:p>
    <w:p w:rsidR="002D1925" w:rsidRDefault="0071282A">
      <w:pPr>
        <w:spacing w:after="163"/>
        <w:ind w:left="-5" w:right="275"/>
      </w:pPr>
      <w:r>
        <w:t xml:space="preserve">учиться принимать и сохранять учебную цель и задачи; </w:t>
      </w:r>
    </w:p>
    <w:p w:rsidR="002D1925" w:rsidRDefault="0071282A">
      <w:pPr>
        <w:spacing w:line="408" w:lineRule="auto"/>
        <w:ind w:left="-5" w:right="2259"/>
      </w:pPr>
      <w:r>
        <w:t>принимать и сохранять уч</w:t>
      </w:r>
      <w:r>
        <w:t xml:space="preserve">ебные цели и задачи в сотрудничестве с учителем; ставить новые учебные задачи; учиться контролировать свои действия; осуществлять контроль при наличии образца; </w:t>
      </w:r>
    </w:p>
    <w:p w:rsidR="002D1925" w:rsidRDefault="0071282A">
      <w:pPr>
        <w:ind w:left="-5" w:right="275"/>
      </w:pPr>
      <w:r>
        <w:t xml:space="preserve">учиться планировать свои действия, выполнять их в соответствии с поставленной задачей и условиями ее реализации. </w:t>
      </w:r>
    </w:p>
    <w:p w:rsidR="002D1925" w:rsidRDefault="0071282A">
      <w:pPr>
        <w:spacing w:after="51" w:line="323" w:lineRule="auto"/>
        <w:ind w:left="-5" w:right="481"/>
      </w:pPr>
      <w:r>
        <w:rPr>
          <w:b/>
        </w:rPr>
        <w:lastRenderedPageBreak/>
        <w:t>Коммуникативные универсальные действия</w:t>
      </w:r>
      <w:r>
        <w:t xml:space="preserve">: учиться объяснить свой выбор строить понятные для партнера высказывания при объяснении своего; </w:t>
      </w:r>
    </w:p>
    <w:p w:rsidR="002D1925" w:rsidRDefault="0071282A">
      <w:pPr>
        <w:spacing w:after="169"/>
        <w:ind w:left="-5" w:right="275"/>
      </w:pPr>
      <w:r>
        <w:t>учитьс</w:t>
      </w:r>
      <w:r>
        <w:t xml:space="preserve">я задавать вопросы, формулировать вопрос, необходимые для организации собственной деятельности и сотрудничества с партнером. </w:t>
      </w:r>
    </w:p>
    <w:p w:rsidR="002D1925" w:rsidRDefault="0071282A">
      <w:pPr>
        <w:spacing w:after="137" w:line="270" w:lineRule="auto"/>
        <w:jc w:val="center"/>
      </w:pPr>
      <w:r>
        <w:rPr>
          <w:b/>
          <w:i/>
        </w:rPr>
        <w:t xml:space="preserve">2. Содержание курса внеурочной деятельности с указанием форм организаций и видов деятельности </w:t>
      </w:r>
    </w:p>
    <w:p w:rsidR="002D1925" w:rsidRDefault="0071282A">
      <w:pPr>
        <w:spacing w:after="172"/>
        <w:ind w:left="-5" w:right="275"/>
      </w:pPr>
      <w:r>
        <w:t xml:space="preserve">                                                    </w:t>
      </w:r>
      <w:r>
        <w:t xml:space="preserve">  (35 часов</w:t>
      </w:r>
      <w:r>
        <w:t xml:space="preserve">, 1 час в неделю в 4-5 классе)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1.Вводная тема </w:t>
      </w:r>
    </w:p>
    <w:p w:rsidR="002D1925" w:rsidRDefault="0071282A">
      <w:pPr>
        <w:spacing w:after="168"/>
        <w:ind w:left="-5" w:right="275"/>
      </w:pPr>
      <w:r>
        <w:t xml:space="preserve">Организационные вопросы. Техника безопасности. Планы на текущий учебный год. </w:t>
      </w:r>
      <w:r>
        <w:rPr>
          <w:i/>
        </w:rPr>
        <w:t>Практика:</w:t>
      </w:r>
      <w:r>
        <w:t xml:space="preserve"> Просмотр фото- и видеоматериалы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2.История правил дорожного движения </w:t>
      </w:r>
    </w:p>
    <w:p w:rsidR="002D1925" w:rsidRDefault="0071282A">
      <w:pPr>
        <w:spacing w:after="170"/>
        <w:ind w:left="-5" w:right="275"/>
      </w:pPr>
      <w:r>
        <w:t xml:space="preserve">История транспорта. Исторические этапы становления </w:t>
      </w:r>
      <w:r>
        <w:t xml:space="preserve">правил дорожного движения. </w:t>
      </w:r>
      <w:r>
        <w:rPr>
          <w:i/>
        </w:rPr>
        <w:t xml:space="preserve">Практика: </w:t>
      </w:r>
      <w:r>
        <w:t xml:space="preserve">Просмотр фото- и видеоматериалов.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3.Участники дорожного движения </w:t>
      </w:r>
    </w:p>
    <w:p w:rsidR="002D1925" w:rsidRDefault="0071282A">
      <w:pPr>
        <w:ind w:left="-5" w:right="275"/>
      </w:pPr>
      <w:r>
        <w:t xml:space="preserve">Водитель. Обязанности водителя. Пешеход. Обязанности пешехода. Пассажиры. Обязанности пассажиров. </w:t>
      </w:r>
    </w:p>
    <w:p w:rsidR="002D1925" w:rsidRDefault="0071282A">
      <w:pPr>
        <w:spacing w:after="168"/>
        <w:ind w:left="-5" w:right="1381"/>
      </w:pPr>
      <w:r>
        <w:rPr>
          <w:i/>
        </w:rPr>
        <w:t xml:space="preserve">Практика: </w:t>
      </w:r>
      <w:r>
        <w:t xml:space="preserve">Решение ситуаций и упражнения на компьютерном тренажере. Просмотр фото- и видеоматериалов.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4.Транспортные средства и правила движения </w:t>
      </w:r>
    </w:p>
    <w:p w:rsidR="002D1925" w:rsidRDefault="0071282A">
      <w:pPr>
        <w:ind w:left="-5"/>
      </w:pPr>
      <w:r>
        <w:t>Виды транспортных средств. Применение аварийной сигнализации и знака аварийной остановки. Начало движения, маневрировани</w:t>
      </w:r>
      <w:r>
        <w:t>е. Повороты, развороты и движение задним ходом. Скорость движения. Остановка, стоянка, вынужденная остановка. Проезд перекрестков. Пешеходные переходы и места остановок маршрутных транспортных средств. Движение через железнодорожные пути. Движение по автом</w:t>
      </w:r>
      <w:r>
        <w:t xml:space="preserve">агистралям. Движение в жилых зонах. Приоритет маршрутных транспортных средств. Пользование внешними световыми приборами и звуковыми сигналами. Буксировка механических транспортных средств. </w:t>
      </w:r>
    </w:p>
    <w:p w:rsidR="002D1925" w:rsidRDefault="0071282A">
      <w:pPr>
        <w:spacing w:after="22" w:line="259" w:lineRule="auto"/>
        <w:ind w:left="-5"/>
      </w:pPr>
      <w:r>
        <w:rPr>
          <w:i/>
        </w:rPr>
        <w:t xml:space="preserve">Практика: </w:t>
      </w:r>
    </w:p>
    <w:p w:rsidR="002D1925" w:rsidRDefault="0071282A">
      <w:pPr>
        <w:ind w:left="-5" w:right="275"/>
      </w:pPr>
      <w:r>
        <w:t xml:space="preserve">Игра «Регулировщик». Практическая работа с макетом проезжей части. </w:t>
      </w:r>
    </w:p>
    <w:p w:rsidR="002D1925" w:rsidRDefault="0071282A">
      <w:pPr>
        <w:spacing w:after="169"/>
        <w:ind w:left="-5" w:right="2574"/>
      </w:pPr>
      <w:r>
        <w:t xml:space="preserve">Решение ситуаций и упражнения на компьютерном тренажере. Просмотр фото- и видеоматериалов.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5.Дорожная разметка </w:t>
      </w:r>
    </w:p>
    <w:p w:rsidR="002D1925" w:rsidRDefault="0071282A">
      <w:pPr>
        <w:ind w:left="-5" w:right="275"/>
      </w:pPr>
      <w:r>
        <w:t>Дороги и их элементы. Проезжая часть. Разделительная полоса. Полоса движени</w:t>
      </w:r>
      <w:r>
        <w:t xml:space="preserve">я. Тротуар. Прилегающие территории. Перекрестки. Населенные пункты. Расположение транспортных средств на проезжей части. Движение транспортных средств по тротуарам, обочинам и пешеходным дорожкам. Интервал и дистанция. Полоса торможения и разгона. </w:t>
      </w:r>
    </w:p>
    <w:p w:rsidR="002D1925" w:rsidRDefault="0071282A">
      <w:pPr>
        <w:ind w:left="-5" w:right="275"/>
      </w:pPr>
      <w:r>
        <w:t>Игра «К</w:t>
      </w:r>
      <w:r>
        <w:t xml:space="preserve">арта дороги». </w:t>
      </w:r>
    </w:p>
    <w:p w:rsidR="002D1925" w:rsidRDefault="0071282A">
      <w:pPr>
        <w:ind w:left="-5" w:right="275"/>
      </w:pPr>
      <w:r>
        <w:t xml:space="preserve">Практическая работа с макетом проезжей части. </w:t>
      </w:r>
    </w:p>
    <w:p w:rsidR="002D1925" w:rsidRDefault="0071282A">
      <w:pPr>
        <w:spacing w:after="167"/>
        <w:ind w:left="-5" w:right="2574"/>
      </w:pPr>
      <w:r>
        <w:t xml:space="preserve">Решение ситуаций и упражнения на компьютерном тренажере. Просмотр фото- и видеоматериалов.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lastRenderedPageBreak/>
        <w:t xml:space="preserve">6.Дорожные знаки </w:t>
      </w:r>
    </w:p>
    <w:p w:rsidR="002D1925" w:rsidRDefault="0071282A">
      <w:pPr>
        <w:ind w:left="-5" w:right="156"/>
      </w:pPr>
      <w:r>
        <w:t>Средства организации и регулирования дорожного движения, светофоры автомобильные, же</w:t>
      </w:r>
      <w:r>
        <w:t xml:space="preserve">лезнодорожные, пешеходные. Предупреждающие знаки. Знаки приоритета. Предписывающие знаки. Информационно-указательные знаки. Знаки сервиса. Знаки дополнительной информации. Обгон и встречный разъезд. Места, где остановка запрещена. Места, в которых стоянка </w:t>
      </w:r>
      <w:r>
        <w:t xml:space="preserve">запрещена. </w:t>
      </w:r>
      <w:r>
        <w:rPr>
          <w:i/>
        </w:rPr>
        <w:t xml:space="preserve">Практика: </w:t>
      </w:r>
    </w:p>
    <w:p w:rsidR="002D1925" w:rsidRDefault="0071282A">
      <w:pPr>
        <w:spacing w:after="170"/>
        <w:ind w:left="-5" w:right="2062"/>
      </w:pPr>
      <w:r>
        <w:t xml:space="preserve">Учебно-тематическая экскурсия «Дорожные знаки на пути в школу». Решение ситуаций и упражнения на компьютерном тренажере. </w:t>
      </w:r>
    </w:p>
    <w:p w:rsidR="002D1925" w:rsidRDefault="0071282A">
      <w:pPr>
        <w:pStyle w:val="1"/>
        <w:numPr>
          <w:ilvl w:val="0"/>
          <w:numId w:val="0"/>
        </w:numPr>
        <w:ind w:left="-5" w:right="0"/>
      </w:pPr>
      <w:r>
        <w:t xml:space="preserve">7.Вождение велосипеда </w:t>
      </w:r>
    </w:p>
    <w:p w:rsidR="002D1925" w:rsidRDefault="0071282A">
      <w:pPr>
        <w:ind w:left="-5" w:right="275"/>
      </w:pPr>
      <w:r>
        <w:t>Дополнительные требования к движению велосипедов и мопедов. Пешеходные светофоры для вело</w:t>
      </w:r>
      <w:r>
        <w:t xml:space="preserve">сипедистов. </w:t>
      </w:r>
    </w:p>
    <w:p w:rsidR="002D1925" w:rsidRDefault="0071282A">
      <w:pPr>
        <w:ind w:left="-5" w:right="275"/>
      </w:pPr>
      <w:r>
        <w:rPr>
          <w:i/>
        </w:rPr>
        <w:t xml:space="preserve">Практика: </w:t>
      </w:r>
      <w:r>
        <w:t xml:space="preserve">Фигурное вождение велосипеда. </w:t>
      </w:r>
    </w:p>
    <w:p w:rsidR="002D1925" w:rsidRDefault="0071282A">
      <w:pPr>
        <w:ind w:left="-5" w:right="275"/>
      </w:pPr>
      <w:r>
        <w:t xml:space="preserve">Преодоление на велосипеде естественных препятствий. </w:t>
      </w:r>
    </w:p>
    <w:p w:rsidR="002D1925" w:rsidRDefault="0071282A">
      <w:pPr>
        <w:spacing w:after="171"/>
        <w:ind w:left="-5" w:right="275"/>
      </w:pPr>
      <w:r>
        <w:t xml:space="preserve">Преодоление на велосипеде искусственных препятствий. </w:t>
      </w:r>
    </w:p>
    <w:p w:rsidR="002D1925" w:rsidRDefault="0071282A">
      <w:pPr>
        <w:spacing w:after="0" w:line="259" w:lineRule="auto"/>
        <w:ind w:left="-5"/>
      </w:pPr>
      <w:r>
        <w:rPr>
          <w:b/>
        </w:rPr>
        <w:t xml:space="preserve">8.Основы оказания первой доврачебной помощи. </w:t>
      </w:r>
    </w:p>
    <w:p w:rsidR="002D1925" w:rsidRDefault="0071282A">
      <w:pPr>
        <w:ind w:left="-5" w:right="275"/>
      </w:pPr>
      <w:r>
        <w:t>Первая доврачебная помощь. Приемы оказания доврач</w:t>
      </w:r>
      <w:r>
        <w:t xml:space="preserve">ебной помощи. Понятие о травмах и объеме первой помощи. Раны и кровотечение. Травматический шок. Синдром длительного сдавливания. Правила наложения повязок при ранении и кровотечении. Закрытые травмы. </w:t>
      </w:r>
    </w:p>
    <w:p w:rsidR="002D1925" w:rsidRDefault="0071282A">
      <w:pPr>
        <w:ind w:left="-5" w:right="275"/>
      </w:pPr>
      <w:r>
        <w:t>Повреждение головы и лица. Повреждение груди. Поврежде</w:t>
      </w:r>
      <w:r>
        <w:t xml:space="preserve">ние органов брюшной полости. </w:t>
      </w:r>
    </w:p>
    <w:p w:rsidR="002D1925" w:rsidRDefault="0071282A">
      <w:pPr>
        <w:ind w:left="-5" w:right="275"/>
      </w:pPr>
      <w:r>
        <w:t xml:space="preserve">Повреждение позвоночника. Повреждение конечностей. </w:t>
      </w:r>
      <w:proofErr w:type="spellStart"/>
      <w:r>
        <w:t>Электротравма</w:t>
      </w:r>
      <w:proofErr w:type="spellEnd"/>
      <w:r>
        <w:t xml:space="preserve">. Ожоги. Обморожение. Искусственное дыхание и наружный массаж сердца. </w:t>
      </w:r>
    </w:p>
    <w:p w:rsidR="002D1925" w:rsidRDefault="0071282A">
      <w:pPr>
        <w:spacing w:after="22" w:line="259" w:lineRule="auto"/>
        <w:ind w:left="-5"/>
      </w:pPr>
      <w:r>
        <w:rPr>
          <w:i/>
        </w:rPr>
        <w:t xml:space="preserve">Практика: </w:t>
      </w:r>
    </w:p>
    <w:p w:rsidR="002D1925" w:rsidRDefault="0071282A">
      <w:pPr>
        <w:ind w:left="-5" w:right="275"/>
      </w:pPr>
      <w:r>
        <w:t xml:space="preserve">Первая помощь при травмах. </w:t>
      </w:r>
    </w:p>
    <w:p w:rsidR="002D1925" w:rsidRDefault="0071282A">
      <w:pPr>
        <w:ind w:left="-5" w:right="275"/>
      </w:pPr>
      <w:r>
        <w:t xml:space="preserve">Первая помощь при травматическом шоке. </w:t>
      </w:r>
    </w:p>
    <w:p w:rsidR="002D1925" w:rsidRDefault="0071282A">
      <w:pPr>
        <w:ind w:left="-5" w:right="275"/>
      </w:pPr>
      <w:r>
        <w:t xml:space="preserve">Первая помощь при синдроме длительного сдавливания. </w:t>
      </w:r>
    </w:p>
    <w:p w:rsidR="002D1925" w:rsidRDefault="0071282A">
      <w:pPr>
        <w:ind w:left="-5" w:right="275"/>
      </w:pPr>
      <w:r>
        <w:t xml:space="preserve">Первая помощь при ожоге и обморожении. </w:t>
      </w:r>
    </w:p>
    <w:p w:rsidR="002D1925" w:rsidRDefault="0071282A">
      <w:pPr>
        <w:spacing w:after="158"/>
        <w:ind w:left="-5" w:right="3659"/>
      </w:pPr>
      <w:r>
        <w:t xml:space="preserve">Искусственное дыхание и наружный массаж сердца. Просмотр фото- и видеоматериалов. </w:t>
      </w:r>
    </w:p>
    <w:p w:rsidR="002D1925" w:rsidRDefault="0071282A">
      <w:pPr>
        <w:spacing w:after="119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2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19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19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19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2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>
      <w:pPr>
        <w:spacing w:after="121" w:line="259" w:lineRule="auto"/>
        <w:ind w:left="0" w:firstLine="0"/>
      </w:pPr>
      <w:r>
        <w:rPr>
          <w:b/>
          <w:i/>
          <w:sz w:val="28"/>
        </w:rPr>
        <w:t xml:space="preserve"> </w:t>
      </w:r>
    </w:p>
    <w:p w:rsidR="002D1925" w:rsidRDefault="0071282A" w:rsidP="0071282A">
      <w:pPr>
        <w:spacing w:after="119" w:line="259" w:lineRule="auto"/>
        <w:ind w:left="0" w:firstLine="0"/>
      </w:pPr>
      <w:r>
        <w:rPr>
          <w:b/>
          <w:i/>
          <w:sz w:val="28"/>
        </w:rPr>
        <w:lastRenderedPageBreak/>
        <w:t xml:space="preserve">                                             </w:t>
      </w:r>
      <w:r>
        <w:rPr>
          <w:i/>
          <w:sz w:val="28"/>
        </w:rPr>
        <w:t xml:space="preserve">Тематическое планирование </w:t>
      </w:r>
    </w:p>
    <w:tbl>
      <w:tblPr>
        <w:tblStyle w:val="TableGrid"/>
        <w:tblW w:w="10391" w:type="dxa"/>
        <w:tblInd w:w="-566" w:type="dxa"/>
        <w:tblCellMar>
          <w:top w:w="7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447"/>
        <w:gridCol w:w="12"/>
        <w:gridCol w:w="6305"/>
        <w:gridCol w:w="214"/>
        <w:gridCol w:w="609"/>
        <w:gridCol w:w="244"/>
        <w:gridCol w:w="888"/>
        <w:gridCol w:w="12"/>
        <w:gridCol w:w="81"/>
        <w:gridCol w:w="992"/>
        <w:gridCol w:w="9"/>
        <w:gridCol w:w="43"/>
      </w:tblGrid>
      <w:tr w:rsidR="002D1925" w:rsidTr="0071282A">
        <w:trPr>
          <w:gridAfter w:val="1"/>
          <w:wAfter w:w="43" w:type="dxa"/>
          <w:trHeight w:val="1224"/>
        </w:trPr>
        <w:tc>
          <w:tcPr>
            <w:tcW w:w="99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2D1925" w:rsidRDefault="0071282A">
            <w:pPr>
              <w:spacing w:after="168" w:line="259" w:lineRule="auto"/>
              <w:ind w:left="115" w:firstLine="0"/>
            </w:pPr>
            <w:r>
              <w:rPr>
                <w:sz w:val="28"/>
              </w:rPr>
              <w:t>№</w:t>
            </w:r>
            <w:r>
              <w:rPr>
                <w:sz w:val="28"/>
              </w:rPr>
              <w:t xml:space="preserve"> </w:t>
            </w:r>
          </w:p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п/п </w:t>
            </w:r>
          </w:p>
        </w:tc>
        <w:tc>
          <w:tcPr>
            <w:tcW w:w="65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2D1925" w:rsidRDefault="0071282A">
            <w:pPr>
              <w:spacing w:after="141" w:line="259" w:lineRule="auto"/>
              <w:ind w:left="115" w:firstLine="0"/>
            </w:pPr>
            <w:r>
              <w:rPr>
                <w:sz w:val="28"/>
              </w:rPr>
              <w:t xml:space="preserve"> </w:t>
            </w:r>
          </w:p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                                   Тема урока </w:t>
            </w:r>
          </w:p>
        </w:tc>
        <w:tc>
          <w:tcPr>
            <w:tcW w:w="8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>Кол-</w:t>
            </w:r>
          </w:p>
          <w:p w:rsidR="002D1925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во часов </w:t>
            </w:r>
          </w:p>
        </w:tc>
        <w:tc>
          <w:tcPr>
            <w:tcW w:w="198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Дата проведения </w:t>
            </w:r>
          </w:p>
        </w:tc>
      </w:tr>
      <w:tr w:rsidR="0071282A" w:rsidTr="0071282A">
        <w:trPr>
          <w:gridAfter w:val="1"/>
          <w:wAfter w:w="43" w:type="dxa"/>
          <w:trHeight w:val="84"/>
        </w:trPr>
        <w:tc>
          <w:tcPr>
            <w:tcW w:w="99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>
            <w:pPr>
              <w:spacing w:after="168" w:line="259" w:lineRule="auto"/>
              <w:ind w:left="115" w:firstLine="0"/>
              <w:rPr>
                <w:sz w:val="28"/>
              </w:rPr>
            </w:pPr>
          </w:p>
        </w:tc>
        <w:tc>
          <w:tcPr>
            <w:tcW w:w="65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>
            <w:pPr>
              <w:spacing w:after="141" w:line="259" w:lineRule="auto"/>
              <w:ind w:left="115" w:firstLine="0"/>
              <w:rPr>
                <w:sz w:val="28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  <w:rPr>
                <w:sz w:val="28"/>
              </w:rPr>
            </w:pP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2D1925" w:rsidTr="0071282A">
        <w:trPr>
          <w:gridAfter w:val="1"/>
          <w:wAfter w:w="43" w:type="dxa"/>
          <w:trHeight w:val="588"/>
        </w:trPr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2D192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2D192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2D1925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план </w:t>
            </w: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факт </w:t>
            </w:r>
          </w:p>
        </w:tc>
      </w:tr>
      <w:tr w:rsidR="0071282A" w:rsidTr="0071282A">
        <w:trPr>
          <w:gridAfter w:val="1"/>
          <w:wAfter w:w="43" w:type="dxa"/>
          <w:trHeight w:val="1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  <w:vAlign w:val="center"/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  <w:vAlign w:val="center"/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2D1925" w:rsidTr="0071282A">
        <w:trPr>
          <w:gridAfter w:val="1"/>
          <w:wAfter w:w="43" w:type="dxa"/>
          <w:trHeight w:val="1342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1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27" w:line="259" w:lineRule="auto"/>
              <w:ind w:left="115" w:firstLine="0"/>
            </w:pPr>
            <w:r>
              <w:rPr>
                <w:sz w:val="28"/>
              </w:rPr>
              <w:t xml:space="preserve">Организационные вопросы. Техника безопасности. </w:t>
            </w:r>
          </w:p>
          <w:p w:rsidR="002D1925" w:rsidRDefault="0071282A">
            <w:pPr>
              <w:spacing w:after="20" w:line="259" w:lineRule="auto"/>
              <w:ind w:left="115" w:firstLine="0"/>
            </w:pPr>
            <w:r>
              <w:rPr>
                <w:sz w:val="28"/>
              </w:rPr>
              <w:t xml:space="preserve">Планы на текущий учебный год. </w:t>
            </w:r>
          </w:p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Просмотр фото- и видеоматериалы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2D1925">
            <w:pPr>
              <w:spacing w:after="0" w:line="259" w:lineRule="auto"/>
              <w:ind w:left="106" w:firstLine="0"/>
            </w:pP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2D1925" w:rsidTr="0071282A">
        <w:trPr>
          <w:gridAfter w:val="1"/>
          <w:wAfter w:w="43" w:type="dxa"/>
          <w:trHeight w:val="134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2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78" w:lineRule="auto"/>
              <w:ind w:left="115" w:firstLine="0"/>
            </w:pPr>
            <w:r>
              <w:rPr>
                <w:sz w:val="28"/>
              </w:rPr>
              <w:t xml:space="preserve">История транспорта. Исторические этапы становления правил дорожного движения. </w:t>
            </w:r>
          </w:p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Просмотр фото- и видеоматериалов.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 w:rsidP="0071282A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2D1925" w:rsidTr="0071282A">
        <w:trPr>
          <w:gridAfter w:val="1"/>
          <w:wAfter w:w="43" w:type="dxa"/>
          <w:trHeight w:val="165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3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54" w:line="237" w:lineRule="auto"/>
              <w:ind w:left="115" w:firstLine="0"/>
            </w:pPr>
            <w:r>
              <w:rPr>
                <w:sz w:val="28"/>
              </w:rPr>
              <w:t xml:space="preserve">Водитель. Пешеход. Пассажиры. Обязанности водителя, пешехода, </w:t>
            </w:r>
          </w:p>
          <w:p w:rsidR="002D1925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пассажиров. </w:t>
            </w: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D1925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 w:rsidP="0071282A">
            <w:pPr>
              <w:spacing w:after="0" w:line="259" w:lineRule="auto"/>
              <w:jc w:val="both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925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7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jc w:val="both"/>
              <w:rPr>
                <w:sz w:val="28"/>
              </w:rPr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71282A" w:rsidTr="0071282A">
        <w:trPr>
          <w:gridAfter w:val="1"/>
          <w:wAfter w:w="43" w:type="dxa"/>
          <w:trHeight w:val="1018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4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>Виды транспортных средств.</w:t>
            </w:r>
            <w:r>
              <w:rPr>
                <w:i/>
                <w:sz w:val="28"/>
              </w:rPr>
              <w:t xml:space="preserve"> Практика:</w:t>
            </w:r>
            <w:r>
              <w:rPr>
                <w:sz w:val="28"/>
              </w:rPr>
              <w:t xml:space="preserve"> Игра «Регулировщик».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134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5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>Применение аварийной сигнализации и знака аварийной остановки.</w:t>
            </w:r>
            <w:r>
              <w:rPr>
                <w:i/>
                <w:sz w:val="28"/>
              </w:rPr>
              <w:t xml:space="preserve"> Практика:</w:t>
            </w:r>
            <w:r>
              <w:rPr>
                <w:sz w:val="28"/>
              </w:rPr>
              <w:t xml:space="preserve"> 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99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6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Начало движения, маневрирование. Повороты, развороты и движение задним ходом.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84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71282A" w:rsidTr="0071282A">
        <w:trPr>
          <w:gridAfter w:val="1"/>
          <w:wAfter w:w="43" w:type="dxa"/>
          <w:trHeight w:val="1080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7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Скорость движения.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120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71282A" w:rsidTr="0071282A">
        <w:trPr>
          <w:gridAfter w:val="1"/>
          <w:wAfter w:w="43" w:type="dxa"/>
          <w:trHeight w:val="936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8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Остановка, стоянка, вынужденная остановка. Проезд перекрестков.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rPr>
          <w:gridAfter w:val="1"/>
          <w:wAfter w:w="43" w:type="dxa"/>
          <w:trHeight w:val="15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82" w:type="dxa"/>
            <w:gridSpan w:val="3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6"/>
              <w:rPr>
                <w:sz w:val="28"/>
              </w:rPr>
            </w:pPr>
          </w:p>
        </w:tc>
      </w:tr>
      <w:tr w:rsidR="0071282A" w:rsidTr="0071282A">
        <w:trPr>
          <w:gridAfter w:val="1"/>
          <w:wAfter w:w="43" w:type="dxa"/>
          <w:trHeight w:val="1622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color w:val="767676"/>
                <w:sz w:val="28"/>
              </w:rPr>
              <w:t xml:space="preserve">9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54" w:line="237" w:lineRule="auto"/>
              <w:ind w:left="115" w:firstLine="0"/>
            </w:pPr>
            <w:r>
              <w:rPr>
                <w:sz w:val="28"/>
              </w:rPr>
              <w:t xml:space="preserve">Пешеходные переходы и места остановок маршрутных транспортных </w:t>
            </w:r>
          </w:p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средств.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294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  <w:p w:rsidR="0071282A" w:rsidRDefault="0071282A">
            <w:pPr>
              <w:spacing w:after="0" w:line="259" w:lineRule="auto"/>
              <w:ind w:left="-2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82" w:type="dxa"/>
            <w:gridSpan w:val="3"/>
            <w:tcBorders>
              <w:top w:val="single" w:sz="42" w:space="0" w:color="FFFFFF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888"/>
        </w:trPr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10 </w:t>
            </w:r>
          </w:p>
        </w:tc>
        <w:tc>
          <w:tcPr>
            <w:tcW w:w="651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Движение через железнодорожные пути. Движение по автомагистралям. 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29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9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5"/>
              <w:rPr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auto"/>
            </w:tcBorders>
          </w:tcPr>
          <w:p w:rsidR="0071282A" w:rsidRDefault="0071282A" w:rsidP="0071282A">
            <w:pPr>
              <w:spacing w:after="0" w:line="259" w:lineRule="auto"/>
              <w:ind w:left="29"/>
              <w:rPr>
                <w:sz w:val="28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248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11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Движение в жилых зонах. Приоритет маршрутных транспортных средств.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Просмотр фото и видеоматериалов.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2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5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5"/>
              <w:rPr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auto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339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12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right="1257" w:firstLine="0"/>
            </w:pPr>
            <w:r>
              <w:rPr>
                <w:sz w:val="28"/>
              </w:rPr>
              <w:t xml:space="preserve">Разделительная полоса. Полоса движения.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2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63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13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Дороги и их элементы. Проезжая часть. Тротуар. </w:t>
            </w:r>
          </w:p>
          <w:p w:rsidR="0071282A" w:rsidRDefault="0071282A">
            <w:pPr>
              <w:spacing w:after="23" w:line="259" w:lineRule="auto"/>
              <w:ind w:left="23" w:firstLine="0"/>
            </w:pPr>
            <w:r>
              <w:rPr>
                <w:sz w:val="28"/>
              </w:rPr>
              <w:t xml:space="preserve">Прилегающие территории. </w:t>
            </w:r>
          </w:p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Перекрестки.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Просмотр фото- и видеоматериалов.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84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5"/>
              <w:rPr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auto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020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14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Населенные пункты. Расположение транспортных средств на проезжей части.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2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668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15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52" w:line="237" w:lineRule="auto"/>
              <w:ind w:left="23" w:firstLine="0"/>
            </w:pPr>
            <w:r>
              <w:rPr>
                <w:sz w:val="28"/>
              </w:rPr>
              <w:t xml:space="preserve">Движение транспортных средств по тротуарам, обочинам и пешеходным </w:t>
            </w:r>
          </w:p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дорожкам.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Просмотр фото- и видеоматериалов.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5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5"/>
              <w:rPr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auto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260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lastRenderedPageBreak/>
              <w:t xml:space="preserve">16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75" w:lineRule="auto"/>
              <w:ind w:left="23" w:firstLine="0"/>
            </w:pPr>
            <w:r>
              <w:rPr>
                <w:sz w:val="28"/>
              </w:rPr>
              <w:t xml:space="preserve">Интервал и дистанция. Полоса торможения и разгона. </w:t>
            </w:r>
          </w:p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Игра «Карта дороги».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888" w:type="dxa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85" w:type="dxa"/>
            <w:gridSpan w:val="3"/>
            <w:tcBorders>
              <w:top w:val="single" w:sz="42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56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color w:val="767676"/>
                <w:sz w:val="28"/>
              </w:rPr>
            </w:pP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3"/>
              <w:rPr>
                <w:sz w:val="28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5"/>
              <w:rPr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auto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single" w:sz="4" w:space="0" w:color="auto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339"/>
        </w:trPr>
        <w:tc>
          <w:tcPr>
            <w:tcW w:w="994" w:type="dxa"/>
            <w:gridSpan w:val="3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17 </w:t>
            </w:r>
          </w:p>
        </w:tc>
        <w:tc>
          <w:tcPr>
            <w:tcW w:w="6519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right="302" w:firstLine="0"/>
              <w:jc w:val="both"/>
            </w:pPr>
            <w:r>
              <w:rPr>
                <w:sz w:val="28"/>
              </w:rPr>
              <w:t xml:space="preserve">Средства организации и регулирования дорожного движения, светофоры автомобильные, железнодорожные, пешеходные. </w:t>
            </w:r>
          </w:p>
        </w:tc>
        <w:tc>
          <w:tcPr>
            <w:tcW w:w="85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73" w:type="dxa"/>
            <w:gridSpan w:val="2"/>
            <w:tcBorders>
              <w:top w:val="single" w:sz="42" w:space="0" w:color="FFFFFF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664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18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>Предупреждающие знаки. Знаки приоритета. Предписывающие знаки.</w:t>
            </w:r>
            <w:r>
              <w:rPr>
                <w:i/>
                <w:sz w:val="28"/>
              </w:rPr>
              <w:t xml:space="preserve"> Практика: </w:t>
            </w:r>
            <w:r>
              <w:rPr>
                <w:sz w:val="28"/>
              </w:rPr>
              <w:t xml:space="preserve">Решение ситуаций и упражнения на компьютерном тренажере.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2" w:type="dxa"/>
          </w:tblCellMar>
        </w:tblPrEx>
        <w:trPr>
          <w:gridAfter w:val="2"/>
          <w:wAfter w:w="52" w:type="dxa"/>
          <w:trHeight w:val="1622"/>
        </w:trPr>
        <w:tc>
          <w:tcPr>
            <w:tcW w:w="994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color w:val="767676"/>
                <w:sz w:val="28"/>
              </w:rPr>
              <w:t xml:space="preserve">19 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53" w:line="237" w:lineRule="auto"/>
              <w:ind w:left="23" w:firstLine="0"/>
            </w:pPr>
            <w:r>
              <w:rPr>
                <w:sz w:val="28"/>
              </w:rPr>
              <w:t xml:space="preserve">Информационно-указательные знаки. Знаки сервиса. Знаки дополнительной </w:t>
            </w:r>
          </w:p>
          <w:p w:rsidR="0071282A" w:rsidRDefault="0071282A">
            <w:pPr>
              <w:spacing w:after="0" w:line="259" w:lineRule="auto"/>
              <w:ind w:left="23" w:firstLine="0"/>
            </w:pPr>
            <w:r>
              <w:rPr>
                <w:sz w:val="28"/>
              </w:rPr>
              <w:t xml:space="preserve">информации. </w:t>
            </w: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Учебно-тематическая экскурсия «Дорожные знаки на пути в школу». 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5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 w:firstLine="0"/>
            </w:pP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988"/>
        </w:trPr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color w:val="767676"/>
                <w:sz w:val="28"/>
              </w:rPr>
              <w:t xml:space="preserve">20 </w:t>
            </w:r>
          </w:p>
        </w:tc>
        <w:tc>
          <w:tcPr>
            <w:tcW w:w="6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8" w:lineRule="auto"/>
              <w:ind w:left="24" w:firstLine="0"/>
            </w:pP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Фигурное вождение велосипеда. Преодоление на велосипеде естественных препятствий. </w:t>
            </w:r>
          </w:p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Преодоление на велосипеде искусственных препятствий. 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31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632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21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Обгон и встречный разъезд. Места, где остановка запрещена. Места, в которых стоянка запрещена. </w:t>
            </w: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Решение ситуаций и упражнения на компьютерном тренажере. 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84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384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4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6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2052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color w:val="767676"/>
                <w:sz w:val="28"/>
              </w:rPr>
              <w:t xml:space="preserve">     22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8" w:lineRule="auto"/>
              <w:ind w:left="24" w:firstLine="0"/>
            </w:pP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Фигурное вождение велосипеда. Преодоление на велосипеде естественных препятствий. </w:t>
            </w:r>
          </w:p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Преодоление на велосипеде искусственных препятствий.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08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4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4"/>
              <w:rPr>
                <w:i/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6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342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lastRenderedPageBreak/>
              <w:t xml:space="preserve">23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Дополнительные требования к движению велосипедов и мопедов. Пешеходные светофоры для велосипедистов.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968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24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7" w:lineRule="auto"/>
              <w:ind w:left="24" w:firstLine="0"/>
            </w:pPr>
            <w:r>
              <w:rPr>
                <w:i/>
                <w:sz w:val="28"/>
              </w:rPr>
              <w:t xml:space="preserve">Практика: </w:t>
            </w:r>
            <w:r>
              <w:rPr>
                <w:sz w:val="28"/>
              </w:rPr>
              <w:t xml:space="preserve">Фигурное вождение велосипеда. Преодоление на велосипеде естественных препятствий. </w:t>
            </w:r>
          </w:p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Преодоление на велосипеде искусственных препятствий. 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72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384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4"/>
              <w:rPr>
                <w:i/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6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342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25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Первая доврачебная помощь. Приемы оказания доврачебной помощи.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Первая помощь при травмах.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664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26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right="73" w:firstLine="0"/>
            </w:pPr>
            <w:r>
              <w:rPr>
                <w:sz w:val="28"/>
              </w:rPr>
              <w:t xml:space="preserve">Понятие о травмах и объеме первой помощи. Раны и кровотечение. Травматический шок.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Первая помощь при травматическом шоке. 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284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27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24" w:line="259" w:lineRule="auto"/>
              <w:ind w:left="24" w:firstLine="0"/>
            </w:pPr>
            <w:r>
              <w:rPr>
                <w:sz w:val="28"/>
              </w:rPr>
              <w:t xml:space="preserve">Синдром длительного </w:t>
            </w:r>
          </w:p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сдавливания.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Первая помощь при синдроме длительного сдавливания. 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108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384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4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26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0"/>
              <w:rPr>
                <w:sz w:val="28"/>
              </w:rPr>
            </w:pPr>
          </w:p>
        </w:tc>
      </w:tr>
      <w:tr w:rsidR="0071282A" w:rsidTr="0071282A">
        <w:tblPrEx>
          <w:tblCellMar>
            <w:left w:w="91" w:type="dxa"/>
            <w:right w:w="5" w:type="dxa"/>
          </w:tblCellMar>
        </w:tblPrEx>
        <w:trPr>
          <w:gridAfter w:val="1"/>
          <w:wAfter w:w="43" w:type="dxa"/>
          <w:trHeight w:val="979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384" w:firstLine="0"/>
            </w:pPr>
            <w:r>
              <w:rPr>
                <w:color w:val="767676"/>
                <w:sz w:val="28"/>
              </w:rPr>
              <w:t xml:space="preserve">28 </w:t>
            </w: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4" w:firstLine="0"/>
            </w:pPr>
            <w:r>
              <w:rPr>
                <w:sz w:val="28"/>
              </w:rPr>
              <w:t xml:space="preserve">Повреждение головы и лица. Повреждение груди. Повреждение органов брюшной полости. 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26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4" w:firstLine="0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900"/>
        </w:trPr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t xml:space="preserve">29 </w:t>
            </w:r>
          </w:p>
        </w:tc>
        <w:tc>
          <w:tcPr>
            <w:tcW w:w="6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Правила наложения повязок при ранении и кровотечении. Закрытые травмы. 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01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20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475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8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01"/>
              <w:rPr>
                <w:sz w:val="28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212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t xml:space="preserve">30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>Повреждение позвоночника. Повреждение конечностей.</w:t>
            </w:r>
            <w:r>
              <w:rPr>
                <w:i/>
                <w:sz w:val="28"/>
              </w:rPr>
              <w:t xml:space="preserve"> Практика:</w:t>
            </w:r>
            <w:r>
              <w:rPr>
                <w:sz w:val="28"/>
              </w:rPr>
              <w:t xml:space="preserve"> Просмотр фото- и видеоматериалов.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32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475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8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0"/>
              <w:rPr>
                <w:sz w:val="28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248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lastRenderedPageBreak/>
              <w:t xml:space="preserve">31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24" w:line="259" w:lineRule="auto"/>
              <w:ind w:left="115" w:firstLine="0"/>
            </w:pPr>
            <w:proofErr w:type="spellStart"/>
            <w:r>
              <w:rPr>
                <w:sz w:val="28"/>
              </w:rPr>
              <w:t>Электротравма</w:t>
            </w:r>
            <w:proofErr w:type="spellEnd"/>
            <w:r>
              <w:rPr>
                <w:sz w:val="28"/>
              </w:rPr>
              <w:t xml:space="preserve">. Ожоги. </w:t>
            </w:r>
          </w:p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>Обморожение.</w:t>
            </w:r>
            <w:r>
              <w:rPr>
                <w:i/>
                <w:sz w:val="28"/>
              </w:rPr>
              <w:t xml:space="preserve"> Практика: </w:t>
            </w:r>
            <w:r>
              <w:rPr>
                <w:sz w:val="28"/>
              </w:rPr>
              <w:t xml:space="preserve">Первая помощь при ожоге и обморожении.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  <w:p w:rsidR="0071282A" w:rsidRDefault="0071282A">
            <w:pPr>
              <w:spacing w:after="0" w:line="259" w:lineRule="auto"/>
              <w:ind w:left="-23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96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475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24" w:line="259" w:lineRule="auto"/>
              <w:ind w:left="115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8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0"/>
              <w:rPr>
                <w:sz w:val="28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164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t xml:space="preserve">32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Искусственное дыхание и наружный массаж сердца. </w:t>
            </w:r>
            <w:r>
              <w:rPr>
                <w:i/>
                <w:sz w:val="28"/>
              </w:rPr>
              <w:t>Практика:</w:t>
            </w:r>
            <w:r>
              <w:rPr>
                <w:sz w:val="28"/>
              </w:rPr>
              <w:t xml:space="preserve"> Искусственное дыхание и наружный массаж сердца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80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475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8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0"/>
              <w:rPr>
                <w:sz w:val="28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020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t xml:space="preserve">33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Пользование внешними световыми приборами и звуковыми сигналами.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1068"/>
        </w:trPr>
        <w:tc>
          <w:tcPr>
            <w:tcW w:w="98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bookmarkStart w:id="0" w:name="_GoBack"/>
            <w:bookmarkEnd w:id="0"/>
            <w:r>
              <w:rPr>
                <w:color w:val="767676"/>
                <w:sz w:val="28"/>
              </w:rPr>
              <w:t xml:space="preserve">34 </w:t>
            </w:r>
          </w:p>
        </w:tc>
        <w:tc>
          <w:tcPr>
            <w:tcW w:w="63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right="435" w:firstLine="0"/>
            </w:pPr>
            <w:r>
              <w:rPr>
                <w:sz w:val="28"/>
              </w:rPr>
              <w:t>Буксировка механических транспортных средств.</w:t>
            </w:r>
            <w:r>
              <w:rPr>
                <w:i/>
                <w:sz w:val="28"/>
              </w:rPr>
              <w:t xml:space="preserve"> Практика:</w:t>
            </w:r>
            <w:r>
              <w:rPr>
                <w:sz w:val="28"/>
              </w:rPr>
              <w:t xml:space="preserve"> Просмотр фото и видеоматериалов. </w:t>
            </w:r>
          </w:p>
        </w:tc>
        <w:tc>
          <w:tcPr>
            <w:tcW w:w="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276"/>
        </w:trPr>
        <w:tc>
          <w:tcPr>
            <w:tcW w:w="982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475"/>
              <w:rPr>
                <w:color w:val="767676"/>
                <w:sz w:val="28"/>
              </w:rPr>
            </w:pPr>
          </w:p>
        </w:tc>
        <w:tc>
          <w:tcPr>
            <w:tcW w:w="6317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5" w:right="435"/>
              <w:rPr>
                <w:sz w:val="28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6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8"/>
              <w:rPr>
                <w:sz w:val="28"/>
              </w:rPr>
            </w:pPr>
          </w:p>
        </w:tc>
        <w:tc>
          <w:tcPr>
            <w:tcW w:w="1225" w:type="dxa"/>
            <w:gridSpan w:val="4"/>
            <w:tcBorders>
              <w:top w:val="single" w:sz="4" w:space="0" w:color="auto"/>
              <w:left w:val="single" w:sz="6" w:space="0" w:color="000000"/>
              <w:bottom w:val="single" w:sz="42" w:space="0" w:color="FFFFFF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8" w:space="0" w:color="000000"/>
              <w:bottom w:val="single" w:sz="42" w:space="0" w:color="FFFFFF"/>
              <w:right w:val="single" w:sz="4" w:space="0" w:color="000000"/>
            </w:tcBorders>
          </w:tcPr>
          <w:p w:rsidR="0071282A" w:rsidRDefault="0071282A" w:rsidP="0071282A">
            <w:pPr>
              <w:spacing w:after="0" w:line="259" w:lineRule="auto"/>
              <w:ind w:left="110"/>
              <w:rPr>
                <w:sz w:val="28"/>
              </w:rPr>
            </w:pP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trHeight w:val="659"/>
        </w:trPr>
        <w:tc>
          <w:tcPr>
            <w:tcW w:w="982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475" w:firstLine="0"/>
            </w:pPr>
            <w:r>
              <w:rPr>
                <w:color w:val="767676"/>
                <w:sz w:val="28"/>
              </w:rPr>
              <w:t xml:space="preserve">35 </w:t>
            </w:r>
          </w:p>
        </w:tc>
        <w:tc>
          <w:tcPr>
            <w:tcW w:w="6317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5" w:firstLine="0"/>
            </w:pPr>
            <w:r>
              <w:rPr>
                <w:sz w:val="28"/>
              </w:rPr>
              <w:t xml:space="preserve">Обобщение </w:t>
            </w:r>
          </w:p>
        </w:tc>
        <w:tc>
          <w:tcPr>
            <w:tcW w:w="823" w:type="dxa"/>
            <w:gridSpan w:val="2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82A" w:rsidRDefault="0071282A">
            <w:pPr>
              <w:spacing w:after="0" w:line="259" w:lineRule="auto"/>
              <w:ind w:left="118" w:firstLine="0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1225" w:type="dxa"/>
            <w:gridSpan w:val="4"/>
            <w:tcBorders>
              <w:top w:val="single" w:sz="42" w:space="0" w:color="FFFFFF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71282A" w:rsidRDefault="0071282A">
            <w:pPr>
              <w:spacing w:after="0" w:line="259" w:lineRule="auto"/>
              <w:ind w:left="106" w:firstLine="0"/>
              <w:jc w:val="both"/>
            </w:pPr>
          </w:p>
        </w:tc>
        <w:tc>
          <w:tcPr>
            <w:tcW w:w="1001" w:type="dxa"/>
            <w:gridSpan w:val="2"/>
            <w:tcBorders>
              <w:top w:val="single" w:sz="42" w:space="0" w:color="FFFFFF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:rsidR="0071282A" w:rsidRDefault="0071282A">
            <w:pPr>
              <w:spacing w:after="0" w:line="259" w:lineRule="auto"/>
              <w:ind w:left="11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  <w:tr w:rsidR="0071282A" w:rsidTr="0071282A">
        <w:tblPrEx>
          <w:tblCellMar>
            <w:top w:w="8" w:type="dxa"/>
            <w:right w:w="23" w:type="dxa"/>
          </w:tblCellMar>
        </w:tblPrEx>
        <w:trPr>
          <w:gridAfter w:val="1"/>
          <w:wAfter w:w="43" w:type="dxa"/>
          <w:trHeight w:val="479"/>
        </w:trPr>
        <w:tc>
          <w:tcPr>
            <w:tcW w:w="535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  <w:tc>
          <w:tcPr>
            <w:tcW w:w="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1282A" w:rsidRDefault="0071282A">
            <w:pPr>
              <w:spacing w:after="0" w:line="259" w:lineRule="auto"/>
              <w:ind w:left="29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714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  <w:tc>
          <w:tcPr>
            <w:tcW w:w="2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1282A" w:rsidRDefault="0071282A">
            <w:pPr>
              <w:spacing w:after="160" w:line="259" w:lineRule="auto"/>
              <w:ind w:left="0" w:firstLine="0"/>
            </w:pPr>
          </w:p>
        </w:tc>
      </w:tr>
    </w:tbl>
    <w:p w:rsidR="002D1925" w:rsidRPr="0071282A" w:rsidRDefault="0071282A" w:rsidP="0071282A">
      <w:pPr>
        <w:spacing w:after="119" w:line="259" w:lineRule="auto"/>
        <w:ind w:left="0" w:firstLine="0"/>
        <w:jc w:val="both"/>
        <w:rPr>
          <w:sz w:val="20"/>
        </w:rPr>
      </w:pPr>
      <w:r>
        <w:rPr>
          <w:sz w:val="28"/>
        </w:rPr>
        <w:t xml:space="preserve">                                                            </w:t>
      </w:r>
      <w:r w:rsidRPr="0071282A">
        <w:t xml:space="preserve">Литература </w:t>
      </w:r>
    </w:p>
    <w:p w:rsidR="002D1925" w:rsidRPr="0071282A" w:rsidRDefault="0071282A">
      <w:pPr>
        <w:numPr>
          <w:ilvl w:val="0"/>
          <w:numId w:val="2"/>
        </w:numPr>
        <w:spacing w:after="14" w:line="268" w:lineRule="auto"/>
        <w:rPr>
          <w:sz w:val="20"/>
        </w:rPr>
      </w:pPr>
      <w:r w:rsidRPr="0071282A">
        <w:rPr>
          <w:sz w:val="22"/>
        </w:rPr>
        <w:t>П</w:t>
      </w:r>
      <w:r w:rsidRPr="0071282A">
        <w:rPr>
          <w:sz w:val="22"/>
        </w:rPr>
        <w:t xml:space="preserve">рава ребенка. Нормативно-правовые документы [Текст]. - М.: ТЦ «Сфера», 2005. </w:t>
      </w:r>
    </w:p>
    <w:p w:rsidR="002D1925" w:rsidRPr="0071282A" w:rsidRDefault="0071282A">
      <w:pPr>
        <w:numPr>
          <w:ilvl w:val="0"/>
          <w:numId w:val="2"/>
        </w:numPr>
        <w:spacing w:after="14" w:line="268" w:lineRule="auto"/>
        <w:rPr>
          <w:sz w:val="20"/>
        </w:rPr>
      </w:pPr>
      <w:r w:rsidRPr="0071282A">
        <w:rPr>
          <w:sz w:val="22"/>
        </w:rPr>
        <w:t xml:space="preserve">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 июня 2002 г.30-51-433/16. </w:t>
      </w:r>
    </w:p>
    <w:p w:rsidR="002D1925" w:rsidRPr="0071282A" w:rsidRDefault="0071282A">
      <w:pPr>
        <w:numPr>
          <w:ilvl w:val="0"/>
          <w:numId w:val="2"/>
        </w:numPr>
        <w:spacing w:after="14" w:line="268" w:lineRule="auto"/>
        <w:rPr>
          <w:sz w:val="20"/>
        </w:rPr>
      </w:pPr>
      <w:r w:rsidRPr="0071282A">
        <w:rPr>
          <w:sz w:val="22"/>
        </w:rPr>
        <w:t>О повышении воспитательного потенциала общеобразовательного процесса в обще</w:t>
      </w:r>
      <w:r w:rsidRPr="0071282A">
        <w:rPr>
          <w:sz w:val="22"/>
        </w:rPr>
        <w:t xml:space="preserve">образовательном учреждении Письмо Министерства образования РФ от 2 .04.2002 г. № 13-51-28/13 4. Веселый светофор. Музыкальная игра - М.: «ВЕСТЬ-ТДА», 2003.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Внимание, дорога. Плакат для школьного и мл. школьного возраста - М.: «РОСМЭН-ПРЕСС», 2006.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>Головк</w:t>
      </w:r>
      <w:r w:rsidRPr="0071282A">
        <w:rPr>
          <w:sz w:val="22"/>
        </w:rPr>
        <w:t xml:space="preserve">о, В.В. Основы безопасности дорожного движения / В.В. Головко. - М., 2007.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Горский, В.А. Примерные программы внеурочной деятельности. Начальное и основное образование / В.А. Горский, Д.В. Смирнов, А.А. Тимофеев. - М.: </w:t>
      </w:r>
    </w:p>
    <w:p w:rsidR="002D1925" w:rsidRPr="0071282A" w:rsidRDefault="0071282A">
      <w:pPr>
        <w:spacing w:after="14" w:line="268" w:lineRule="auto"/>
        <w:ind w:left="-5"/>
        <w:rPr>
          <w:sz w:val="20"/>
        </w:rPr>
      </w:pPr>
      <w:r w:rsidRPr="0071282A">
        <w:rPr>
          <w:sz w:val="22"/>
        </w:rPr>
        <w:t xml:space="preserve">«Просвещение», 2010.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>Детям о ПДД. А</w:t>
      </w:r>
      <w:r w:rsidRPr="0071282A">
        <w:rPr>
          <w:sz w:val="22"/>
        </w:rPr>
        <w:t xml:space="preserve">льбом из 10 плакатов - М.: «СОУЭЛО», 2007.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Дмитрук, В.П. Правила дорожного движения для школьников [Текст] / В.П. Дмитрук. - М.,2008.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Добрая дорога детства (ДДД). Детское приложение к всероссийскому </w:t>
      </w:r>
      <w:proofErr w:type="spellStart"/>
      <w:proofErr w:type="gramStart"/>
      <w:r w:rsidRPr="0071282A">
        <w:rPr>
          <w:sz w:val="22"/>
        </w:rPr>
        <w:t>ежемесячнику«</w:t>
      </w:r>
      <w:proofErr w:type="gramEnd"/>
      <w:r w:rsidRPr="0071282A">
        <w:rPr>
          <w:sz w:val="22"/>
        </w:rPr>
        <w:t>STOP</w:t>
      </w:r>
      <w:proofErr w:type="spellEnd"/>
      <w:r w:rsidRPr="0071282A">
        <w:rPr>
          <w:sz w:val="22"/>
        </w:rPr>
        <w:t xml:space="preserve">-газета». - М., 2000-2002.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>Зеленин, С</w:t>
      </w:r>
      <w:r w:rsidRPr="0071282A">
        <w:rPr>
          <w:sz w:val="22"/>
        </w:rPr>
        <w:t xml:space="preserve">.Ф. Правила дорожного движения с комментарием для всех понятным языком[Текст] / С. Ф. Зеленин. - М., 2007.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Извекова, Н.А. Занятия по правилам дорожного движения / Н.А. Извекова, А.Ф. Медведева, Л.Б. Полякова. - М.: ТЦ «Сфера», 2010.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proofErr w:type="spellStart"/>
      <w:r w:rsidRPr="0071282A">
        <w:rPr>
          <w:sz w:val="22"/>
        </w:rPr>
        <w:lastRenderedPageBreak/>
        <w:t>Клочанов</w:t>
      </w:r>
      <w:proofErr w:type="spellEnd"/>
      <w:r w:rsidRPr="0071282A">
        <w:rPr>
          <w:sz w:val="22"/>
        </w:rPr>
        <w:t xml:space="preserve">, Н.И. Дорога, ребенок, безопасность методическое пособие по правилам дорожного движения для воспитателей, учителей начальных классов / Н.И </w:t>
      </w:r>
      <w:proofErr w:type="spellStart"/>
      <w:r w:rsidRPr="0071282A">
        <w:rPr>
          <w:sz w:val="22"/>
        </w:rPr>
        <w:t>Клочанов</w:t>
      </w:r>
      <w:proofErr w:type="spellEnd"/>
      <w:r w:rsidRPr="0071282A">
        <w:rPr>
          <w:sz w:val="22"/>
        </w:rPr>
        <w:t xml:space="preserve">. - М., 2004. </w:t>
      </w:r>
    </w:p>
    <w:p w:rsidR="002D1925" w:rsidRPr="0071282A" w:rsidRDefault="0071282A">
      <w:pPr>
        <w:numPr>
          <w:ilvl w:val="0"/>
          <w:numId w:val="3"/>
        </w:numPr>
        <w:spacing w:after="14" w:line="268" w:lineRule="auto"/>
        <w:ind w:hanging="281"/>
        <w:rPr>
          <w:sz w:val="20"/>
        </w:rPr>
      </w:pPr>
      <w:r w:rsidRPr="0071282A">
        <w:rPr>
          <w:sz w:val="22"/>
        </w:rPr>
        <w:t xml:space="preserve">Ковалько, В.И. Здоровье сберегающие технологии 5-6 классы / В.И. Ковалько. - </w:t>
      </w:r>
      <w:proofErr w:type="gramStart"/>
      <w:r w:rsidRPr="0071282A">
        <w:rPr>
          <w:sz w:val="22"/>
        </w:rPr>
        <w:t>М.:«</w:t>
      </w:r>
      <w:proofErr w:type="gramEnd"/>
      <w:r w:rsidRPr="0071282A">
        <w:rPr>
          <w:sz w:val="22"/>
        </w:rPr>
        <w:t>ВАКО</w:t>
      </w:r>
      <w:r w:rsidRPr="0071282A">
        <w:rPr>
          <w:sz w:val="22"/>
        </w:rPr>
        <w:t>»,2004</w:t>
      </w:r>
      <w:r w:rsidRPr="0071282A">
        <w:rPr>
          <w:rFonts w:ascii="Calibri" w:eastAsia="Calibri" w:hAnsi="Calibri" w:cs="Calibri"/>
          <w:sz w:val="18"/>
        </w:rPr>
        <w:t xml:space="preserve">.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Pr="0071282A" w:rsidRDefault="0071282A">
      <w:pPr>
        <w:spacing w:after="0" w:line="259" w:lineRule="auto"/>
        <w:ind w:left="0" w:firstLine="0"/>
        <w:rPr>
          <w:sz w:val="20"/>
        </w:rPr>
      </w:pPr>
      <w:r w:rsidRPr="0071282A">
        <w:rPr>
          <w:rFonts w:ascii="Calibri" w:eastAsia="Calibri" w:hAnsi="Calibri" w:cs="Calibri"/>
          <w:sz w:val="18"/>
        </w:rPr>
        <w:t xml:space="preserve"> </w:t>
      </w:r>
    </w:p>
    <w:p w:rsidR="002D1925" w:rsidRDefault="0071282A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D1925" w:rsidRDefault="0071282A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D1925" w:rsidRDefault="0071282A">
      <w:pPr>
        <w:spacing w:after="0" w:line="259" w:lineRule="auto"/>
        <w:ind w:left="0" w:firstLine="0"/>
        <w:jc w:val="both"/>
      </w:pPr>
      <w:r>
        <w:rPr>
          <w:noProof/>
        </w:rPr>
        <w:lastRenderedPageBreak/>
        <w:drawing>
          <wp:inline distT="0" distB="0" distL="0" distR="0">
            <wp:extent cx="5740908" cy="7859269"/>
            <wp:effectExtent l="0" t="0" r="0" b="0"/>
            <wp:docPr id="2751" name="Picture 2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1" name="Picture 27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0908" cy="785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2D1925">
      <w:pgSz w:w="11906" w:h="16838"/>
      <w:pgMar w:top="1133" w:right="648" w:bottom="12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7E5"/>
    <w:multiLevelType w:val="hybridMultilevel"/>
    <w:tmpl w:val="8AC8B3F8"/>
    <w:lvl w:ilvl="0" w:tplc="B8AE76D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044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4E66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A004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0C4D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400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08CE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055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049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54EAF"/>
    <w:multiLevelType w:val="hybridMultilevel"/>
    <w:tmpl w:val="A75282AA"/>
    <w:lvl w:ilvl="0" w:tplc="57C0E9F6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28F60">
      <w:start w:val="1"/>
      <w:numFmt w:val="lowerLetter"/>
      <w:lvlText w:val="%2"/>
      <w:lvlJc w:val="left"/>
      <w:pPr>
        <w:ind w:left="38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F60E56">
      <w:start w:val="1"/>
      <w:numFmt w:val="lowerRoman"/>
      <w:lvlText w:val="%3"/>
      <w:lvlJc w:val="left"/>
      <w:pPr>
        <w:ind w:left="45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B4E2F4">
      <w:start w:val="1"/>
      <w:numFmt w:val="decimal"/>
      <w:lvlText w:val="%4"/>
      <w:lvlJc w:val="left"/>
      <w:pPr>
        <w:ind w:left="52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260416">
      <w:start w:val="1"/>
      <w:numFmt w:val="lowerLetter"/>
      <w:lvlText w:val="%5"/>
      <w:lvlJc w:val="left"/>
      <w:pPr>
        <w:ind w:left="59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B2EF2C">
      <w:start w:val="1"/>
      <w:numFmt w:val="lowerRoman"/>
      <w:lvlText w:val="%6"/>
      <w:lvlJc w:val="left"/>
      <w:pPr>
        <w:ind w:left="66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B214A8">
      <w:start w:val="1"/>
      <w:numFmt w:val="decimal"/>
      <w:lvlText w:val="%7"/>
      <w:lvlJc w:val="left"/>
      <w:pPr>
        <w:ind w:left="74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466210">
      <w:start w:val="1"/>
      <w:numFmt w:val="lowerLetter"/>
      <w:lvlText w:val="%8"/>
      <w:lvlJc w:val="left"/>
      <w:pPr>
        <w:ind w:left="81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C47374">
      <w:start w:val="1"/>
      <w:numFmt w:val="lowerRoman"/>
      <w:lvlText w:val="%9"/>
      <w:lvlJc w:val="left"/>
      <w:pPr>
        <w:ind w:left="88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861536"/>
    <w:multiLevelType w:val="hybridMultilevel"/>
    <w:tmpl w:val="C8724258"/>
    <w:lvl w:ilvl="0" w:tplc="8BE69C9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840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82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E6BC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6C6A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6AB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1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A489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FE5C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41F82"/>
    <w:multiLevelType w:val="hybridMultilevel"/>
    <w:tmpl w:val="0C3E01B6"/>
    <w:lvl w:ilvl="0" w:tplc="1104275A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C40C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2678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1A6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F0D7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FE43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9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7ADB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D24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25"/>
    <w:rsid w:val="002D1925"/>
    <w:rsid w:val="0071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9E17"/>
  <w15:docId w15:val="{45CDDE07-D59F-4B2F-ABB9-0304E463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0"/>
      <w:ind w:left="2190" w:right="224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71282A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1775</Words>
  <Characters>10122</Characters>
  <Application>Microsoft Office Word</Application>
  <DocSecurity>0</DocSecurity>
  <Lines>84</Lines>
  <Paragraphs>23</Paragraphs>
  <ScaleCrop>false</ScaleCrop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Ханиф</dc:creator>
  <cp:keywords/>
  <cp:lastModifiedBy>Б.Кляри№4</cp:lastModifiedBy>
  <cp:revision>2</cp:revision>
  <dcterms:created xsi:type="dcterms:W3CDTF">2025-10-04T05:33:00Z</dcterms:created>
  <dcterms:modified xsi:type="dcterms:W3CDTF">2025-10-04T05:33:00Z</dcterms:modified>
</cp:coreProperties>
</file>