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4A7" w:rsidRDefault="00DB32DE">
      <w:pPr>
        <w:spacing w:after="0" w:line="259" w:lineRule="auto"/>
        <w:ind w:left="10" w:hanging="10"/>
        <w:jc w:val="right"/>
      </w:pPr>
      <w:r>
        <w:t xml:space="preserve">                        УТВЕРЖДАЮ </w:t>
      </w:r>
    </w:p>
    <w:p w:rsidR="00FB24A7" w:rsidRDefault="00DB32DE">
      <w:pPr>
        <w:ind w:left="-15" w:right="0" w:firstLine="0"/>
      </w:pPr>
      <w:r>
        <w:t xml:space="preserve">                                                                                                Директор МБОУ «Бурундуковская ОШ»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FB24A7" w:rsidRDefault="00DB32DE">
      <w:pPr>
        <w:spacing w:after="252" w:line="259" w:lineRule="auto"/>
        <w:ind w:left="3461" w:right="0" w:firstLine="0"/>
        <w:jc w:val="center"/>
      </w:pPr>
      <w:r>
        <w:t xml:space="preserve"> </w:t>
      </w:r>
    </w:p>
    <w:p w:rsidR="00FB24A7" w:rsidRDefault="00DB32DE">
      <w:pPr>
        <w:spacing w:after="22" w:line="259" w:lineRule="auto"/>
        <w:ind w:left="3461" w:right="0" w:firstLine="0"/>
        <w:jc w:val="center"/>
      </w:pPr>
      <w:r>
        <w:t xml:space="preserve"> </w:t>
      </w:r>
    </w:p>
    <w:p w:rsidR="00FB24A7" w:rsidRDefault="00DB32DE">
      <w:pPr>
        <w:spacing w:after="0" w:line="259" w:lineRule="auto"/>
        <w:ind w:left="10" w:right="1334" w:hanging="10"/>
        <w:jc w:val="right"/>
      </w:pPr>
      <w:r>
        <w:t xml:space="preserve">02 февраля 2022 год </w:t>
      </w:r>
    </w:p>
    <w:p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FB24A7" w:rsidRDefault="00DB32DE">
      <w:pPr>
        <w:pStyle w:val="1"/>
        <w:ind w:right="7"/>
      </w:pPr>
      <w:r>
        <w:t xml:space="preserve"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 </w:t>
      </w:r>
    </w:p>
    <w:p w:rsidR="00FB24A7" w:rsidRDefault="00DB32DE">
      <w:pPr>
        <w:spacing w:after="19" w:line="259" w:lineRule="auto"/>
        <w:ind w:left="57" w:right="0" w:firstLine="0"/>
        <w:jc w:val="center"/>
      </w:pPr>
      <w:r>
        <w:t xml:space="preserve"> </w:t>
      </w:r>
    </w:p>
    <w:p w:rsidR="00FB24A7" w:rsidRDefault="00DB32DE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</w:rPr>
        <w:t>Общие положения</w:t>
      </w:r>
      <w:r>
        <w:t xml:space="preserve">. </w:t>
      </w:r>
    </w:p>
    <w:p w:rsidR="00FB24A7" w:rsidRDefault="00DB32DE">
      <w:pPr>
        <w:ind w:left="-15" w:right="0"/>
      </w:pPr>
      <w:r>
        <w:t xml:space="preserve">1.1. В настоящих рекомендациях применяются следующие основные термины и определения:  </w:t>
      </w:r>
    </w:p>
    <w:p w:rsidR="00FB24A7" w:rsidRDefault="00DB32DE">
      <w:pPr>
        <w:numPr>
          <w:ilvl w:val="0"/>
          <w:numId w:val="2"/>
        </w:numPr>
        <w:ind w:right="0"/>
      </w:pPr>
      <w:r>
        <w:t>объекты (территории) – комплексы технологически и технически связанных между собой зданий (строений, сооружений) и систем, имеющих общую прилегающую те</w:t>
      </w:r>
      <w:r>
        <w:t>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</w:t>
      </w:r>
      <w:r>
        <w:t xml:space="preserve">вания; – система передачи тревожных сообщений  </w:t>
      </w:r>
    </w:p>
    <w:p w:rsidR="00FB24A7" w:rsidRDefault="00DB32DE">
      <w:pPr>
        <w:numPr>
          <w:ilvl w:val="0"/>
          <w:numId w:val="2"/>
        </w:numPr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5040757</wp:posOffset>
                </wp:positionH>
                <wp:positionV relativeFrom="page">
                  <wp:posOffset>0</wp:posOffset>
                </wp:positionV>
                <wp:extent cx="2519553" cy="1612900"/>
                <wp:effectExtent l="0" t="0" r="0" b="0"/>
                <wp:wrapSquare wrapText="bothSides"/>
                <wp:docPr id="3434" name="Group 3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553" cy="1612900"/>
                          <a:chOff x="0" y="0"/>
                          <a:chExt cx="2519553" cy="16129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668" y="906145"/>
                            <a:ext cx="899160" cy="706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5408" y="0"/>
                            <a:ext cx="1414145" cy="1429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0" y="124825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24A7" w:rsidRDefault="00DB32D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76200" y="1248257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24A7" w:rsidRDefault="00DB32D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66700" y="1278378"/>
                            <a:ext cx="21728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24A7" w:rsidRDefault="00DB32D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___________ </w:t>
                              </w:r>
                              <w:proofErr w:type="spellStart"/>
                              <w:r>
                                <w:t>Р.Ф.Хузина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902333" y="1248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24A7" w:rsidRDefault="00DB32D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4" style="width:198.39pt;height:127pt;position:absolute;mso-position-horizontal-relative:page;mso-position-horizontal:absolute;margin-left:396.91pt;mso-position-vertical-relative:page;margin-top:-1.52588e-05pt;" coordsize="25195,16129">
                <v:shape id="Picture 7" style="position:absolute;width:8991;height:7067;left:1376;top:9061;" filled="f">
                  <v:imagedata r:id="rId9"/>
                </v:shape>
                <v:shape id="Picture 9" style="position:absolute;width:14141;height:14293;left:11054;top:0;" filled="f">
                  <v:imagedata r:id="rId10"/>
                </v:shape>
                <v:rect id="Rectangle 19" style="position:absolute;width:1013;height:2243;left:0;top:12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20" style="position:absolute;width:2533;height:2243;left:762;top:12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    </w:t>
                        </w:r>
                      </w:p>
                    </w:txbxContent>
                  </v:textbox>
                </v:rect>
                <v:rect id="Rectangle 21" style="position:absolute;width:21728;height:1843;left:2667;top:12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___________ Р.Ф.Хузина</w:t>
                        </w:r>
                      </w:p>
                    </w:txbxContent>
                  </v:textbox>
                </v:rect>
                <v:rect id="Rectangle 22" style="position:absolute;width:506;height:2243;left:19023;top:12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</w:t>
      </w:r>
      <w:r>
        <w:t xml:space="preserve">е объекты (территории) и (или) пожаре на них, служебных и контрольно-диагностических извещений, а также для передачи и приема команд телеуправления;  </w:t>
      </w:r>
    </w:p>
    <w:p w:rsidR="00FB24A7" w:rsidRDefault="00DB32DE">
      <w:pPr>
        <w:numPr>
          <w:ilvl w:val="0"/>
          <w:numId w:val="2"/>
        </w:numPr>
        <w:ind w:right="0"/>
      </w:pPr>
      <w:r>
        <w:t>критические элементы объекта – потенциально опасные элементы (участки) объекта, совершение акта незаконно</w:t>
      </w:r>
      <w:r>
        <w:t xml:space="preserve">го вмешательства в отношении которых приведет к прекращению нормального функционирования объекта, его повреждению или к аварии на объекте;  </w:t>
      </w:r>
    </w:p>
    <w:p w:rsidR="00FB24A7" w:rsidRDefault="00DB32DE">
      <w:pPr>
        <w:numPr>
          <w:ilvl w:val="0"/>
          <w:numId w:val="2"/>
        </w:numPr>
        <w:ind w:right="0"/>
      </w:pPr>
      <w:r>
        <w:t>уязвимые места – критические элементы объекта, в отношении которых в силу их недостаточной защищенности или устойчи</w:t>
      </w:r>
      <w:r>
        <w:t xml:space="preserve">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 </w:t>
      </w:r>
    </w:p>
    <w:p w:rsidR="00FB24A7" w:rsidRDefault="00DB32DE">
      <w:pPr>
        <w:numPr>
          <w:ilvl w:val="0"/>
          <w:numId w:val="2"/>
        </w:numPr>
        <w:ind w:right="0"/>
      </w:pPr>
      <w:r>
        <w:t xml:space="preserve">техническое задание на оказание охранных услуг – документ, </w:t>
      </w:r>
      <w:r>
        <w:t xml:space="preserve">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 </w:t>
      </w:r>
    </w:p>
    <w:p w:rsidR="00FB24A7" w:rsidRDefault="00DB32DE">
      <w:pPr>
        <w:numPr>
          <w:ilvl w:val="0"/>
          <w:numId w:val="2"/>
        </w:numPr>
        <w:ind w:right="0"/>
      </w:pPr>
      <w:r>
        <w:t>пост охраны – территория либо часть территории охраняемого объекта, включая охранную зону</w:t>
      </w:r>
      <w:r>
        <w:t xml:space="preserve">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</w:t>
      </w:r>
      <w:r>
        <w:t>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</w:t>
      </w:r>
      <w:r>
        <w:t xml:space="preserve">ществление пропускного режима), где могут быть расположены индикаторы технических средств охраны и постовая документация. </w:t>
      </w:r>
    </w:p>
    <w:p w:rsidR="00FB24A7" w:rsidRDefault="00DB32DE">
      <w:pPr>
        <w:ind w:left="708" w:right="0" w:firstLine="0"/>
      </w:pPr>
      <w:r>
        <w:lastRenderedPageBreak/>
        <w:t xml:space="preserve">1.2. Основными задачами охраны объекта (территории) являются:  </w:t>
      </w:r>
    </w:p>
    <w:p w:rsidR="00FB24A7" w:rsidRDefault="00DB32DE">
      <w:pPr>
        <w:numPr>
          <w:ilvl w:val="0"/>
          <w:numId w:val="2"/>
        </w:numPr>
        <w:ind w:right="0"/>
      </w:pPr>
      <w:r>
        <w:t xml:space="preserve">воспрепятствование неправомерному проникновению на объекты (территории);  </w:t>
      </w:r>
    </w:p>
    <w:p w:rsidR="00FB24A7" w:rsidRDefault="00DB32DE">
      <w:pPr>
        <w:numPr>
          <w:ilvl w:val="0"/>
          <w:numId w:val="2"/>
        </w:numPr>
        <w:ind w:right="0"/>
      </w:pPr>
      <w:r>
        <w:t xml:space="preserve">на выявление нарушителей, установленных на объектах (территориях) пропускного и </w:t>
      </w:r>
      <w:proofErr w:type="spellStart"/>
      <w:r>
        <w:t>внутриобъектового</w:t>
      </w:r>
      <w:proofErr w:type="spellEnd"/>
      <w:r>
        <w:t xml:space="preserve"> режимов и (или) признаков подготовки или совершения террористического акта;  </w:t>
      </w:r>
    </w:p>
    <w:p w:rsidR="00FB24A7" w:rsidRDefault="00DB32DE">
      <w:pPr>
        <w:numPr>
          <w:ilvl w:val="0"/>
          <w:numId w:val="2"/>
        </w:numPr>
        <w:ind w:right="0"/>
      </w:pPr>
      <w:r>
        <w:t>пресе</w:t>
      </w:r>
      <w:r>
        <w:t xml:space="preserve">чение попыток совершения террористических актов на объектах (территориях);  </w:t>
      </w:r>
    </w:p>
    <w:p w:rsidR="00FB24A7" w:rsidRDefault="00DB32DE">
      <w:pPr>
        <w:numPr>
          <w:ilvl w:val="0"/>
          <w:numId w:val="2"/>
        </w:numPr>
        <w:ind w:right="0"/>
      </w:pPr>
      <w:r>
        <w:t>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</w:t>
      </w:r>
      <w:r>
        <w:t xml:space="preserve"> в том числе при их получении посредством почтовых отправлений.  </w:t>
      </w:r>
    </w:p>
    <w:p w:rsidR="00FB24A7" w:rsidRDefault="00DB32DE">
      <w:pPr>
        <w:ind w:left="-15" w:right="0"/>
      </w:pPr>
      <w:r>
        <w:t xml:space="preserve">1.3. Выявление потенциальных нарушителей, установленных на объектах (территориях) пропускного и </w:t>
      </w:r>
      <w:proofErr w:type="spellStart"/>
      <w:r>
        <w:t>внутриобъектового</w:t>
      </w:r>
      <w:proofErr w:type="spellEnd"/>
      <w:r>
        <w:t xml:space="preserve"> режимов и (или) признаков подготовки или совершения террористического акта о</w:t>
      </w:r>
      <w:r>
        <w:t xml:space="preserve">беспечивается путем:  </w:t>
      </w:r>
    </w:p>
    <w:p w:rsidR="00FB24A7" w:rsidRDefault="00DB32DE">
      <w:pPr>
        <w:numPr>
          <w:ilvl w:val="0"/>
          <w:numId w:val="2"/>
        </w:numPr>
        <w:spacing w:after="25" w:line="259" w:lineRule="auto"/>
        <w:ind w:right="0"/>
      </w:pPr>
      <w:r>
        <w:t xml:space="preserve">неукоснительного </w:t>
      </w:r>
      <w:r>
        <w:tab/>
        <w:t xml:space="preserve">соблюдения </w:t>
      </w:r>
      <w:r>
        <w:tab/>
        <w:t xml:space="preserve">на </w:t>
      </w:r>
      <w:r>
        <w:tab/>
        <w:t xml:space="preserve">объектах </w:t>
      </w:r>
      <w:r>
        <w:tab/>
        <w:t xml:space="preserve">(территориях) </w:t>
      </w:r>
      <w:r>
        <w:tab/>
        <w:t xml:space="preserve">пропускного </w:t>
      </w:r>
      <w:r>
        <w:tab/>
        <w:t xml:space="preserve">и </w:t>
      </w:r>
    </w:p>
    <w:p w:rsidR="00FB24A7" w:rsidRDefault="00DB32DE">
      <w:pPr>
        <w:ind w:left="-15" w:right="0" w:firstLine="0"/>
      </w:pPr>
      <w:proofErr w:type="spellStart"/>
      <w:r>
        <w:t>внутриобъектового</w:t>
      </w:r>
      <w:proofErr w:type="spellEnd"/>
      <w:r>
        <w:t xml:space="preserve"> режимов;  </w:t>
      </w:r>
    </w:p>
    <w:p w:rsidR="00FB24A7" w:rsidRDefault="00DB32DE">
      <w:pPr>
        <w:numPr>
          <w:ilvl w:val="0"/>
          <w:numId w:val="2"/>
        </w:numPr>
        <w:ind w:right="0"/>
      </w:pPr>
      <w:r>
        <w:t>периодической проверки зданий (строений, сооружений), а также уязвимых мест и критических элементов объектов (территорий), систем</w:t>
      </w:r>
      <w:r>
        <w:t xml:space="preserve"> подземных коммуникаций, стоянок автомобильного транспорта; – принятия к нарушителям пропускного и </w:t>
      </w:r>
      <w:proofErr w:type="spellStart"/>
      <w:r>
        <w:t>внутриобъектового</w:t>
      </w:r>
      <w:proofErr w:type="spellEnd"/>
      <w:r>
        <w:t xml:space="preserve"> режимов мер ответственности, предусмотренных законодательством Российской Федерации;  </w:t>
      </w:r>
    </w:p>
    <w:p w:rsidR="00FB24A7" w:rsidRDefault="00DB32DE">
      <w:pPr>
        <w:numPr>
          <w:ilvl w:val="0"/>
          <w:numId w:val="2"/>
        </w:numPr>
        <w:ind w:right="0"/>
      </w:pPr>
      <w:r>
        <w:t>исключения бесконтрольного пребывания на объектах (т</w:t>
      </w:r>
      <w:r>
        <w:t xml:space="preserve">ерриториях) посторонних лиц и нахождения транспортных средств;  </w:t>
      </w:r>
    </w:p>
    <w:p w:rsidR="00FB24A7" w:rsidRDefault="00DB32DE">
      <w:pPr>
        <w:numPr>
          <w:ilvl w:val="0"/>
          <w:numId w:val="2"/>
        </w:numPr>
        <w:ind w:right="0"/>
      </w:pPr>
      <w:r>
        <w:t xml:space="preserve">поддержания в исправном состоянии инженерно-технических средств и систем охраны, оснащения бесперебойной и устойчивой связью объектов (территорий);  </w:t>
      </w:r>
    </w:p>
    <w:p w:rsidR="00FB24A7" w:rsidRDefault="00DB32DE">
      <w:pPr>
        <w:numPr>
          <w:ilvl w:val="0"/>
          <w:numId w:val="2"/>
        </w:numPr>
        <w:ind w:right="0"/>
      </w:pPr>
      <w:r>
        <w:t>сбора, обобщения и анализа выявленных фак</w:t>
      </w:r>
      <w:r>
        <w:t>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</w:t>
      </w:r>
      <w:r>
        <w:t xml:space="preserve">ичинного размещения посторонними лицами вблизи объектов (территорий) вещей и транспортных средств;  </w:t>
      </w:r>
    </w:p>
    <w:p w:rsidR="00FB24A7" w:rsidRDefault="00DB32DE">
      <w:pPr>
        <w:numPr>
          <w:ilvl w:val="0"/>
          <w:numId w:val="2"/>
        </w:numPr>
        <w:ind w:right="0"/>
      </w:pPr>
      <w:r>
        <w:t xml:space="preserve">контроля за состоянием систем подземных коммуникаций, стоянок транспорта, складских помещений;  </w:t>
      </w:r>
    </w:p>
    <w:p w:rsidR="00FB24A7" w:rsidRDefault="00DB32DE">
      <w:pPr>
        <w:numPr>
          <w:ilvl w:val="0"/>
          <w:numId w:val="2"/>
        </w:numPr>
        <w:ind w:right="0"/>
      </w:pPr>
      <w:r>
        <w:t>своевременного информирования правоохранительных органов о</w:t>
      </w:r>
      <w:r>
        <w:t xml:space="preserve">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 </w:t>
      </w:r>
    </w:p>
    <w:p w:rsidR="00FB24A7" w:rsidRDefault="00DB32DE">
      <w:pPr>
        <w:numPr>
          <w:ilvl w:val="0"/>
          <w:numId w:val="3"/>
        </w:numPr>
        <w:spacing w:after="0" w:line="259" w:lineRule="auto"/>
        <w:ind w:right="0" w:hanging="240"/>
        <w:jc w:val="left"/>
      </w:pPr>
      <w:r>
        <w:rPr>
          <w:b/>
        </w:rPr>
        <w:t xml:space="preserve">Обеспечение охраны объекта (территории)  </w:t>
      </w:r>
    </w:p>
    <w:p w:rsidR="00FB24A7" w:rsidRDefault="00DB32DE">
      <w:pPr>
        <w:numPr>
          <w:ilvl w:val="1"/>
          <w:numId w:val="3"/>
        </w:numPr>
        <w:ind w:right="0"/>
      </w:pPr>
      <w:r>
        <w:t>Система охр</w:t>
      </w:r>
      <w:r>
        <w:t xml:space="preserve">аны объекта (территории) включает в себя совокупность сил и средств для выполнения задач по охране объекта (территории). </w:t>
      </w:r>
    </w:p>
    <w:p w:rsidR="00FB24A7" w:rsidRDefault="00DB32DE">
      <w:pPr>
        <w:numPr>
          <w:ilvl w:val="1"/>
          <w:numId w:val="3"/>
        </w:numPr>
        <w:ind w:right="0"/>
      </w:pPr>
      <w:r>
        <w:t>На объектах (территориях) охранные мероприятия рекомендуется организовывать в зависимости от степени угрозы совершения на них террорис</w:t>
      </w:r>
      <w:r>
        <w:t xml:space="preserve">тических актов и возможных последствий их совершения.  </w:t>
      </w:r>
    </w:p>
    <w:p w:rsidR="00FB24A7" w:rsidRDefault="00DB32DE">
      <w:pPr>
        <w:numPr>
          <w:ilvl w:val="1"/>
          <w:numId w:val="3"/>
        </w:numPr>
        <w:ind w:right="0"/>
      </w:pPr>
      <w:r>
        <w:t xml:space="preserve">В целях обеспечения антитеррористической защищенности объектов (территорий) вне зависимости категории опасности осуществляются: – </w:t>
      </w:r>
      <w:r>
        <w:t xml:space="preserve">пропускной и </w:t>
      </w:r>
      <w:proofErr w:type="spellStart"/>
      <w:r>
        <w:t>внутриобъектовый</w:t>
      </w:r>
      <w:proofErr w:type="spellEnd"/>
      <w: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</w:t>
      </w:r>
      <w:r>
        <w:lastRenderedPageBreak/>
        <w:t>складских помещений; – иск</w:t>
      </w:r>
      <w:r>
        <w:t xml:space="preserve">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 </w:t>
      </w:r>
    </w:p>
    <w:p w:rsidR="00FB24A7" w:rsidRDefault="00DB32DE">
      <w:pPr>
        <w:numPr>
          <w:ilvl w:val="1"/>
          <w:numId w:val="3"/>
        </w:numPr>
        <w:ind w:right="0"/>
      </w:pPr>
      <w:r>
        <w:t xml:space="preserve">Пресечение попыток совершения террористических актов на объектах (территориях) </w:t>
      </w:r>
      <w:r>
        <w:t xml:space="preserve">достигается посредством: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организации и обеспечения пропускного и </w:t>
      </w:r>
      <w:proofErr w:type="spellStart"/>
      <w:r>
        <w:t>внутриобъектового</w:t>
      </w:r>
      <w:proofErr w:type="spellEnd"/>
      <w:r>
        <w:t xml:space="preserve"> режимов на объектах (территориях);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 </w:t>
      </w:r>
    </w:p>
    <w:p w:rsidR="00FB24A7" w:rsidRDefault="00DB32DE">
      <w:pPr>
        <w:numPr>
          <w:ilvl w:val="0"/>
          <w:numId w:val="4"/>
        </w:numPr>
        <w:ind w:right="0"/>
      </w:pPr>
      <w:r>
        <w:t>организации</w:t>
      </w:r>
      <w:r>
        <w:t xml:space="preserve"> санкционированного допуска на объекты (территории) посетителей и автотранспортных средств;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 </w:t>
      </w:r>
    </w:p>
    <w:p w:rsidR="00FB24A7" w:rsidRDefault="00DB32DE">
      <w:pPr>
        <w:numPr>
          <w:ilvl w:val="0"/>
          <w:numId w:val="4"/>
        </w:numPr>
        <w:ind w:right="0"/>
      </w:pPr>
      <w:r>
        <w:t>исключе</w:t>
      </w:r>
      <w:r>
        <w:t xml:space="preserve">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 </w:t>
      </w:r>
    </w:p>
    <w:p w:rsidR="00FB24A7" w:rsidRDefault="00DB32DE">
      <w:pPr>
        <w:numPr>
          <w:ilvl w:val="0"/>
          <w:numId w:val="4"/>
        </w:numPr>
        <w:ind w:right="0"/>
      </w:pPr>
      <w:r>
        <w:t>организации круглосуточных охранных мероприятий, обеспечения ежедневного о</w:t>
      </w:r>
      <w:r>
        <w:t xml:space="preserve">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 </w:t>
      </w:r>
    </w:p>
    <w:p w:rsidR="00FB24A7" w:rsidRDefault="00DB32DE">
      <w:pPr>
        <w:numPr>
          <w:ilvl w:val="0"/>
          <w:numId w:val="4"/>
        </w:numPr>
        <w:ind w:right="0"/>
      </w:pPr>
      <w:r>
        <w:t>осуществления контроля за состоянием помещений, используе</w:t>
      </w:r>
      <w:r>
        <w:t xml:space="preserve">мых для проведения мероприятий с массовым пребыванием людей.  </w:t>
      </w:r>
    </w:p>
    <w:p w:rsidR="00FB24A7" w:rsidRDefault="00DB32DE">
      <w:pPr>
        <w:numPr>
          <w:ilvl w:val="1"/>
          <w:numId w:val="6"/>
        </w:numPr>
        <w:ind w:right="0"/>
      </w:pPr>
      <w: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</w:t>
      </w:r>
      <w:r>
        <w:t xml:space="preserve">органы местного самоуправления, реализующие функции учредителя организаций, использующих объекты (территории).  </w:t>
      </w:r>
    </w:p>
    <w:p w:rsidR="00FB24A7" w:rsidRDefault="00DB32DE">
      <w:pPr>
        <w:numPr>
          <w:ilvl w:val="1"/>
          <w:numId w:val="6"/>
        </w:numPr>
        <w:ind w:right="0"/>
      </w:pPr>
      <w:r>
        <w:t>Все объекты (территории) вне зависимости категории опасности оснащаются системами передачи тревожных сообщений в подразделения вневедомственной</w:t>
      </w:r>
      <w:r>
        <w:t xml:space="preserve"> охраны войск национальной гвардии Российской Федерации (далее – </w:t>
      </w:r>
      <w:proofErr w:type="spellStart"/>
      <w:r>
        <w:t>Росгвардия</w:t>
      </w:r>
      <w:proofErr w:type="spellEnd"/>
      <w:r>
        <w:t xml:space="preserve">) или в систему обеспечения вызова экстренных оперативных служб по единому номеру «112» (далее – Служба 112).  </w:t>
      </w:r>
    </w:p>
    <w:p w:rsidR="00FB24A7" w:rsidRDefault="00DB32DE">
      <w:pPr>
        <w:numPr>
          <w:ilvl w:val="1"/>
          <w:numId w:val="6"/>
        </w:numPr>
        <w:ind w:right="0"/>
      </w:pPr>
      <w:r>
        <w:t>Охрана объектов (территорий) осуществляется сотрудниками частных охра</w:t>
      </w:r>
      <w:r>
        <w:t xml:space="preserve">нных организаций, подразделениями вневедомственной охраны </w:t>
      </w:r>
      <w:proofErr w:type="spellStart"/>
      <w:r>
        <w:t>Росгвардии</w:t>
      </w:r>
      <w:proofErr w:type="spellEnd"/>
      <w: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</w:t>
      </w:r>
      <w:r>
        <w:t xml:space="preserve">(контрактов) на оказание охранных услуг с организацией и технических заданий на оказание охранных услуг.  </w:t>
      </w:r>
    </w:p>
    <w:p w:rsidR="00FB24A7" w:rsidRDefault="00DB32DE">
      <w:pPr>
        <w:numPr>
          <w:ilvl w:val="1"/>
          <w:numId w:val="6"/>
        </w:numPr>
        <w:ind w:right="0"/>
      </w:pPr>
      <w:r>
        <w:t>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</w:t>
      </w:r>
      <w:r>
        <w:t xml:space="preserve">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</w:t>
      </w:r>
      <w:r>
        <w:t xml:space="preserve">на оказание охранных услуг надлежит указывать основания и условия </w:t>
      </w:r>
      <w:r>
        <w:lastRenderedPageBreak/>
        <w:t xml:space="preserve">для введения режимов усиления охраны, а также должностных лиц, уполномоченных принимать решение на их введение.  </w:t>
      </w:r>
    </w:p>
    <w:p w:rsidR="00FB24A7" w:rsidRDefault="00DB32DE">
      <w:pPr>
        <w:numPr>
          <w:ilvl w:val="1"/>
          <w:numId w:val="6"/>
        </w:numPr>
        <w:ind w:right="0"/>
      </w:pPr>
      <w:r>
        <w:t>Подразделения охраны несут ответственность согласно договору на охрану и фун</w:t>
      </w:r>
      <w:r>
        <w:t xml:space="preserve">кциональным обязанностям.  </w:t>
      </w:r>
    </w:p>
    <w:p w:rsidR="00FB24A7" w:rsidRDefault="00DB32DE">
      <w:pPr>
        <w:numPr>
          <w:ilvl w:val="1"/>
          <w:numId w:val="6"/>
        </w:numPr>
        <w:ind w:right="0"/>
      </w:pPr>
      <w:r>
        <w:t xml:space="preserve">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>
        <w:t>внутриобъектового</w:t>
      </w:r>
      <w:proofErr w:type="spellEnd"/>
      <w:r>
        <w:t xml:space="preserve"> режимов.  </w:t>
      </w:r>
    </w:p>
    <w:p w:rsidR="00FB24A7" w:rsidRDefault="00DB32DE">
      <w:pPr>
        <w:numPr>
          <w:ilvl w:val="1"/>
          <w:numId w:val="6"/>
        </w:numPr>
        <w:ind w:right="0"/>
      </w:pPr>
      <w:r>
        <w:t>На посту охраны д</w:t>
      </w:r>
      <w:r>
        <w:t xml:space="preserve">олжны быть: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телефонный аппарат, средство тревожных сообщений, средства мобильной связи; – инструкция о правилах пользования средством тревожной сигнализации;  </w:t>
      </w:r>
    </w:p>
    <w:p w:rsidR="00FB24A7" w:rsidRDefault="00DB32DE">
      <w:pPr>
        <w:numPr>
          <w:ilvl w:val="0"/>
          <w:numId w:val="4"/>
        </w:numPr>
        <w:spacing w:after="25" w:line="259" w:lineRule="auto"/>
        <w:ind w:right="0"/>
      </w:pPr>
      <w:r>
        <w:t xml:space="preserve">номера </w:t>
      </w:r>
      <w:r>
        <w:tab/>
        <w:t xml:space="preserve">телефонов </w:t>
      </w:r>
      <w:r>
        <w:tab/>
        <w:t xml:space="preserve">Службы </w:t>
      </w:r>
      <w:r>
        <w:tab/>
        <w:t xml:space="preserve">112, </w:t>
      </w:r>
      <w:r>
        <w:tab/>
        <w:t xml:space="preserve">территориального </w:t>
      </w:r>
      <w:r>
        <w:tab/>
        <w:t xml:space="preserve">подразделения </w:t>
      </w:r>
      <w:r>
        <w:tab/>
        <w:t xml:space="preserve">Управления </w:t>
      </w:r>
    </w:p>
    <w:p w:rsidR="00FB24A7" w:rsidRDefault="00DB32DE">
      <w:pPr>
        <w:ind w:left="-15" w:right="0" w:firstLine="0"/>
      </w:pPr>
      <w:r>
        <w:t>Федеральной служ</w:t>
      </w:r>
      <w:r>
        <w:t>бы безопасности Российской Ф</w:t>
      </w:r>
      <w:r w:rsidR="0065200C">
        <w:t>едераци</w:t>
      </w:r>
      <w:bookmarkStart w:id="0" w:name="_GoBack"/>
      <w:bookmarkEnd w:id="0"/>
      <w:r>
        <w:t xml:space="preserve"> (далее – </w:t>
      </w:r>
    </w:p>
    <w:p w:rsidR="00FB24A7" w:rsidRDefault="00DB32DE">
      <w:pPr>
        <w:ind w:left="-15" w:right="0" w:firstLine="0"/>
      </w:pPr>
      <w:r>
        <w:t xml:space="preserve">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>
        <w:t>Росгвардии</w:t>
      </w:r>
      <w:proofErr w:type="spellEnd"/>
      <w:r>
        <w:t>, администрации организации, а так</w:t>
      </w:r>
      <w:r>
        <w:t xml:space="preserve">же иных заинтересованных подразделений;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должностная инструкция охранника;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инструкция (памятка) по действиям должностных лиц и работников при совершении либо угрозе совершения террористического акта;  </w:t>
      </w:r>
    </w:p>
    <w:p w:rsidR="00FB24A7" w:rsidRDefault="00DB32DE">
      <w:pPr>
        <w:numPr>
          <w:ilvl w:val="0"/>
          <w:numId w:val="4"/>
        </w:numPr>
        <w:spacing w:after="0" w:line="279" w:lineRule="auto"/>
        <w:ind w:right="0"/>
      </w:pPr>
      <w:r>
        <w:t>журналы обхода территории, регистрации посетителей,</w:t>
      </w:r>
      <w:r>
        <w:t xml:space="preserve"> автотранспорта, выдачи ключей и приема помещений под охрану, приема и сдачи дежурства и контроля за несением </w:t>
      </w:r>
      <w:proofErr w:type="gramStart"/>
      <w:r>
        <w:t>службы;  –</w:t>
      </w:r>
      <w:proofErr w:type="gramEnd"/>
      <w:r>
        <w:t xml:space="preserve"> планы проводимых практических занятий, тренировок и учений;  – графики дежурств ответственных лиц в праздничные и выходные дни.  </w:t>
      </w:r>
    </w:p>
    <w:p w:rsidR="00FB24A7" w:rsidRDefault="00DB32DE">
      <w:pPr>
        <w:numPr>
          <w:ilvl w:val="1"/>
          <w:numId w:val="5"/>
        </w:numPr>
        <w:ind w:right="0"/>
      </w:pPr>
      <w:r>
        <w:t>Поряд</w:t>
      </w:r>
      <w:r>
        <w:t>ок организации круглосуточных охранных мероприятий, обеспечения ежедневного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</w:t>
      </w:r>
      <w:r>
        <w:t>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</w:t>
      </w:r>
      <w:r>
        <w:t xml:space="preserve">редителя организаций, использующих объекты (территории).  </w:t>
      </w:r>
    </w:p>
    <w:p w:rsidR="00FB24A7" w:rsidRDefault="00DB32DE">
      <w:pPr>
        <w:numPr>
          <w:ilvl w:val="1"/>
          <w:numId w:val="5"/>
        </w:numPr>
        <w:ind w:right="0"/>
      </w:pPr>
      <w:r>
        <w:t xml:space="preserve">Круглосуточные охранные мероприятия осуществляются с использованием систем видеонаблюдения и передачи тревожных сообщений.  </w:t>
      </w:r>
    </w:p>
    <w:p w:rsidR="00FB24A7" w:rsidRDefault="00DB32DE">
      <w:pPr>
        <w:numPr>
          <w:ilvl w:val="1"/>
          <w:numId w:val="5"/>
        </w:numPr>
        <w:spacing w:after="25" w:line="259" w:lineRule="auto"/>
        <w:ind w:right="0"/>
      </w:pPr>
      <w:r>
        <w:t xml:space="preserve">При осуществлении круглосуточных охранных мероприятий охранник должен знать: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должностную инструкцию;  </w:t>
      </w:r>
    </w:p>
    <w:p w:rsidR="00FB24A7" w:rsidRDefault="00DB32DE">
      <w:pPr>
        <w:numPr>
          <w:ilvl w:val="0"/>
          <w:numId w:val="4"/>
        </w:numPr>
        <w:ind w:right="0"/>
      </w:pPr>
      <w:r>
        <w:t>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</w:t>
      </w:r>
      <w:r>
        <w:t xml:space="preserve">, пожаротушения, правила их использования и обслуживания;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общие условия и меры по обеспечению безопасности объекта (территории), его уязвимые места;  </w:t>
      </w:r>
    </w:p>
    <w:p w:rsidR="00FB24A7" w:rsidRDefault="00DB32DE">
      <w:pPr>
        <w:numPr>
          <w:ilvl w:val="0"/>
          <w:numId w:val="4"/>
        </w:numPr>
        <w:ind w:right="0"/>
      </w:pPr>
      <w:r>
        <w:t>порядок взаимодействия с территориальным подразделением УФСБ, территориальным органом МВД России и подр</w:t>
      </w:r>
      <w:r>
        <w:t xml:space="preserve">азделением вневедомственной охраны </w:t>
      </w:r>
      <w:proofErr w:type="spellStart"/>
      <w:r>
        <w:t>Росгвардии</w:t>
      </w:r>
      <w:proofErr w:type="spellEnd"/>
      <w:r>
        <w:t xml:space="preserve">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правила внутреннего распорядка организации, а также правила осмотра ручной клади и автотранспорта.  </w:t>
      </w:r>
    </w:p>
    <w:p w:rsidR="00FB24A7" w:rsidRDefault="00DB32DE">
      <w:pPr>
        <w:ind w:left="708" w:right="0" w:firstLine="0"/>
      </w:pPr>
      <w:r>
        <w:lastRenderedPageBreak/>
        <w:t xml:space="preserve">2.15. Охраннику необходимо: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перед </w:t>
      </w:r>
      <w:proofErr w:type="spellStart"/>
      <w:r>
        <w:t>заступлением</w:t>
      </w:r>
      <w:proofErr w:type="spellEnd"/>
      <w:r>
        <w:t xml:space="preserve"> на пост осуществлять обход (принимать участие в обходе, п</w:t>
      </w:r>
      <w:r>
        <w:t xml:space="preserve">роводимом администрацией) объекта (уязвимых мест, участков, зданий, строений, сооружений), о чем делать запись в журнале обхода территории;  </w:t>
      </w:r>
    </w:p>
    <w:p w:rsidR="00FB24A7" w:rsidRDefault="00DB32DE">
      <w:pPr>
        <w:numPr>
          <w:ilvl w:val="0"/>
          <w:numId w:val="4"/>
        </w:numPr>
        <w:ind w:right="0"/>
      </w:pPr>
      <w:r>
        <w:t xml:space="preserve">проверять наличие и исправность оборудования (согласно описи) и отсутствие повреждений на окнах и дверях;  </w:t>
      </w:r>
    </w:p>
    <w:p w:rsidR="00FB24A7" w:rsidRDefault="00DB32DE">
      <w:pPr>
        <w:numPr>
          <w:ilvl w:val="0"/>
          <w:numId w:val="4"/>
        </w:numPr>
        <w:ind w:right="0"/>
      </w:pPr>
      <w:r>
        <w:t>провер</w:t>
      </w:r>
      <w:r>
        <w:t xml:space="preserve">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 </w:t>
      </w:r>
    </w:p>
    <w:p w:rsidR="00FB24A7" w:rsidRDefault="00DB32DE">
      <w:pPr>
        <w:numPr>
          <w:ilvl w:val="0"/>
          <w:numId w:val="4"/>
        </w:numPr>
        <w:ind w:right="0"/>
      </w:pPr>
      <w:r>
        <w:t>осуществлять пропускной режим на объекте (территории) в соотве</w:t>
      </w:r>
      <w:r>
        <w:t xml:space="preserve">тствии с утвержденным Положением; – обеспечивать контроль за складывающейся обстановкой на территории объекта;  </w:t>
      </w:r>
    </w:p>
    <w:p w:rsidR="00FB24A7" w:rsidRDefault="00DB32DE">
      <w:pPr>
        <w:numPr>
          <w:ilvl w:val="0"/>
          <w:numId w:val="4"/>
        </w:numPr>
        <w:ind w:right="0"/>
      </w:pPr>
      <w:r>
        <w:t>выявлять правонарушителей и пресекать их действия в пределах установленной компетенции, в том числе путем подачи сигнала тревоги на пульт центр</w:t>
      </w:r>
      <w:r>
        <w:t xml:space="preserve">ализованной охраны;  </w:t>
      </w:r>
    </w:p>
    <w:p w:rsidR="00FB24A7" w:rsidRDefault="00DB32DE">
      <w:pPr>
        <w:numPr>
          <w:ilvl w:val="0"/>
          <w:numId w:val="4"/>
        </w:numPr>
        <w:ind w:right="0"/>
      </w:pPr>
      <w:r>
        <w:t>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</w:t>
      </w:r>
      <w:r>
        <w:t xml:space="preserve">бхода (осмотра) объекта (территории);  </w:t>
      </w:r>
    </w:p>
    <w:p w:rsidR="00FB24A7" w:rsidRDefault="00DB32DE">
      <w:pPr>
        <w:numPr>
          <w:ilvl w:val="0"/>
          <w:numId w:val="4"/>
        </w:numPr>
        <w:ind w:right="0"/>
      </w:pPr>
      <w:r>
        <w:t>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их наличия) в дневное время не менее 2 раз, а в но</w:t>
      </w:r>
      <w:r>
        <w:t xml:space="preserve">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 </w:t>
      </w:r>
    </w:p>
    <w:p w:rsidR="00FB24A7" w:rsidRDefault="00DB32DE">
      <w:pPr>
        <w:ind w:left="-15" w:right="0"/>
      </w:pPr>
      <w:r>
        <w:t>2.16. Вне зависимости от категории опасности объекта (тер</w:t>
      </w:r>
      <w:r>
        <w:t>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</w:t>
      </w:r>
      <w:r>
        <w:t xml:space="preserve">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FB24A7" w:rsidRDefault="00DB32DE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FB24A7">
      <w:headerReference w:type="even" r:id="rId11"/>
      <w:headerReference w:type="default" r:id="rId12"/>
      <w:headerReference w:type="first" r:id="rId13"/>
      <w:pgSz w:w="11906" w:h="16838"/>
      <w:pgMar w:top="1161" w:right="564" w:bottom="124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2DE" w:rsidRDefault="00DB32DE">
      <w:pPr>
        <w:spacing w:after="0" w:line="240" w:lineRule="auto"/>
      </w:pPr>
      <w:r>
        <w:separator/>
      </w:r>
    </w:p>
  </w:endnote>
  <w:endnote w:type="continuationSeparator" w:id="0">
    <w:p w:rsidR="00DB32DE" w:rsidRDefault="00DB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2DE" w:rsidRDefault="00DB32DE">
      <w:pPr>
        <w:spacing w:after="0" w:line="240" w:lineRule="auto"/>
      </w:pPr>
      <w:r>
        <w:separator/>
      </w:r>
    </w:p>
  </w:footnote>
  <w:footnote w:type="continuationSeparator" w:id="0">
    <w:p w:rsidR="00DB32DE" w:rsidRDefault="00DB3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4A7" w:rsidRDefault="00DB32DE">
    <w:pPr>
      <w:spacing w:after="0" w:line="259" w:lineRule="auto"/>
      <w:ind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24A7" w:rsidRDefault="00DB32D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4A7" w:rsidRDefault="00DB32DE">
    <w:pPr>
      <w:spacing w:after="0" w:line="259" w:lineRule="auto"/>
      <w:ind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00C" w:rsidRPr="0065200C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24A7" w:rsidRDefault="00DB32D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4A7" w:rsidRDefault="00FB24A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91593"/>
    <w:multiLevelType w:val="hybridMultilevel"/>
    <w:tmpl w:val="B5A4D564"/>
    <w:lvl w:ilvl="0" w:tplc="08AAB71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4E7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22A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6C4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253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025E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6CA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E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8B6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92E34"/>
    <w:multiLevelType w:val="multilevel"/>
    <w:tmpl w:val="68E69F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237318"/>
    <w:multiLevelType w:val="multilevel"/>
    <w:tmpl w:val="6AF4B162"/>
    <w:lvl w:ilvl="0">
      <w:start w:val="2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474487"/>
    <w:multiLevelType w:val="hybridMultilevel"/>
    <w:tmpl w:val="640CAAC6"/>
    <w:lvl w:ilvl="0" w:tplc="1494B29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E1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62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ADA5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615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24608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E42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D9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2B0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C2583"/>
    <w:multiLevelType w:val="hybridMultilevel"/>
    <w:tmpl w:val="938E2758"/>
    <w:lvl w:ilvl="0" w:tplc="B8E47DF8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E95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EA0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2F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A63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A9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693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04B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E8D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90C82"/>
    <w:multiLevelType w:val="multilevel"/>
    <w:tmpl w:val="304893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A7"/>
    <w:rsid w:val="0065200C"/>
    <w:rsid w:val="00DB32DE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ADEA"/>
  <w15:docId w15:val="{F96AAF1A-E9B6-476C-9FAF-6026CAE6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410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cp:lastModifiedBy>Admin</cp:lastModifiedBy>
  <cp:revision>3</cp:revision>
  <dcterms:created xsi:type="dcterms:W3CDTF">2022-06-19T11:54:00Z</dcterms:created>
  <dcterms:modified xsi:type="dcterms:W3CDTF">2022-06-19T11:54:00Z</dcterms:modified>
</cp:coreProperties>
</file>